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right"/>
        <w:rPr>
          <w:rFonts w:ascii="宋体" w:hAnsi="宋体"/>
          <w:b/>
          <w:caps/>
          <w:sz w:val="44"/>
          <w:szCs w:val="44"/>
        </w:rPr>
      </w:pPr>
    </w:p>
    <w:p>
      <w:pPr>
        <w:spacing w:line="500" w:lineRule="exact"/>
        <w:jc w:val="center"/>
        <w:rPr>
          <w:rFonts w:ascii="宋体" w:hAnsi="宋体"/>
          <w:b/>
          <w:sz w:val="44"/>
          <w:szCs w:val="44"/>
        </w:rPr>
      </w:pPr>
      <w:r>
        <w:rPr>
          <w:rFonts w:hint="eastAsia" w:ascii="宋体" w:hAnsi="宋体"/>
          <w:b/>
          <w:sz w:val="44"/>
          <w:szCs w:val="44"/>
        </w:rPr>
        <w:t>松原市政府采购项目</w:t>
      </w:r>
    </w:p>
    <w:p>
      <w:pPr>
        <w:spacing w:line="500" w:lineRule="exact"/>
        <w:jc w:val="center"/>
        <w:rPr>
          <w:rFonts w:ascii="宋体" w:hAnsi="宋体"/>
          <w:b/>
          <w:sz w:val="44"/>
          <w:szCs w:val="44"/>
        </w:rPr>
      </w:pPr>
      <w:r>
        <w:rPr>
          <w:rFonts w:hint="eastAsia" w:ascii="宋体" w:hAnsi="宋体"/>
          <w:b/>
          <w:sz w:val="44"/>
          <w:szCs w:val="44"/>
        </w:rPr>
        <w:t>(货物类)</w:t>
      </w: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rPr>
          <w:rFonts w:ascii="宋体" w:hAnsi="宋体"/>
          <w:b/>
          <w:sz w:val="44"/>
          <w:szCs w:val="44"/>
        </w:rPr>
      </w:pPr>
    </w:p>
    <w:p>
      <w:pPr>
        <w:tabs>
          <w:tab w:val="left" w:pos="1989"/>
          <w:tab w:val="center" w:pos="4204"/>
        </w:tabs>
        <w:spacing w:line="500" w:lineRule="exact"/>
        <w:jc w:val="left"/>
        <w:rPr>
          <w:rFonts w:ascii="宋体" w:hAnsi="宋体"/>
          <w:b/>
          <w:sz w:val="52"/>
          <w:szCs w:val="52"/>
        </w:rPr>
      </w:pPr>
      <w:r>
        <w:rPr>
          <w:rFonts w:hint="eastAsia" w:ascii="宋体" w:hAnsi="宋体"/>
          <w:b/>
          <w:sz w:val="44"/>
          <w:szCs w:val="44"/>
        </w:rPr>
        <w:tab/>
      </w:r>
      <w:r>
        <w:rPr>
          <w:rFonts w:hint="eastAsia" w:ascii="宋体" w:hAnsi="宋体"/>
          <w:b/>
          <w:sz w:val="52"/>
          <w:szCs w:val="52"/>
        </w:rPr>
        <w:tab/>
      </w:r>
      <w:r>
        <w:rPr>
          <w:rFonts w:hint="eastAsia" w:ascii="宋体" w:hAnsi="宋体"/>
          <w:b/>
          <w:sz w:val="52"/>
          <w:szCs w:val="52"/>
        </w:rPr>
        <w:t>公开招标文件</w:t>
      </w:r>
    </w:p>
    <w:p>
      <w:pPr>
        <w:spacing w:line="500" w:lineRule="exact"/>
        <w:rPr>
          <w:rFonts w:ascii="宋体" w:hAnsi="宋体"/>
          <w:b/>
          <w:sz w:val="52"/>
          <w:szCs w:val="52"/>
        </w:rPr>
      </w:pPr>
      <w:bookmarkStart w:id="290" w:name="_GoBack"/>
      <w:bookmarkEnd w:id="290"/>
    </w:p>
    <w:p>
      <w:pPr>
        <w:spacing w:line="500" w:lineRule="exact"/>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tabs>
          <w:tab w:val="left" w:pos="5760"/>
        </w:tabs>
        <w:spacing w:line="500" w:lineRule="exact"/>
        <w:jc w:val="left"/>
        <w:rPr>
          <w:rFonts w:ascii="宋体" w:hAnsi="宋体"/>
          <w:b/>
          <w:sz w:val="28"/>
          <w:szCs w:val="28"/>
        </w:rPr>
      </w:pPr>
      <w:r>
        <w:rPr>
          <w:rFonts w:ascii="宋体" w:hAnsi="宋体"/>
          <w:b/>
          <w:sz w:val="28"/>
          <w:szCs w:val="28"/>
        </w:rPr>
        <w:tab/>
      </w:r>
    </w:p>
    <w:p>
      <w:pPr>
        <w:tabs>
          <w:tab w:val="left" w:pos="5760"/>
        </w:tabs>
        <w:spacing w:line="500" w:lineRule="exact"/>
        <w:jc w:val="left"/>
        <w:rPr>
          <w:rFonts w:ascii="宋体" w:hAnsi="宋体"/>
          <w:b/>
          <w:sz w:val="28"/>
          <w:szCs w:val="28"/>
        </w:rPr>
      </w:pPr>
    </w:p>
    <w:p>
      <w:pPr>
        <w:tabs>
          <w:tab w:val="left" w:pos="5760"/>
        </w:tabs>
        <w:spacing w:line="500" w:lineRule="exact"/>
        <w:jc w:val="left"/>
        <w:rPr>
          <w:rFonts w:ascii="宋体" w:hAnsi="宋体"/>
          <w:b/>
          <w:sz w:val="28"/>
          <w:szCs w:val="28"/>
        </w:rPr>
      </w:pPr>
    </w:p>
    <w:p>
      <w:pPr>
        <w:tabs>
          <w:tab w:val="left" w:pos="5760"/>
        </w:tabs>
        <w:spacing w:line="500" w:lineRule="exact"/>
        <w:jc w:val="left"/>
        <w:rPr>
          <w:rFonts w:ascii="宋体" w:hAnsi="宋体"/>
          <w:b/>
          <w:sz w:val="28"/>
          <w:szCs w:val="28"/>
        </w:rPr>
      </w:pPr>
    </w:p>
    <w:p>
      <w:pPr>
        <w:tabs>
          <w:tab w:val="left" w:pos="5760"/>
        </w:tabs>
        <w:spacing w:line="500" w:lineRule="exact"/>
        <w:jc w:val="left"/>
        <w:rPr>
          <w:rFonts w:ascii="宋体" w:hAnsi="宋体"/>
          <w:b/>
          <w:sz w:val="28"/>
          <w:szCs w:val="28"/>
        </w:rPr>
      </w:pPr>
    </w:p>
    <w:p>
      <w:pPr>
        <w:tabs>
          <w:tab w:val="left" w:pos="5760"/>
        </w:tabs>
        <w:spacing w:line="500" w:lineRule="exact"/>
        <w:jc w:val="left"/>
        <w:rPr>
          <w:rFonts w:ascii="宋体" w:hAnsi="宋体"/>
          <w:b/>
          <w:sz w:val="28"/>
          <w:szCs w:val="28"/>
        </w:rPr>
      </w:pPr>
    </w:p>
    <w:p>
      <w:pPr>
        <w:tabs>
          <w:tab w:val="left" w:pos="5760"/>
        </w:tabs>
        <w:spacing w:line="500" w:lineRule="exact"/>
        <w:jc w:val="left"/>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rPr>
          <w:b/>
          <w:sz w:val="32"/>
          <w:szCs w:val="32"/>
          <w:u w:val="single"/>
        </w:rPr>
      </w:pPr>
      <w:r>
        <w:rPr>
          <w:rFonts w:hint="eastAsia" w:ascii="宋体"/>
          <w:b/>
          <w:sz w:val="32"/>
          <w:szCs w:val="32"/>
        </w:rPr>
        <w:t>采购编号：</w:t>
      </w:r>
      <w:r>
        <w:rPr>
          <w:rFonts w:hint="eastAsia" w:ascii="宋体"/>
          <w:b/>
          <w:sz w:val="32"/>
          <w:szCs w:val="32"/>
          <w:u w:val="single"/>
        </w:rPr>
        <w:t>{项目编号}</w:t>
      </w:r>
    </w:p>
    <w:p>
      <w:pPr>
        <w:spacing w:line="500" w:lineRule="exact"/>
        <w:rPr>
          <w:rFonts w:ascii="宋体"/>
          <w:b/>
          <w:sz w:val="32"/>
          <w:szCs w:val="32"/>
          <w:u w:val="single"/>
        </w:rPr>
      </w:pPr>
      <w:r>
        <w:rPr>
          <w:rFonts w:hint="eastAsia" w:ascii="宋体"/>
          <w:b/>
          <w:sz w:val="32"/>
          <w:szCs w:val="32"/>
        </w:rPr>
        <w:t>项目</w:t>
      </w:r>
      <w:r>
        <w:rPr>
          <w:rFonts w:ascii="宋体"/>
          <w:b/>
          <w:sz w:val="32"/>
          <w:szCs w:val="32"/>
        </w:rPr>
        <w:t>名称</w:t>
      </w:r>
      <w:r>
        <w:rPr>
          <w:rFonts w:hint="eastAsia" w:ascii="宋体"/>
          <w:b/>
          <w:sz w:val="32"/>
          <w:szCs w:val="32"/>
        </w:rPr>
        <w:t>：</w:t>
      </w:r>
      <w:r>
        <w:rPr>
          <w:rFonts w:hint="eastAsia" w:ascii="宋体"/>
          <w:b/>
          <w:sz w:val="32"/>
          <w:szCs w:val="32"/>
          <w:u w:val="single"/>
        </w:rPr>
        <w:t>{项目名称}</w:t>
      </w:r>
    </w:p>
    <w:p>
      <w:pPr>
        <w:spacing w:line="500" w:lineRule="exact"/>
        <w:rPr>
          <w:rFonts w:ascii="宋体"/>
          <w:b/>
          <w:sz w:val="32"/>
          <w:szCs w:val="32"/>
          <w:u w:val="single"/>
        </w:rPr>
      </w:pPr>
      <w:r>
        <w:rPr>
          <w:rFonts w:hint="eastAsia"/>
          <w:b/>
          <w:sz w:val="32"/>
          <w:szCs w:val="32"/>
        </w:rPr>
        <w:t>采购人名称</w:t>
      </w:r>
      <w:r>
        <w:rPr>
          <w:rFonts w:hint="eastAsia" w:ascii="宋体"/>
          <w:b/>
          <w:sz w:val="32"/>
          <w:szCs w:val="32"/>
        </w:rPr>
        <w:t>：</w:t>
      </w:r>
      <w:r>
        <w:rPr>
          <w:rFonts w:hint="eastAsia" w:ascii="宋体"/>
          <w:b/>
          <w:sz w:val="32"/>
          <w:szCs w:val="32"/>
          <w:u w:val="single"/>
        </w:rPr>
        <w:t>{采购单位}</w:t>
      </w:r>
    </w:p>
    <w:p>
      <w:pPr>
        <w:spacing w:line="500" w:lineRule="exact"/>
        <w:rPr>
          <w:rFonts w:ascii="宋体" w:hAnsi="宋体"/>
          <w:b/>
          <w:sz w:val="28"/>
          <w:szCs w:val="28"/>
          <w:u w:val="single"/>
        </w:rPr>
      </w:pPr>
      <w:r>
        <w:rPr>
          <w:rFonts w:hint="eastAsia"/>
          <w:b/>
          <w:sz w:val="32"/>
          <w:szCs w:val="32"/>
        </w:rPr>
        <w:t>采购</w:t>
      </w:r>
      <w:r>
        <w:rPr>
          <w:b/>
          <w:sz w:val="32"/>
          <w:szCs w:val="32"/>
        </w:rPr>
        <w:t>代理机构名称：</w:t>
      </w:r>
      <w:r>
        <w:rPr>
          <w:rFonts w:hint="eastAsia" w:ascii="宋体"/>
          <w:b/>
          <w:sz w:val="32"/>
          <w:szCs w:val="32"/>
          <w:u w:val="single"/>
        </w:rPr>
        <w:t>松原市</w:t>
      </w:r>
      <w:r>
        <w:rPr>
          <w:rFonts w:hint="eastAsia" w:ascii="宋体"/>
          <w:b/>
          <w:sz w:val="32"/>
          <w:szCs w:val="32"/>
          <w:u w:val="single"/>
          <w:lang w:val="en-US" w:eastAsia="zh-CN"/>
        </w:rPr>
        <w:t>公共资源交易中心（松原市</w:t>
      </w:r>
      <w:r>
        <w:rPr>
          <w:rFonts w:ascii="宋体"/>
          <w:b/>
          <w:sz w:val="32"/>
          <w:szCs w:val="32"/>
          <w:u w:val="single"/>
        </w:rPr>
        <w:t>政府采购中心</w:t>
      </w:r>
      <w:r>
        <w:rPr>
          <w:rFonts w:hint="eastAsia" w:ascii="宋体"/>
          <w:b/>
          <w:sz w:val="32"/>
          <w:szCs w:val="32"/>
          <w:u w:val="single"/>
          <w:lang w:val="en-US" w:eastAsia="zh-CN"/>
        </w:rPr>
        <w:t>）</w:t>
      </w:r>
    </w:p>
    <w:p>
      <w:pPr>
        <w:spacing w:line="500" w:lineRule="exact"/>
        <w:ind w:firstLine="3514" w:firstLineChars="1250"/>
        <w:rPr>
          <w:rFonts w:ascii="宋体" w:hAnsi="宋体"/>
          <w:b/>
          <w:bCs/>
          <w:sz w:val="28"/>
          <w:szCs w:val="28"/>
          <w:lang w:val="zh-CN"/>
        </w:rPr>
      </w:pPr>
      <w:r>
        <w:rPr>
          <w:rFonts w:ascii="宋体" w:hAnsi="宋体"/>
          <w:b/>
          <w:bCs/>
          <w:sz w:val="28"/>
          <w:szCs w:val="28"/>
          <w:lang w:val="zh-CN"/>
        </w:rPr>
        <w:t>年</w:t>
      </w:r>
      <w:r>
        <w:rPr>
          <w:rFonts w:hint="eastAsia" w:ascii="宋体" w:hAnsi="宋体"/>
          <w:b/>
          <w:bCs/>
          <w:sz w:val="28"/>
          <w:szCs w:val="28"/>
          <w:lang w:val="zh-CN"/>
        </w:rPr>
        <w:t xml:space="preserve">      </w:t>
      </w:r>
      <w:r>
        <w:rPr>
          <w:rFonts w:ascii="宋体" w:hAnsi="宋体"/>
          <w:b/>
          <w:bCs/>
          <w:sz w:val="28"/>
          <w:szCs w:val="28"/>
          <w:lang w:val="zh-CN"/>
        </w:rPr>
        <w:t>月</w:t>
      </w:r>
    </w:p>
    <w:p>
      <w:pPr>
        <w:keepNext/>
        <w:keepLines/>
        <w:widowControl/>
        <w:spacing w:before="240" w:line="500" w:lineRule="exact"/>
        <w:jc w:val="center"/>
        <w:rPr>
          <w:rFonts w:ascii="黑体" w:hAnsi="黑体" w:eastAsia="黑体"/>
          <w:b/>
          <w:kern w:val="0"/>
          <w:sz w:val="28"/>
          <w:szCs w:val="28"/>
          <w:lang w:val="zh-CN"/>
        </w:rPr>
      </w:pPr>
      <w:bookmarkStart w:id="0" w:name="_Hlt101843627"/>
      <w:bookmarkEnd w:id="0"/>
      <w:bookmarkStart w:id="1" w:name="_Hlt101233737"/>
      <w:bookmarkEnd w:id="1"/>
      <w:r>
        <w:rPr>
          <w:rFonts w:ascii="黑体" w:hAnsi="黑体" w:eastAsia="黑体"/>
          <w:b/>
          <w:kern w:val="0"/>
          <w:sz w:val="28"/>
          <w:szCs w:val="28"/>
          <w:lang w:val="zh-CN"/>
        </w:rPr>
        <w:t>目</w:t>
      </w:r>
      <w:r>
        <w:rPr>
          <w:rFonts w:hint="eastAsia" w:ascii="黑体" w:hAnsi="黑体" w:eastAsia="黑体"/>
          <w:b/>
          <w:kern w:val="0"/>
          <w:sz w:val="28"/>
          <w:szCs w:val="28"/>
          <w:lang w:val="zh-CN"/>
        </w:rPr>
        <w:t xml:space="preserve">      </w:t>
      </w:r>
      <w:r>
        <w:rPr>
          <w:rFonts w:ascii="黑体" w:hAnsi="黑体" w:eastAsia="黑体"/>
          <w:b/>
          <w:kern w:val="0"/>
          <w:sz w:val="28"/>
          <w:szCs w:val="28"/>
          <w:lang w:val="zh-CN"/>
        </w:rPr>
        <w:t>录</w:t>
      </w:r>
    </w:p>
    <w:p>
      <w:pPr>
        <w:pStyle w:val="39"/>
        <w:tabs>
          <w:tab w:val="right" w:leader="dot" w:pos="8302"/>
        </w:tabs>
        <w:spacing w:before="0" w:after="0" w:line="380" w:lineRule="exact"/>
        <w:rPr>
          <w:rStyle w:val="65"/>
          <w:rFonts w:ascii="黑体" w:hAnsi="黑体" w:eastAsia="黑体"/>
          <w:sz w:val="24"/>
          <w:szCs w:val="24"/>
        </w:rPr>
      </w:pPr>
      <w:r>
        <w:rPr>
          <w:rFonts w:ascii="黑体" w:hAnsi="黑体" w:eastAsia="黑体"/>
          <w:kern w:val="0"/>
          <w:sz w:val="28"/>
          <w:szCs w:val="28"/>
        </w:rPr>
        <w:fldChar w:fldCharType="begin"/>
      </w:r>
      <w:r>
        <w:rPr>
          <w:rFonts w:ascii="黑体" w:hAnsi="黑体" w:eastAsia="黑体"/>
          <w:kern w:val="0"/>
          <w:sz w:val="28"/>
          <w:szCs w:val="28"/>
        </w:rPr>
        <w:instrText xml:space="preserve"> TOC \o "1-3" \h \z \u </w:instrText>
      </w:r>
      <w:r>
        <w:rPr>
          <w:rFonts w:ascii="黑体" w:hAnsi="黑体" w:eastAsia="黑体"/>
          <w:kern w:val="0"/>
          <w:sz w:val="28"/>
          <w:szCs w:val="28"/>
        </w:rPr>
        <w:fldChar w:fldCharType="separate"/>
      </w:r>
      <w:r>
        <w:fldChar w:fldCharType="begin"/>
      </w:r>
      <w:r>
        <w:instrText xml:space="preserve"> HYPERLINK \l "_Toc534185398" </w:instrText>
      </w:r>
      <w:r>
        <w:fldChar w:fldCharType="separate"/>
      </w:r>
      <w:r>
        <w:rPr>
          <w:rStyle w:val="65"/>
          <w:rFonts w:hint="eastAsia" w:ascii="黑体" w:hAnsi="黑体" w:eastAsia="黑体"/>
          <w:sz w:val="24"/>
          <w:szCs w:val="24"/>
        </w:rPr>
        <w:t>第一章</w:t>
      </w:r>
      <w:r>
        <w:rPr>
          <w:rStyle w:val="65"/>
          <w:rFonts w:ascii="黑体" w:hAnsi="黑体" w:eastAsia="黑体"/>
          <w:sz w:val="24"/>
          <w:szCs w:val="24"/>
        </w:rPr>
        <w:t xml:space="preserve"> </w:t>
      </w:r>
      <w:r>
        <w:rPr>
          <w:rStyle w:val="65"/>
          <w:rFonts w:hint="eastAsia" w:ascii="黑体" w:hAnsi="黑体" w:eastAsia="黑体"/>
          <w:sz w:val="24"/>
          <w:szCs w:val="24"/>
        </w:rPr>
        <w:t>投标邀请</w:t>
      </w:r>
      <w:r>
        <w:rPr>
          <w:rStyle w:val="65"/>
          <w:rFonts w:ascii="黑体" w:hAnsi="黑体" w:eastAsia="黑体"/>
          <w:sz w:val="24"/>
          <w:szCs w:val="24"/>
        </w:rPr>
        <w:tab/>
      </w:r>
      <w:r>
        <w:rPr>
          <w:rStyle w:val="65"/>
          <w:rFonts w:ascii="黑体" w:hAnsi="黑体" w:eastAsia="黑体"/>
          <w:sz w:val="24"/>
          <w:szCs w:val="24"/>
        </w:rPr>
        <w:fldChar w:fldCharType="begin"/>
      </w:r>
      <w:r>
        <w:rPr>
          <w:rStyle w:val="65"/>
          <w:rFonts w:ascii="黑体" w:hAnsi="黑体" w:eastAsia="黑体"/>
          <w:sz w:val="24"/>
          <w:szCs w:val="24"/>
        </w:rPr>
        <w:instrText xml:space="preserve"> PAGEREF _Toc534185398 \h </w:instrText>
      </w:r>
      <w:r>
        <w:rPr>
          <w:rStyle w:val="65"/>
          <w:rFonts w:ascii="黑体" w:hAnsi="黑体" w:eastAsia="黑体"/>
          <w:sz w:val="24"/>
          <w:szCs w:val="24"/>
        </w:rPr>
        <w:fldChar w:fldCharType="separate"/>
      </w:r>
      <w:r>
        <w:rPr>
          <w:rStyle w:val="65"/>
          <w:rFonts w:ascii="黑体" w:hAnsi="黑体" w:eastAsia="黑体"/>
          <w:sz w:val="24"/>
          <w:szCs w:val="24"/>
        </w:rPr>
        <w:t>4</w:t>
      </w:r>
      <w:r>
        <w:rPr>
          <w:rStyle w:val="65"/>
          <w:rFonts w:ascii="黑体" w:hAnsi="黑体" w:eastAsia="黑体"/>
          <w:sz w:val="24"/>
          <w:szCs w:val="24"/>
        </w:rPr>
        <w:fldChar w:fldCharType="end"/>
      </w:r>
      <w:r>
        <w:rPr>
          <w:rStyle w:val="65"/>
          <w:rFonts w:ascii="黑体" w:hAnsi="黑体" w:eastAsia="黑体"/>
          <w:sz w:val="24"/>
          <w:szCs w:val="24"/>
        </w:rPr>
        <w:fldChar w:fldCharType="end"/>
      </w:r>
    </w:p>
    <w:p>
      <w:pPr>
        <w:pStyle w:val="39"/>
        <w:tabs>
          <w:tab w:val="right" w:leader="dot" w:pos="8302"/>
        </w:tabs>
        <w:spacing w:before="0" w:after="0" w:line="380" w:lineRule="exact"/>
        <w:rPr>
          <w:rStyle w:val="65"/>
          <w:rFonts w:ascii="黑体" w:hAnsi="黑体" w:eastAsia="黑体"/>
          <w:sz w:val="24"/>
          <w:szCs w:val="24"/>
        </w:rPr>
      </w:pPr>
      <w:r>
        <w:fldChar w:fldCharType="begin"/>
      </w:r>
      <w:r>
        <w:instrText xml:space="preserve"> HYPERLINK \l "_Toc534185399" </w:instrText>
      </w:r>
      <w:r>
        <w:fldChar w:fldCharType="separate"/>
      </w:r>
      <w:r>
        <w:rPr>
          <w:rStyle w:val="65"/>
          <w:rFonts w:hint="eastAsia" w:ascii="黑体" w:hAnsi="黑体" w:eastAsia="黑体"/>
          <w:sz w:val="24"/>
          <w:szCs w:val="24"/>
        </w:rPr>
        <w:t>第二章</w:t>
      </w:r>
      <w:r>
        <w:rPr>
          <w:rStyle w:val="65"/>
          <w:rFonts w:ascii="黑体" w:hAnsi="黑体" w:eastAsia="黑体"/>
          <w:sz w:val="24"/>
          <w:szCs w:val="24"/>
        </w:rPr>
        <w:t xml:space="preserve"> </w:t>
      </w:r>
      <w:r>
        <w:rPr>
          <w:rStyle w:val="65"/>
          <w:rFonts w:hint="eastAsia" w:ascii="黑体" w:hAnsi="黑体" w:eastAsia="黑体"/>
          <w:sz w:val="24"/>
          <w:szCs w:val="24"/>
        </w:rPr>
        <w:t>投标须知</w:t>
      </w:r>
      <w:r>
        <w:rPr>
          <w:rStyle w:val="65"/>
          <w:rFonts w:ascii="黑体" w:hAnsi="黑体" w:eastAsia="黑体"/>
          <w:sz w:val="24"/>
          <w:szCs w:val="24"/>
        </w:rPr>
        <w:tab/>
      </w:r>
      <w:r>
        <w:rPr>
          <w:rStyle w:val="65"/>
          <w:rFonts w:ascii="黑体" w:hAnsi="黑体" w:eastAsia="黑体"/>
          <w:sz w:val="24"/>
          <w:szCs w:val="24"/>
        </w:rPr>
        <w:fldChar w:fldCharType="begin"/>
      </w:r>
      <w:r>
        <w:rPr>
          <w:rStyle w:val="65"/>
          <w:rFonts w:ascii="黑体" w:hAnsi="黑体" w:eastAsia="黑体"/>
          <w:sz w:val="24"/>
          <w:szCs w:val="24"/>
        </w:rPr>
        <w:instrText xml:space="preserve"> PAGEREF _Toc534185399 \h </w:instrText>
      </w:r>
      <w:r>
        <w:rPr>
          <w:rStyle w:val="65"/>
          <w:rFonts w:ascii="黑体" w:hAnsi="黑体" w:eastAsia="黑体"/>
          <w:sz w:val="24"/>
          <w:szCs w:val="24"/>
        </w:rPr>
        <w:fldChar w:fldCharType="separate"/>
      </w:r>
      <w:r>
        <w:rPr>
          <w:rStyle w:val="65"/>
          <w:rFonts w:ascii="黑体" w:hAnsi="黑体" w:eastAsia="黑体"/>
          <w:sz w:val="24"/>
          <w:szCs w:val="24"/>
        </w:rPr>
        <w:t>7</w:t>
      </w:r>
      <w:r>
        <w:rPr>
          <w:rStyle w:val="65"/>
          <w:rFonts w:ascii="黑体" w:hAnsi="黑体" w:eastAsia="黑体"/>
          <w:sz w:val="24"/>
          <w:szCs w:val="24"/>
        </w:rPr>
        <w:fldChar w:fldCharType="end"/>
      </w:r>
      <w:r>
        <w:rPr>
          <w:rStyle w:val="65"/>
          <w:rFonts w:ascii="黑体" w:hAnsi="黑体" w:eastAsia="黑体"/>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"_Toc534185400" </w:instrText>
      </w:r>
      <w:r>
        <w:fldChar w:fldCharType="separate"/>
      </w:r>
      <w:r>
        <w:rPr>
          <w:rStyle w:val="65"/>
          <w:rFonts w:hint="eastAsia" w:ascii="黑体" w:hAnsi="黑体" w:eastAsia="黑体"/>
          <w:b/>
          <w:bCs/>
          <w:caps/>
          <w:smallCaps w:val="0"/>
          <w:sz w:val="24"/>
          <w:szCs w:val="24"/>
        </w:rPr>
        <w:t>一、投标须知前附表</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_Toc534185400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7</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"_Toc534185401" </w:instrText>
      </w:r>
      <w:r>
        <w:fldChar w:fldCharType="separate"/>
      </w:r>
      <w:r>
        <w:rPr>
          <w:rStyle w:val="65"/>
          <w:rFonts w:hint="eastAsia" w:ascii="黑体" w:hAnsi="黑体" w:eastAsia="黑体"/>
          <w:b/>
          <w:bCs/>
          <w:caps/>
          <w:smallCaps w:val="0"/>
          <w:sz w:val="24"/>
          <w:szCs w:val="24"/>
        </w:rPr>
        <w:t>二、总</w:t>
      </w:r>
      <w:r>
        <w:rPr>
          <w:rStyle w:val="65"/>
          <w:rFonts w:ascii="黑体" w:hAnsi="黑体" w:eastAsia="黑体"/>
          <w:b/>
          <w:bCs/>
          <w:caps/>
          <w:smallCaps w:val="0"/>
          <w:sz w:val="24"/>
          <w:szCs w:val="24"/>
        </w:rPr>
        <w:t xml:space="preserve">  </w:t>
      </w:r>
      <w:r>
        <w:rPr>
          <w:rStyle w:val="65"/>
          <w:rFonts w:hint="eastAsia" w:ascii="黑体" w:hAnsi="黑体" w:eastAsia="黑体"/>
          <w:b/>
          <w:bCs/>
          <w:caps/>
          <w:smallCaps w:val="0"/>
          <w:sz w:val="24"/>
          <w:szCs w:val="24"/>
        </w:rPr>
        <w:t>则</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_Toc534185401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12</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"_Toc534185402" </w:instrText>
      </w:r>
      <w:r>
        <w:fldChar w:fldCharType="separate"/>
      </w:r>
      <w:r>
        <w:rPr>
          <w:rStyle w:val="65"/>
          <w:rFonts w:hint="eastAsia" w:ascii="黑体" w:hAnsi="黑体" w:eastAsia="黑体"/>
          <w:b/>
          <w:bCs/>
          <w:caps/>
          <w:smallCaps w:val="0"/>
          <w:sz w:val="24"/>
          <w:szCs w:val="24"/>
        </w:rPr>
        <w:t>三、招标文件</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_Toc534185402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13</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"_Toc534185403" </w:instrText>
      </w:r>
      <w:r>
        <w:fldChar w:fldCharType="separate"/>
      </w:r>
      <w:r>
        <w:rPr>
          <w:rStyle w:val="65"/>
          <w:rFonts w:hint="eastAsia" w:ascii="黑体" w:hAnsi="黑体" w:eastAsia="黑体"/>
          <w:b/>
          <w:bCs/>
          <w:caps/>
          <w:smallCaps w:val="0"/>
          <w:sz w:val="24"/>
          <w:szCs w:val="24"/>
        </w:rPr>
        <w:t>四、投标文件</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_Toc534185403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14</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"_Toc534185404" </w:instrText>
      </w:r>
      <w:r>
        <w:fldChar w:fldCharType="separate"/>
      </w:r>
      <w:r>
        <w:rPr>
          <w:rStyle w:val="65"/>
          <w:rFonts w:hint="eastAsia" w:ascii="黑体" w:hAnsi="黑体" w:eastAsia="黑体"/>
          <w:b/>
          <w:bCs/>
          <w:caps/>
          <w:smallCaps w:val="0"/>
          <w:sz w:val="24"/>
          <w:szCs w:val="24"/>
        </w:rPr>
        <w:t>五、开标和中标</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_Toc534185404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19</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"_Toc534185405" </w:instrText>
      </w:r>
      <w:r>
        <w:fldChar w:fldCharType="separate"/>
      </w:r>
      <w:r>
        <w:rPr>
          <w:rStyle w:val="65"/>
          <w:rFonts w:hint="eastAsia" w:ascii="黑体" w:hAnsi="黑体" w:eastAsia="黑体"/>
          <w:b/>
          <w:bCs/>
          <w:caps/>
          <w:smallCaps w:val="0"/>
          <w:sz w:val="24"/>
          <w:szCs w:val="24"/>
        </w:rPr>
        <w:t>六、签订及履行合同和验收</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_Toc534185405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21</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"_Toc534185406" </w:instrText>
      </w:r>
      <w:r>
        <w:fldChar w:fldCharType="separate"/>
      </w:r>
      <w:r>
        <w:rPr>
          <w:rStyle w:val="65"/>
          <w:rFonts w:hint="eastAsia" w:ascii="黑体" w:hAnsi="黑体" w:eastAsia="黑体"/>
          <w:b/>
          <w:bCs/>
          <w:caps/>
          <w:smallCaps w:val="0"/>
          <w:sz w:val="24"/>
          <w:szCs w:val="24"/>
        </w:rPr>
        <w:t>七、投标纪律要求</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_Toc534185406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22</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"_Toc534185407" </w:instrText>
      </w:r>
      <w:r>
        <w:fldChar w:fldCharType="separate"/>
      </w:r>
      <w:r>
        <w:rPr>
          <w:rStyle w:val="65"/>
          <w:rFonts w:hint="eastAsia" w:ascii="黑体" w:hAnsi="黑体" w:eastAsia="黑体"/>
          <w:b/>
          <w:bCs/>
          <w:caps/>
          <w:smallCaps w:val="0"/>
          <w:sz w:val="24"/>
          <w:szCs w:val="24"/>
        </w:rPr>
        <w:t>八、询问、质疑和投诉</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_Toc534185407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23</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"_Toc534185408" </w:instrText>
      </w:r>
      <w:r>
        <w:fldChar w:fldCharType="separate"/>
      </w:r>
      <w:r>
        <w:rPr>
          <w:rStyle w:val="65"/>
          <w:rFonts w:hint="eastAsia" w:ascii="黑体" w:hAnsi="黑体" w:eastAsia="黑体"/>
          <w:b/>
          <w:bCs/>
          <w:caps/>
          <w:smallCaps w:val="0"/>
          <w:sz w:val="24"/>
          <w:szCs w:val="24"/>
        </w:rPr>
        <w:t>九、其 他</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_Toc534185408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23</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39"/>
        <w:tabs>
          <w:tab w:val="right" w:leader="dot" w:pos="8302"/>
        </w:tabs>
        <w:spacing w:before="0" w:after="0" w:line="380" w:lineRule="exact"/>
        <w:rPr>
          <w:rStyle w:val="65"/>
          <w:rFonts w:ascii="黑体" w:hAnsi="黑体" w:eastAsia="黑体"/>
          <w:sz w:val="24"/>
          <w:szCs w:val="24"/>
        </w:rPr>
      </w:pPr>
      <w:r>
        <w:fldChar w:fldCharType="begin"/>
      </w:r>
      <w:r>
        <w:instrText xml:space="preserve"> HYPERLINK \l "_Toc534185409" </w:instrText>
      </w:r>
      <w:r>
        <w:fldChar w:fldCharType="separate"/>
      </w:r>
      <w:r>
        <w:rPr>
          <w:rStyle w:val="65"/>
          <w:rFonts w:hint="eastAsia" w:ascii="黑体" w:hAnsi="黑体" w:eastAsia="黑体"/>
          <w:sz w:val="24"/>
          <w:szCs w:val="24"/>
        </w:rPr>
        <w:t>第三章</w:t>
      </w:r>
      <w:r>
        <w:rPr>
          <w:rStyle w:val="65"/>
          <w:rFonts w:ascii="黑体" w:hAnsi="黑体" w:eastAsia="黑体"/>
          <w:sz w:val="24"/>
          <w:szCs w:val="24"/>
        </w:rPr>
        <w:t xml:space="preserve"> </w:t>
      </w:r>
      <w:r>
        <w:rPr>
          <w:rStyle w:val="65"/>
          <w:rFonts w:hint="eastAsia" w:ascii="黑体" w:hAnsi="黑体" w:eastAsia="黑体"/>
          <w:sz w:val="24"/>
          <w:szCs w:val="24"/>
        </w:rPr>
        <w:t>资格审查和失信行为记录要求及相关证明材料</w:t>
      </w:r>
      <w:r>
        <w:rPr>
          <w:rStyle w:val="65"/>
          <w:rFonts w:ascii="黑体" w:hAnsi="黑体" w:eastAsia="黑体"/>
          <w:sz w:val="24"/>
          <w:szCs w:val="24"/>
        </w:rPr>
        <w:tab/>
      </w:r>
      <w:r>
        <w:rPr>
          <w:rStyle w:val="65"/>
          <w:rFonts w:ascii="黑体" w:hAnsi="黑体" w:eastAsia="黑体"/>
          <w:sz w:val="24"/>
          <w:szCs w:val="24"/>
        </w:rPr>
        <w:fldChar w:fldCharType="begin"/>
      </w:r>
      <w:r>
        <w:rPr>
          <w:rStyle w:val="65"/>
          <w:rFonts w:ascii="黑体" w:hAnsi="黑体" w:eastAsia="黑体"/>
          <w:sz w:val="24"/>
          <w:szCs w:val="24"/>
        </w:rPr>
        <w:instrText xml:space="preserve"> PAGEREF _Toc534185409 \h </w:instrText>
      </w:r>
      <w:r>
        <w:rPr>
          <w:rStyle w:val="65"/>
          <w:rFonts w:ascii="黑体" w:hAnsi="黑体" w:eastAsia="黑体"/>
          <w:sz w:val="24"/>
          <w:szCs w:val="24"/>
        </w:rPr>
        <w:fldChar w:fldCharType="separate"/>
      </w:r>
      <w:r>
        <w:rPr>
          <w:rStyle w:val="65"/>
          <w:rFonts w:ascii="黑体" w:hAnsi="黑体" w:eastAsia="黑体"/>
          <w:sz w:val="24"/>
          <w:szCs w:val="24"/>
        </w:rPr>
        <w:t>24</w:t>
      </w:r>
      <w:r>
        <w:rPr>
          <w:rStyle w:val="65"/>
          <w:rFonts w:ascii="黑体" w:hAnsi="黑体" w:eastAsia="黑体"/>
          <w:sz w:val="24"/>
          <w:szCs w:val="24"/>
        </w:rPr>
        <w:fldChar w:fldCharType="end"/>
      </w:r>
      <w:r>
        <w:rPr>
          <w:rStyle w:val="65"/>
          <w:rFonts w:ascii="黑体" w:hAnsi="黑体" w:eastAsia="黑体"/>
          <w:sz w:val="24"/>
          <w:szCs w:val="24"/>
        </w:rPr>
        <w:fldChar w:fldCharType="end"/>
      </w:r>
    </w:p>
    <w:p>
      <w:pPr>
        <w:pStyle w:val="39"/>
        <w:tabs>
          <w:tab w:val="right" w:leader="dot" w:pos="8302"/>
        </w:tabs>
        <w:spacing w:before="0" w:after="0" w:line="380" w:lineRule="exact"/>
        <w:rPr>
          <w:rStyle w:val="65"/>
          <w:rFonts w:ascii="黑体" w:hAnsi="黑体" w:eastAsia="黑体"/>
          <w:sz w:val="24"/>
          <w:szCs w:val="24"/>
        </w:rPr>
      </w:pPr>
      <w:r>
        <w:fldChar w:fldCharType="begin"/>
      </w:r>
      <w:r>
        <w:instrText xml:space="preserve"> HYPERLINK \l "_Toc534185410" </w:instrText>
      </w:r>
      <w:r>
        <w:fldChar w:fldCharType="separate"/>
      </w:r>
      <w:r>
        <w:rPr>
          <w:rStyle w:val="65"/>
          <w:rFonts w:hint="eastAsia" w:ascii="黑体" w:hAnsi="黑体" w:eastAsia="黑体"/>
          <w:sz w:val="24"/>
          <w:szCs w:val="24"/>
        </w:rPr>
        <w:t>第四章</w:t>
      </w:r>
      <w:r>
        <w:rPr>
          <w:rStyle w:val="65"/>
          <w:rFonts w:ascii="黑体" w:hAnsi="黑体" w:eastAsia="黑体"/>
          <w:sz w:val="24"/>
          <w:szCs w:val="24"/>
        </w:rPr>
        <w:t xml:space="preserve"> </w:t>
      </w:r>
      <w:r>
        <w:rPr>
          <w:rStyle w:val="65"/>
          <w:rFonts w:hint="eastAsia" w:ascii="黑体" w:hAnsi="黑体" w:eastAsia="黑体"/>
          <w:sz w:val="24"/>
          <w:szCs w:val="24"/>
        </w:rPr>
        <w:t>投标人符合性要求及通过标准</w:t>
      </w:r>
      <w:r>
        <w:rPr>
          <w:rStyle w:val="65"/>
          <w:rFonts w:ascii="黑体" w:hAnsi="黑体" w:eastAsia="黑体"/>
          <w:sz w:val="24"/>
          <w:szCs w:val="24"/>
        </w:rPr>
        <w:tab/>
      </w:r>
      <w:r>
        <w:rPr>
          <w:rStyle w:val="65"/>
          <w:rFonts w:ascii="黑体" w:hAnsi="黑体" w:eastAsia="黑体"/>
          <w:sz w:val="24"/>
          <w:szCs w:val="24"/>
        </w:rPr>
        <w:fldChar w:fldCharType="begin"/>
      </w:r>
      <w:r>
        <w:rPr>
          <w:rStyle w:val="65"/>
          <w:rFonts w:ascii="黑体" w:hAnsi="黑体" w:eastAsia="黑体"/>
          <w:sz w:val="24"/>
          <w:szCs w:val="24"/>
        </w:rPr>
        <w:instrText xml:space="preserve"> PAGEREF _Toc534185410 \h </w:instrText>
      </w:r>
      <w:r>
        <w:rPr>
          <w:rStyle w:val="65"/>
          <w:rFonts w:ascii="黑体" w:hAnsi="黑体" w:eastAsia="黑体"/>
          <w:sz w:val="24"/>
          <w:szCs w:val="24"/>
        </w:rPr>
        <w:fldChar w:fldCharType="separate"/>
      </w:r>
      <w:r>
        <w:rPr>
          <w:rStyle w:val="65"/>
          <w:rFonts w:ascii="黑体" w:hAnsi="黑体" w:eastAsia="黑体"/>
          <w:sz w:val="24"/>
          <w:szCs w:val="24"/>
        </w:rPr>
        <w:t>26</w:t>
      </w:r>
      <w:r>
        <w:rPr>
          <w:rStyle w:val="65"/>
          <w:rFonts w:ascii="黑体" w:hAnsi="黑体" w:eastAsia="黑体"/>
          <w:sz w:val="24"/>
          <w:szCs w:val="24"/>
        </w:rPr>
        <w:fldChar w:fldCharType="end"/>
      </w:r>
      <w:r>
        <w:rPr>
          <w:rStyle w:val="65"/>
          <w:rFonts w:ascii="黑体" w:hAnsi="黑体" w:eastAsia="黑体"/>
          <w:sz w:val="24"/>
          <w:szCs w:val="24"/>
        </w:rPr>
        <w:fldChar w:fldCharType="end"/>
      </w:r>
    </w:p>
    <w:p>
      <w:pPr>
        <w:pStyle w:val="39"/>
        <w:tabs>
          <w:tab w:val="right" w:leader="dot" w:pos="8302"/>
        </w:tabs>
        <w:spacing w:before="0" w:after="0" w:line="380" w:lineRule="exact"/>
        <w:rPr>
          <w:rStyle w:val="65"/>
          <w:rFonts w:ascii="黑体" w:hAnsi="黑体" w:eastAsia="黑体"/>
          <w:sz w:val="24"/>
          <w:szCs w:val="24"/>
        </w:rPr>
      </w:pPr>
      <w:r>
        <w:fldChar w:fldCharType="begin"/>
      </w:r>
      <w:r>
        <w:instrText xml:space="preserve"> HYPERLINK \l "_Toc534185411" </w:instrText>
      </w:r>
      <w:r>
        <w:fldChar w:fldCharType="separate"/>
      </w:r>
      <w:r>
        <w:rPr>
          <w:rStyle w:val="65"/>
          <w:rFonts w:hint="eastAsia" w:ascii="黑体" w:hAnsi="黑体" w:eastAsia="黑体"/>
          <w:sz w:val="24"/>
          <w:szCs w:val="24"/>
        </w:rPr>
        <w:t>第五章</w:t>
      </w:r>
      <w:r>
        <w:rPr>
          <w:rStyle w:val="65"/>
          <w:rFonts w:ascii="黑体" w:hAnsi="黑体" w:eastAsia="黑体"/>
          <w:sz w:val="24"/>
          <w:szCs w:val="24"/>
        </w:rPr>
        <w:t xml:space="preserve"> </w:t>
      </w:r>
      <w:r>
        <w:rPr>
          <w:rStyle w:val="65"/>
          <w:rFonts w:hint="eastAsia" w:ascii="黑体" w:hAnsi="黑体" w:eastAsia="黑体"/>
          <w:sz w:val="24"/>
          <w:szCs w:val="24"/>
        </w:rPr>
        <w:t>招标项目技术、服务及其他商务要求</w:t>
      </w:r>
      <w:r>
        <w:rPr>
          <w:rStyle w:val="65"/>
          <w:rFonts w:ascii="黑体" w:hAnsi="黑体" w:eastAsia="黑体"/>
          <w:sz w:val="24"/>
          <w:szCs w:val="24"/>
        </w:rPr>
        <w:tab/>
      </w:r>
      <w:r>
        <w:rPr>
          <w:rStyle w:val="65"/>
          <w:rFonts w:ascii="黑体" w:hAnsi="黑体" w:eastAsia="黑体"/>
          <w:sz w:val="24"/>
          <w:szCs w:val="24"/>
        </w:rPr>
        <w:fldChar w:fldCharType="begin"/>
      </w:r>
      <w:r>
        <w:rPr>
          <w:rStyle w:val="65"/>
          <w:rFonts w:ascii="黑体" w:hAnsi="黑体" w:eastAsia="黑体"/>
          <w:sz w:val="24"/>
          <w:szCs w:val="24"/>
        </w:rPr>
        <w:instrText xml:space="preserve"> PAGEREF _Toc534185411 \h </w:instrText>
      </w:r>
      <w:r>
        <w:rPr>
          <w:rStyle w:val="65"/>
          <w:rFonts w:ascii="黑体" w:hAnsi="黑体" w:eastAsia="黑体"/>
          <w:sz w:val="24"/>
          <w:szCs w:val="24"/>
        </w:rPr>
        <w:fldChar w:fldCharType="separate"/>
      </w:r>
      <w:r>
        <w:rPr>
          <w:rStyle w:val="65"/>
          <w:rFonts w:ascii="黑体" w:hAnsi="黑体" w:eastAsia="黑体"/>
          <w:sz w:val="24"/>
          <w:szCs w:val="24"/>
        </w:rPr>
        <w:t>27</w:t>
      </w:r>
      <w:r>
        <w:rPr>
          <w:rStyle w:val="65"/>
          <w:rFonts w:ascii="黑体" w:hAnsi="黑体" w:eastAsia="黑体"/>
          <w:sz w:val="24"/>
          <w:szCs w:val="24"/>
        </w:rPr>
        <w:fldChar w:fldCharType="end"/>
      </w:r>
      <w:r>
        <w:rPr>
          <w:rStyle w:val="65"/>
          <w:rFonts w:ascii="黑体" w:hAnsi="黑体" w:eastAsia="黑体"/>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"_Toc534185412" </w:instrText>
      </w:r>
      <w:r>
        <w:fldChar w:fldCharType="separate"/>
      </w:r>
      <w:r>
        <w:rPr>
          <w:rStyle w:val="65"/>
          <w:rFonts w:hint="eastAsia" w:ascii="黑体" w:hAnsi="黑体" w:eastAsia="黑体"/>
          <w:b/>
          <w:bCs/>
          <w:caps/>
          <w:smallCaps w:val="0"/>
          <w:sz w:val="24"/>
          <w:szCs w:val="24"/>
        </w:rPr>
        <w:t>一、项目概述</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_Toc534185412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27</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"_Toc534185413" </w:instrText>
      </w:r>
      <w:r>
        <w:fldChar w:fldCharType="separate"/>
      </w:r>
      <w:r>
        <w:rPr>
          <w:rStyle w:val="65"/>
          <w:rFonts w:hint="eastAsia" w:ascii="黑体" w:hAnsi="黑体" w:eastAsia="黑体"/>
          <w:b/>
          <w:bCs/>
          <w:caps/>
          <w:smallCaps w:val="0"/>
          <w:sz w:val="24"/>
          <w:szCs w:val="24"/>
        </w:rPr>
        <w:t>二、项目清单及技术参数要求</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_Toc534185413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27</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"_Toc534185414" </w:instrText>
      </w:r>
      <w:r>
        <w:fldChar w:fldCharType="separate"/>
      </w:r>
      <w:r>
        <w:rPr>
          <w:rStyle w:val="65"/>
          <w:rFonts w:hint="eastAsia" w:ascii="黑体" w:hAnsi="黑体" w:eastAsia="黑体"/>
          <w:b/>
          <w:bCs/>
          <w:caps/>
          <w:smallCaps w:val="0"/>
          <w:sz w:val="24"/>
          <w:szCs w:val="24"/>
        </w:rPr>
        <w:t>三、售后服务要求</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_Toc534185414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27</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"_Toc534185415" </w:instrText>
      </w:r>
      <w:r>
        <w:fldChar w:fldCharType="separate"/>
      </w:r>
      <w:r>
        <w:rPr>
          <w:rStyle w:val="65"/>
          <w:rFonts w:hint="eastAsia" w:ascii="黑体" w:hAnsi="黑体" w:eastAsia="黑体"/>
          <w:b/>
          <w:bCs/>
          <w:caps/>
          <w:smallCaps w:val="0"/>
          <w:sz w:val="24"/>
          <w:szCs w:val="24"/>
        </w:rPr>
        <w:t>四、验收标准要求</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_Toc534185415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27</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"_Toc534185416" </w:instrText>
      </w:r>
      <w:r>
        <w:fldChar w:fldCharType="separate"/>
      </w:r>
      <w:r>
        <w:rPr>
          <w:rStyle w:val="65"/>
          <w:rFonts w:hint="eastAsia" w:ascii="黑体" w:hAnsi="黑体" w:eastAsia="黑体"/>
          <w:b/>
          <w:bCs/>
          <w:caps/>
          <w:smallCaps w:val="0"/>
          <w:sz w:val="24"/>
          <w:szCs w:val="24"/>
        </w:rPr>
        <w:t>五、其他商务要求</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_Toc534185416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27</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39"/>
        <w:tabs>
          <w:tab w:val="right" w:leader="dot" w:pos="8302"/>
        </w:tabs>
        <w:spacing w:before="0" w:after="0" w:line="380" w:lineRule="exact"/>
        <w:rPr>
          <w:rStyle w:val="65"/>
          <w:rFonts w:ascii="黑体" w:hAnsi="黑体" w:eastAsia="黑体"/>
          <w:sz w:val="24"/>
          <w:szCs w:val="24"/>
        </w:rPr>
      </w:pPr>
      <w:r>
        <w:fldChar w:fldCharType="begin"/>
      </w:r>
      <w:r>
        <w:instrText xml:space="preserve"> HYPERLINK \l "_Toc534185417" </w:instrText>
      </w:r>
      <w:r>
        <w:fldChar w:fldCharType="separate"/>
      </w:r>
      <w:r>
        <w:rPr>
          <w:rStyle w:val="65"/>
          <w:rFonts w:hint="eastAsia" w:ascii="黑体" w:hAnsi="黑体" w:eastAsia="黑体"/>
          <w:sz w:val="24"/>
          <w:szCs w:val="24"/>
        </w:rPr>
        <w:t>第六章</w:t>
      </w:r>
      <w:r>
        <w:rPr>
          <w:rStyle w:val="65"/>
          <w:rFonts w:ascii="黑体" w:hAnsi="黑体" w:eastAsia="黑体"/>
          <w:sz w:val="24"/>
          <w:szCs w:val="24"/>
        </w:rPr>
        <w:t xml:space="preserve"> </w:t>
      </w:r>
      <w:r>
        <w:rPr>
          <w:rStyle w:val="65"/>
          <w:rFonts w:hint="eastAsia" w:ascii="黑体" w:hAnsi="黑体" w:eastAsia="黑体"/>
          <w:sz w:val="24"/>
          <w:szCs w:val="24"/>
        </w:rPr>
        <w:t>评标办法</w:t>
      </w:r>
      <w:r>
        <w:rPr>
          <w:rStyle w:val="65"/>
          <w:rFonts w:ascii="黑体" w:hAnsi="黑体" w:eastAsia="黑体"/>
          <w:sz w:val="24"/>
          <w:szCs w:val="24"/>
        </w:rPr>
        <w:tab/>
      </w:r>
      <w:r>
        <w:rPr>
          <w:rStyle w:val="65"/>
          <w:rFonts w:ascii="黑体" w:hAnsi="黑体" w:eastAsia="黑体"/>
          <w:sz w:val="24"/>
          <w:szCs w:val="24"/>
        </w:rPr>
        <w:fldChar w:fldCharType="begin"/>
      </w:r>
      <w:r>
        <w:rPr>
          <w:rStyle w:val="65"/>
          <w:rFonts w:ascii="黑体" w:hAnsi="黑体" w:eastAsia="黑体"/>
          <w:sz w:val="24"/>
          <w:szCs w:val="24"/>
        </w:rPr>
        <w:instrText xml:space="preserve"> PAGEREF _Toc534185417 \h </w:instrText>
      </w:r>
      <w:r>
        <w:rPr>
          <w:rStyle w:val="65"/>
          <w:rFonts w:ascii="黑体" w:hAnsi="黑体" w:eastAsia="黑体"/>
          <w:sz w:val="24"/>
          <w:szCs w:val="24"/>
        </w:rPr>
        <w:fldChar w:fldCharType="separate"/>
      </w:r>
      <w:r>
        <w:rPr>
          <w:rStyle w:val="65"/>
          <w:rFonts w:ascii="黑体" w:hAnsi="黑体" w:eastAsia="黑体"/>
          <w:sz w:val="24"/>
          <w:szCs w:val="24"/>
        </w:rPr>
        <w:t>29</w:t>
      </w:r>
      <w:r>
        <w:rPr>
          <w:rStyle w:val="65"/>
          <w:rFonts w:ascii="黑体" w:hAnsi="黑体" w:eastAsia="黑体"/>
          <w:sz w:val="24"/>
          <w:szCs w:val="24"/>
        </w:rPr>
        <w:fldChar w:fldCharType="end"/>
      </w:r>
      <w:r>
        <w:rPr>
          <w:rStyle w:val="65"/>
          <w:rFonts w:ascii="黑体" w:hAnsi="黑体" w:eastAsia="黑体"/>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"_Toc534185418" </w:instrText>
      </w:r>
      <w:r>
        <w:fldChar w:fldCharType="separate"/>
      </w:r>
      <w:r>
        <w:rPr>
          <w:rStyle w:val="65"/>
          <w:rFonts w:hint="eastAsia" w:ascii="黑体" w:hAnsi="黑体" w:eastAsia="黑体"/>
          <w:b/>
          <w:bCs/>
          <w:caps/>
          <w:smallCaps w:val="0"/>
          <w:sz w:val="24"/>
          <w:szCs w:val="24"/>
        </w:rPr>
        <w:t>一、总 则</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_Toc534185418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29</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"_Toc534185419" </w:instrText>
      </w:r>
      <w:r>
        <w:fldChar w:fldCharType="separate"/>
      </w:r>
      <w:r>
        <w:rPr>
          <w:rStyle w:val="65"/>
          <w:rFonts w:hint="eastAsia" w:ascii="黑体" w:hAnsi="黑体" w:eastAsia="黑体"/>
          <w:b/>
          <w:bCs/>
          <w:caps/>
          <w:smallCaps w:val="0"/>
          <w:sz w:val="24"/>
          <w:szCs w:val="24"/>
        </w:rPr>
        <w:t>二、评标方法</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_Toc534185419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30</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"_Toc534185420" </w:instrText>
      </w:r>
      <w:r>
        <w:fldChar w:fldCharType="separate"/>
      </w:r>
      <w:r>
        <w:rPr>
          <w:rStyle w:val="65"/>
          <w:rFonts w:hint="eastAsia" w:ascii="黑体" w:hAnsi="黑体" w:eastAsia="黑体"/>
          <w:b/>
          <w:bCs/>
          <w:caps/>
          <w:smallCaps w:val="0"/>
          <w:sz w:val="24"/>
          <w:szCs w:val="24"/>
        </w:rPr>
        <w:t>三、评标程序</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_Toc534185420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31</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"_Toc534185421" </w:instrText>
      </w:r>
      <w:r>
        <w:fldChar w:fldCharType="separate"/>
      </w:r>
      <w:r>
        <w:rPr>
          <w:rStyle w:val="65"/>
          <w:rFonts w:hint="eastAsia" w:ascii="黑体" w:hAnsi="黑体" w:eastAsia="黑体"/>
          <w:b/>
          <w:bCs/>
          <w:caps/>
          <w:smallCaps w:val="0"/>
          <w:sz w:val="24"/>
          <w:szCs w:val="24"/>
        </w:rPr>
        <w:t>四、评标细则及标准</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_Toc534185421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36</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"_Toc534185422" </w:instrText>
      </w:r>
      <w:r>
        <w:fldChar w:fldCharType="separate"/>
      </w:r>
      <w:r>
        <w:rPr>
          <w:rStyle w:val="65"/>
          <w:rFonts w:hint="eastAsia" w:ascii="黑体" w:hAnsi="黑体" w:eastAsia="黑体"/>
          <w:b/>
          <w:bCs/>
          <w:caps/>
          <w:smallCaps w:val="0"/>
          <w:sz w:val="24"/>
          <w:szCs w:val="24"/>
        </w:rPr>
        <w:t>五、废</w:t>
      </w:r>
      <w:r>
        <w:rPr>
          <w:rStyle w:val="65"/>
          <w:rFonts w:ascii="黑体" w:hAnsi="黑体" w:eastAsia="黑体"/>
          <w:b/>
          <w:bCs/>
          <w:caps/>
          <w:smallCaps w:val="0"/>
          <w:sz w:val="24"/>
          <w:szCs w:val="24"/>
        </w:rPr>
        <w:t xml:space="preserve"> </w:t>
      </w:r>
      <w:r>
        <w:rPr>
          <w:rStyle w:val="65"/>
          <w:rFonts w:hint="eastAsia" w:ascii="黑体" w:hAnsi="黑体" w:eastAsia="黑体"/>
          <w:b/>
          <w:bCs/>
          <w:caps/>
          <w:smallCaps w:val="0"/>
          <w:sz w:val="24"/>
          <w:szCs w:val="24"/>
        </w:rPr>
        <w:t>标</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_Toc534185422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38</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"_Toc534185423" </w:instrText>
      </w:r>
      <w:r>
        <w:fldChar w:fldCharType="separate"/>
      </w:r>
      <w:r>
        <w:rPr>
          <w:rStyle w:val="65"/>
          <w:rFonts w:hint="eastAsia" w:ascii="黑体" w:hAnsi="黑体" w:eastAsia="黑体"/>
          <w:b/>
          <w:bCs/>
          <w:caps/>
          <w:smallCaps w:val="0"/>
          <w:sz w:val="24"/>
          <w:szCs w:val="24"/>
        </w:rPr>
        <w:t>六、定 标</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_Toc534185423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38</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39"/>
        <w:tabs>
          <w:tab w:val="right" w:leader="dot" w:pos="8302"/>
        </w:tabs>
        <w:spacing w:before="0" w:after="0" w:line="380" w:lineRule="exact"/>
        <w:rPr>
          <w:rStyle w:val="65"/>
          <w:rFonts w:ascii="黑体" w:hAnsi="黑体" w:eastAsia="黑体"/>
          <w:sz w:val="24"/>
          <w:szCs w:val="24"/>
        </w:rPr>
      </w:pPr>
      <w:r>
        <w:fldChar w:fldCharType="begin"/>
      </w:r>
      <w:r>
        <w:instrText xml:space="preserve"> HYPERLINK \l "_Toc534185424" </w:instrText>
      </w:r>
      <w:r>
        <w:fldChar w:fldCharType="separate"/>
      </w:r>
      <w:r>
        <w:rPr>
          <w:rStyle w:val="65"/>
          <w:rFonts w:hint="eastAsia" w:ascii="黑体" w:hAnsi="黑体" w:eastAsia="黑体"/>
          <w:sz w:val="24"/>
          <w:szCs w:val="24"/>
        </w:rPr>
        <w:t>第七章</w:t>
      </w:r>
      <w:r>
        <w:rPr>
          <w:rStyle w:val="65"/>
          <w:rFonts w:ascii="黑体" w:hAnsi="黑体" w:eastAsia="黑体"/>
          <w:sz w:val="24"/>
          <w:szCs w:val="24"/>
        </w:rPr>
        <w:t xml:space="preserve"> </w:t>
      </w:r>
      <w:r>
        <w:rPr>
          <w:rStyle w:val="65"/>
          <w:rFonts w:hint="eastAsia" w:ascii="黑体" w:hAnsi="黑体" w:eastAsia="黑体"/>
          <w:sz w:val="24"/>
          <w:szCs w:val="24"/>
        </w:rPr>
        <w:t>合同主要条款</w:t>
      </w:r>
      <w:r>
        <w:rPr>
          <w:rStyle w:val="65"/>
          <w:rFonts w:ascii="黑体" w:hAnsi="黑体" w:eastAsia="黑体"/>
          <w:sz w:val="24"/>
          <w:szCs w:val="24"/>
        </w:rPr>
        <w:tab/>
      </w:r>
      <w:r>
        <w:rPr>
          <w:rStyle w:val="65"/>
          <w:rFonts w:ascii="黑体" w:hAnsi="黑体" w:eastAsia="黑体"/>
          <w:sz w:val="24"/>
          <w:szCs w:val="24"/>
        </w:rPr>
        <w:fldChar w:fldCharType="end"/>
      </w:r>
      <w:r>
        <w:rPr>
          <w:rStyle w:val="65"/>
          <w:rFonts w:ascii="黑体" w:hAnsi="黑体" w:eastAsia="黑体"/>
          <w:sz w:val="24"/>
          <w:szCs w:val="24"/>
        </w:rPr>
        <w:t>40</w:t>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"_Toc534185425" </w:instrText>
      </w:r>
      <w:r>
        <w:fldChar w:fldCharType="separate"/>
      </w:r>
      <w:r>
        <w:rPr>
          <w:rStyle w:val="65"/>
          <w:rFonts w:hint="eastAsia" w:ascii="黑体" w:hAnsi="黑体" w:eastAsia="黑体"/>
          <w:b/>
          <w:bCs/>
          <w:caps/>
          <w:smallCaps w:val="0"/>
          <w:sz w:val="24"/>
          <w:szCs w:val="24"/>
        </w:rPr>
        <w:t>一、合同标的物</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t>40</w:t>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"_Toc534185426" </w:instrText>
      </w:r>
      <w:r>
        <w:fldChar w:fldCharType="separate"/>
      </w:r>
      <w:r>
        <w:rPr>
          <w:rStyle w:val="65"/>
          <w:rFonts w:hint="eastAsia" w:ascii="黑体" w:hAnsi="黑体" w:eastAsia="黑体"/>
          <w:b/>
          <w:bCs/>
          <w:caps/>
          <w:smallCaps w:val="0"/>
          <w:sz w:val="24"/>
          <w:szCs w:val="24"/>
        </w:rPr>
        <w:t>二、合同总价</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t>40</w:t>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"_Toc534185427" </w:instrText>
      </w:r>
      <w:r>
        <w:fldChar w:fldCharType="separate"/>
      </w:r>
      <w:r>
        <w:rPr>
          <w:rStyle w:val="65"/>
          <w:rFonts w:hint="eastAsia" w:ascii="黑体" w:hAnsi="黑体" w:eastAsia="黑体"/>
          <w:b/>
          <w:bCs/>
          <w:caps/>
          <w:smallCaps w:val="0"/>
          <w:sz w:val="24"/>
          <w:szCs w:val="24"/>
        </w:rPr>
        <w:t>三、质量要求</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_Toc534185427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41</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"_Toc534185428" </w:instrText>
      </w:r>
      <w:r>
        <w:fldChar w:fldCharType="separate"/>
      </w:r>
      <w:r>
        <w:rPr>
          <w:rStyle w:val="65"/>
          <w:rFonts w:hint="eastAsia" w:ascii="黑体" w:hAnsi="黑体" w:eastAsia="黑体"/>
          <w:b/>
          <w:bCs/>
          <w:caps/>
          <w:smallCaps w:val="0"/>
          <w:sz w:val="24"/>
          <w:szCs w:val="24"/>
        </w:rPr>
        <w:t>四、交货及验收</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_Toc534185428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41</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"_Toc534185429" </w:instrText>
      </w:r>
      <w:r>
        <w:fldChar w:fldCharType="separate"/>
      </w:r>
      <w:r>
        <w:rPr>
          <w:rStyle w:val="65"/>
          <w:rFonts w:hint="eastAsia" w:ascii="黑体" w:hAnsi="黑体" w:eastAsia="黑体"/>
          <w:b/>
          <w:bCs/>
          <w:caps/>
          <w:smallCaps w:val="0"/>
          <w:sz w:val="24"/>
          <w:szCs w:val="24"/>
        </w:rPr>
        <w:t>五、付款方式</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_Toc534185429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42</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"_Toc534185430" </w:instrText>
      </w:r>
      <w:r>
        <w:fldChar w:fldCharType="separate"/>
      </w:r>
      <w:r>
        <w:rPr>
          <w:rStyle w:val="65"/>
          <w:rFonts w:hint="eastAsia" w:ascii="黑体" w:hAnsi="黑体" w:eastAsia="黑体"/>
          <w:b/>
          <w:bCs/>
          <w:caps/>
          <w:smallCaps w:val="0"/>
          <w:sz w:val="24"/>
          <w:szCs w:val="24"/>
        </w:rPr>
        <w:t>六</w:t>
      </w:r>
      <w:r>
        <w:rPr>
          <w:rStyle w:val="65"/>
          <w:rFonts w:ascii="黑体" w:hAnsi="黑体" w:eastAsia="黑体"/>
          <w:b/>
          <w:bCs/>
          <w:caps/>
          <w:smallCaps w:val="0"/>
          <w:sz w:val="24"/>
          <w:szCs w:val="24"/>
        </w:rPr>
        <w:t xml:space="preserve"> </w:t>
      </w:r>
      <w:r>
        <w:rPr>
          <w:rStyle w:val="65"/>
          <w:rFonts w:hint="eastAsia" w:ascii="黑体" w:hAnsi="黑体" w:eastAsia="黑体"/>
          <w:b/>
          <w:bCs/>
          <w:caps/>
          <w:smallCaps w:val="0"/>
          <w:sz w:val="24"/>
          <w:szCs w:val="24"/>
        </w:rPr>
        <w:t>、履约保证金</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_Toc534185430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43</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"_Toc534185431" </w:instrText>
      </w:r>
      <w:r>
        <w:fldChar w:fldCharType="separate"/>
      </w:r>
      <w:r>
        <w:rPr>
          <w:rStyle w:val="65"/>
          <w:rFonts w:hint="eastAsia" w:ascii="黑体" w:hAnsi="黑体" w:eastAsia="黑体"/>
          <w:b/>
          <w:bCs/>
          <w:caps/>
          <w:smallCaps w:val="0"/>
          <w:sz w:val="24"/>
          <w:szCs w:val="24"/>
        </w:rPr>
        <w:t>七、售后服务</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_Toc534185431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43</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"_Toc534185432" </w:instrText>
      </w:r>
      <w:r>
        <w:fldChar w:fldCharType="separate"/>
      </w:r>
      <w:r>
        <w:rPr>
          <w:rStyle w:val="65"/>
          <w:rFonts w:hint="eastAsia" w:ascii="黑体" w:hAnsi="黑体" w:eastAsia="黑体"/>
          <w:b/>
          <w:bCs/>
          <w:caps/>
          <w:smallCaps w:val="0"/>
          <w:sz w:val="24"/>
          <w:szCs w:val="24"/>
        </w:rPr>
        <w:t>八、违约责任</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_Toc534185432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43</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"_Toc534185433" </w:instrText>
      </w:r>
      <w:r>
        <w:fldChar w:fldCharType="separate"/>
      </w:r>
      <w:r>
        <w:rPr>
          <w:rStyle w:val="65"/>
          <w:rFonts w:hint="eastAsia" w:ascii="黑体" w:hAnsi="黑体" w:eastAsia="黑体"/>
          <w:b/>
          <w:bCs/>
          <w:caps/>
          <w:smallCaps w:val="0"/>
          <w:sz w:val="24"/>
          <w:szCs w:val="24"/>
        </w:rPr>
        <w:t>九、不可抗力事件处理</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_Toc534185433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45</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"_Toc534185434" </w:instrText>
      </w:r>
      <w:r>
        <w:fldChar w:fldCharType="separate"/>
      </w:r>
      <w:r>
        <w:rPr>
          <w:rStyle w:val="65"/>
          <w:rFonts w:hint="eastAsia" w:ascii="黑体" w:hAnsi="黑体" w:eastAsia="黑体"/>
          <w:b/>
          <w:bCs/>
          <w:caps/>
          <w:smallCaps w:val="0"/>
          <w:sz w:val="24"/>
          <w:szCs w:val="24"/>
        </w:rPr>
        <w:t>十、争议解决办法</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_Toc534185434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45</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"_Toc534185435" </w:instrText>
      </w:r>
      <w:r>
        <w:fldChar w:fldCharType="separate"/>
      </w:r>
      <w:r>
        <w:rPr>
          <w:rStyle w:val="65"/>
          <w:rFonts w:hint="eastAsia" w:ascii="黑体" w:hAnsi="黑体" w:eastAsia="黑体"/>
          <w:b/>
          <w:bCs/>
          <w:caps/>
          <w:smallCaps w:val="0"/>
          <w:sz w:val="24"/>
          <w:szCs w:val="24"/>
        </w:rPr>
        <w:t>十一、其他</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_Toc534185435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45</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39"/>
        <w:tabs>
          <w:tab w:val="right" w:leader="dot" w:pos="8302"/>
        </w:tabs>
        <w:spacing w:before="0" w:after="0" w:line="380" w:lineRule="exact"/>
        <w:rPr>
          <w:rStyle w:val="65"/>
          <w:rFonts w:ascii="黑体" w:hAnsi="黑体" w:eastAsia="黑体"/>
          <w:sz w:val="24"/>
          <w:szCs w:val="24"/>
        </w:rPr>
      </w:pPr>
      <w:r>
        <w:fldChar w:fldCharType="begin"/>
      </w:r>
      <w:r>
        <w:instrText xml:space="preserve"> HYPERLINK \l "_Toc534185436" </w:instrText>
      </w:r>
      <w:r>
        <w:fldChar w:fldCharType="separate"/>
      </w:r>
      <w:r>
        <w:rPr>
          <w:rStyle w:val="65"/>
          <w:rFonts w:hint="eastAsia" w:ascii="黑体" w:hAnsi="黑体" w:eastAsia="黑体"/>
          <w:sz w:val="24"/>
          <w:szCs w:val="24"/>
        </w:rPr>
        <w:t>第八章</w:t>
      </w:r>
      <w:r>
        <w:rPr>
          <w:rStyle w:val="65"/>
          <w:rFonts w:ascii="黑体" w:hAnsi="黑体" w:eastAsia="黑体"/>
          <w:sz w:val="24"/>
          <w:szCs w:val="24"/>
        </w:rPr>
        <w:t xml:space="preserve"> </w:t>
      </w:r>
      <w:r>
        <w:rPr>
          <w:rStyle w:val="65"/>
          <w:rFonts w:hint="eastAsia" w:ascii="黑体" w:hAnsi="黑体" w:eastAsia="黑体"/>
          <w:sz w:val="24"/>
          <w:szCs w:val="24"/>
        </w:rPr>
        <w:t>投标文件格式</w:t>
      </w:r>
      <w:r>
        <w:rPr>
          <w:rStyle w:val="65"/>
          <w:rFonts w:ascii="黑体" w:hAnsi="黑体" w:eastAsia="黑体"/>
          <w:sz w:val="24"/>
          <w:szCs w:val="24"/>
        </w:rPr>
        <w:tab/>
      </w:r>
      <w:r>
        <w:rPr>
          <w:rStyle w:val="65"/>
          <w:rFonts w:ascii="黑体" w:hAnsi="黑体" w:eastAsia="黑体"/>
          <w:sz w:val="24"/>
          <w:szCs w:val="24"/>
        </w:rPr>
        <w:fldChar w:fldCharType="begin"/>
      </w:r>
      <w:r>
        <w:rPr>
          <w:rStyle w:val="65"/>
          <w:rFonts w:ascii="黑体" w:hAnsi="黑体" w:eastAsia="黑体"/>
          <w:sz w:val="24"/>
          <w:szCs w:val="24"/>
        </w:rPr>
        <w:instrText xml:space="preserve"> PAGEREF _Toc534185436 \h </w:instrText>
      </w:r>
      <w:r>
        <w:rPr>
          <w:rStyle w:val="65"/>
          <w:rFonts w:ascii="黑体" w:hAnsi="黑体" w:eastAsia="黑体"/>
          <w:sz w:val="24"/>
          <w:szCs w:val="24"/>
        </w:rPr>
        <w:fldChar w:fldCharType="separate"/>
      </w:r>
      <w:r>
        <w:rPr>
          <w:rStyle w:val="65"/>
          <w:rFonts w:ascii="黑体" w:hAnsi="黑体" w:eastAsia="黑体"/>
          <w:sz w:val="24"/>
          <w:szCs w:val="24"/>
        </w:rPr>
        <w:t>47</w:t>
      </w:r>
      <w:r>
        <w:rPr>
          <w:rStyle w:val="65"/>
          <w:rFonts w:ascii="黑体" w:hAnsi="黑体" w:eastAsia="黑体"/>
          <w:sz w:val="24"/>
          <w:szCs w:val="24"/>
        </w:rPr>
        <w:fldChar w:fldCharType="end"/>
      </w:r>
      <w:r>
        <w:rPr>
          <w:rStyle w:val="65"/>
          <w:rFonts w:ascii="黑体" w:hAnsi="黑体" w:eastAsia="黑体"/>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"_Toc534185437" </w:instrText>
      </w:r>
      <w:r>
        <w:fldChar w:fldCharType="separate"/>
      </w:r>
      <w:r>
        <w:rPr>
          <w:rStyle w:val="65"/>
          <w:rFonts w:hint="eastAsia" w:ascii="黑体" w:hAnsi="黑体" w:eastAsia="黑体"/>
          <w:b/>
          <w:bCs/>
          <w:caps/>
          <w:smallCaps w:val="0"/>
          <w:sz w:val="24"/>
          <w:szCs w:val="24"/>
        </w:rPr>
        <w:t>一、法定代表人（单位负责人）身份证明</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t>50</w:t>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"_Toc534185438" </w:instrText>
      </w:r>
      <w:r>
        <w:fldChar w:fldCharType="separate"/>
      </w:r>
      <w:r>
        <w:rPr>
          <w:rStyle w:val="65"/>
          <w:rFonts w:hint="eastAsia" w:ascii="黑体" w:hAnsi="黑体" w:eastAsia="黑体"/>
          <w:b/>
          <w:bCs/>
          <w:caps/>
          <w:smallCaps w:val="0"/>
          <w:sz w:val="24"/>
          <w:szCs w:val="24"/>
        </w:rPr>
        <w:t>二、授权委托书</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_Toc534185438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51</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"_Toc534185439" </w:instrText>
      </w:r>
      <w:r>
        <w:fldChar w:fldCharType="separate"/>
      </w:r>
      <w:r>
        <w:rPr>
          <w:rStyle w:val="65"/>
          <w:rFonts w:hint="eastAsia" w:ascii="黑体" w:hAnsi="黑体" w:eastAsia="黑体"/>
          <w:b/>
          <w:bCs/>
          <w:caps/>
          <w:smallCaps w:val="0"/>
          <w:sz w:val="24"/>
          <w:szCs w:val="24"/>
        </w:rPr>
        <w:t>三、投标人基本情况表</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_Toc534185439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52</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"_Toc534185440" </w:instrText>
      </w:r>
      <w:r>
        <w:fldChar w:fldCharType="separate"/>
      </w:r>
      <w:r>
        <w:rPr>
          <w:rStyle w:val="65"/>
          <w:rFonts w:hint="eastAsia" w:ascii="黑体" w:hAnsi="黑体" w:eastAsia="黑体"/>
          <w:b/>
          <w:bCs/>
          <w:caps/>
          <w:smallCaps w:val="0"/>
          <w:sz w:val="24"/>
          <w:szCs w:val="24"/>
        </w:rPr>
        <w:t>四、营业执照</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_Toc534185440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53</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"_Toc534185441" </w:instrText>
      </w:r>
      <w:r>
        <w:fldChar w:fldCharType="separate"/>
      </w:r>
      <w:r>
        <w:rPr>
          <w:rStyle w:val="65"/>
          <w:rFonts w:hint="eastAsia" w:ascii="黑体" w:hAnsi="黑体" w:eastAsia="黑体"/>
          <w:b/>
          <w:bCs/>
          <w:caps/>
          <w:smallCaps w:val="0"/>
          <w:sz w:val="24"/>
          <w:szCs w:val="24"/>
        </w:rPr>
        <w:t>五、财务状况报告</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_Toc534185441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53</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"_Toc534185442" </w:instrText>
      </w:r>
      <w:r>
        <w:fldChar w:fldCharType="separate"/>
      </w:r>
      <w:r>
        <w:rPr>
          <w:rStyle w:val="65"/>
          <w:rFonts w:hint="eastAsia" w:ascii="黑体" w:hAnsi="黑体" w:eastAsia="黑体"/>
          <w:b/>
          <w:bCs/>
          <w:caps/>
          <w:smallCaps w:val="0"/>
          <w:sz w:val="24"/>
          <w:szCs w:val="24"/>
        </w:rPr>
        <w:t>六、社会保障资金证明</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_Toc534185442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53</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"_Toc534185443" </w:instrText>
      </w:r>
      <w:r>
        <w:fldChar w:fldCharType="separate"/>
      </w:r>
      <w:r>
        <w:rPr>
          <w:rStyle w:val="65"/>
          <w:rFonts w:hint="eastAsia" w:ascii="黑体" w:hAnsi="黑体" w:eastAsia="黑体"/>
          <w:b/>
          <w:bCs/>
          <w:caps/>
          <w:smallCaps w:val="0"/>
          <w:sz w:val="24"/>
          <w:szCs w:val="24"/>
        </w:rPr>
        <w:t>七、依法缴纳税收证明</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_Toc534185443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53</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"_Toc534185444" </w:instrText>
      </w:r>
      <w:r>
        <w:fldChar w:fldCharType="separate"/>
      </w:r>
      <w:r>
        <w:rPr>
          <w:rStyle w:val="65"/>
          <w:rFonts w:hint="eastAsia" w:ascii="黑体" w:hAnsi="黑体" w:eastAsia="黑体"/>
          <w:b/>
          <w:bCs/>
          <w:caps/>
          <w:smallCaps w:val="0"/>
          <w:sz w:val="24"/>
          <w:szCs w:val="24"/>
        </w:rPr>
        <w:t>八、参加政府采购活动前三年内，在经营活动中没有重大违法记录的声明</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_Toc534185444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53</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"_Toc534185445" </w:instrText>
      </w:r>
      <w:r>
        <w:fldChar w:fldCharType="separate"/>
      </w:r>
      <w:r>
        <w:rPr>
          <w:rStyle w:val="65"/>
          <w:rFonts w:hint="eastAsia" w:ascii="黑体" w:hAnsi="黑体" w:eastAsia="黑体"/>
          <w:b/>
          <w:bCs/>
          <w:caps/>
          <w:smallCaps w:val="0"/>
          <w:sz w:val="24"/>
          <w:szCs w:val="24"/>
        </w:rPr>
        <w:t>九、投标人信用信息查询记录</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_Toc534185445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53</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39"/>
        <w:tabs>
          <w:tab w:val="right" w:leader="dot" w:pos="8302"/>
        </w:tabs>
        <w:spacing w:before="0" w:after="0" w:line="380" w:lineRule="exact"/>
        <w:rPr>
          <w:rStyle w:val="65"/>
          <w:rFonts w:ascii="黑体" w:hAnsi="黑体" w:eastAsia="黑体"/>
          <w:sz w:val="24"/>
          <w:szCs w:val="24"/>
        </w:rPr>
      </w:pPr>
      <w:r>
        <w:fldChar w:fldCharType="begin"/>
      </w:r>
      <w:r>
        <w:instrText xml:space="preserve"> HYPERLINK \l "_Toc534185446" </w:instrText>
      </w:r>
      <w:r>
        <w:fldChar w:fldCharType="separate"/>
      </w:r>
      <w:r>
        <w:rPr>
          <w:rStyle w:val="65"/>
          <w:rFonts w:hint="eastAsia" w:ascii="黑体" w:hAnsi="黑体" w:eastAsia="黑体"/>
          <w:sz w:val="24"/>
          <w:szCs w:val="24"/>
        </w:rPr>
        <w:t>技术与售后服务和</w:t>
      </w:r>
      <w:r>
        <w:rPr>
          <w:rStyle w:val="65"/>
          <w:rFonts w:ascii="黑体" w:hAnsi="黑体" w:eastAsia="黑体"/>
          <w:sz w:val="24"/>
          <w:szCs w:val="24"/>
        </w:rPr>
        <w:t>报价</w:t>
      </w:r>
      <w:r>
        <w:rPr>
          <w:rStyle w:val="65"/>
          <w:rFonts w:hint="eastAsia" w:ascii="黑体" w:hAnsi="黑体" w:eastAsia="黑体"/>
          <w:sz w:val="24"/>
          <w:szCs w:val="24"/>
        </w:rPr>
        <w:t>部分</w:t>
      </w:r>
      <w:r>
        <w:rPr>
          <w:rStyle w:val="65"/>
          <w:rFonts w:ascii="黑体" w:hAnsi="黑体" w:eastAsia="黑体"/>
          <w:sz w:val="24"/>
          <w:szCs w:val="24"/>
        </w:rPr>
        <w:tab/>
      </w:r>
      <w:r>
        <w:rPr>
          <w:rStyle w:val="65"/>
          <w:rFonts w:ascii="黑体" w:hAnsi="黑体" w:eastAsia="黑体"/>
          <w:sz w:val="24"/>
          <w:szCs w:val="24"/>
        </w:rPr>
        <w:fldChar w:fldCharType="begin"/>
      </w:r>
      <w:r>
        <w:rPr>
          <w:rStyle w:val="65"/>
          <w:rFonts w:ascii="黑体" w:hAnsi="黑体" w:eastAsia="黑体"/>
          <w:sz w:val="24"/>
          <w:szCs w:val="24"/>
        </w:rPr>
        <w:instrText xml:space="preserve"> PAGEREF _Toc534185446 \h </w:instrText>
      </w:r>
      <w:r>
        <w:rPr>
          <w:rStyle w:val="65"/>
          <w:rFonts w:ascii="黑体" w:hAnsi="黑体" w:eastAsia="黑体"/>
          <w:sz w:val="24"/>
          <w:szCs w:val="24"/>
        </w:rPr>
        <w:fldChar w:fldCharType="separate"/>
      </w:r>
      <w:r>
        <w:rPr>
          <w:rStyle w:val="65"/>
          <w:rFonts w:ascii="黑体" w:hAnsi="黑体" w:eastAsia="黑体"/>
          <w:sz w:val="24"/>
          <w:szCs w:val="24"/>
        </w:rPr>
        <w:t>54</w:t>
      </w:r>
      <w:r>
        <w:rPr>
          <w:rStyle w:val="65"/>
          <w:rFonts w:ascii="黑体" w:hAnsi="黑体" w:eastAsia="黑体"/>
          <w:sz w:val="24"/>
          <w:szCs w:val="24"/>
        </w:rPr>
        <w:fldChar w:fldCharType="end"/>
      </w:r>
      <w:r>
        <w:rPr>
          <w:rStyle w:val="65"/>
          <w:rFonts w:ascii="黑体" w:hAnsi="黑体" w:eastAsia="黑体"/>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"_Toc534185447" </w:instrText>
      </w:r>
      <w:r>
        <w:fldChar w:fldCharType="separate"/>
      </w:r>
      <w:r>
        <w:rPr>
          <w:rStyle w:val="65"/>
          <w:rFonts w:hint="eastAsia" w:ascii="黑体" w:hAnsi="黑体" w:eastAsia="黑体"/>
          <w:b/>
          <w:bCs/>
          <w:caps/>
          <w:smallCaps w:val="0"/>
          <w:sz w:val="24"/>
          <w:szCs w:val="24"/>
        </w:rPr>
        <w:t>一、投</w:t>
      </w:r>
      <w:r>
        <w:rPr>
          <w:rStyle w:val="65"/>
          <w:rFonts w:ascii="黑体" w:hAnsi="黑体" w:eastAsia="黑体"/>
          <w:b/>
          <w:bCs/>
          <w:caps/>
          <w:smallCaps w:val="0"/>
          <w:sz w:val="24"/>
          <w:szCs w:val="24"/>
        </w:rPr>
        <w:t xml:space="preserve"> </w:t>
      </w:r>
      <w:r>
        <w:rPr>
          <w:rStyle w:val="65"/>
          <w:rFonts w:hint="eastAsia" w:ascii="黑体" w:hAnsi="黑体" w:eastAsia="黑体"/>
          <w:b/>
          <w:bCs/>
          <w:caps/>
          <w:smallCaps w:val="0"/>
          <w:sz w:val="24"/>
          <w:szCs w:val="24"/>
        </w:rPr>
        <w:t>标</w:t>
      </w:r>
      <w:r>
        <w:rPr>
          <w:rStyle w:val="65"/>
          <w:rFonts w:ascii="黑体" w:hAnsi="黑体" w:eastAsia="黑体"/>
          <w:b/>
          <w:bCs/>
          <w:caps/>
          <w:smallCaps w:val="0"/>
          <w:sz w:val="24"/>
          <w:szCs w:val="24"/>
        </w:rPr>
        <w:t xml:space="preserve"> </w:t>
      </w:r>
      <w:r>
        <w:rPr>
          <w:rStyle w:val="65"/>
          <w:rFonts w:hint="eastAsia" w:ascii="黑体" w:hAnsi="黑体" w:eastAsia="黑体"/>
          <w:b/>
          <w:bCs/>
          <w:caps/>
          <w:smallCaps w:val="0"/>
          <w:sz w:val="24"/>
          <w:szCs w:val="24"/>
        </w:rPr>
        <w:t>函</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_Toc534185447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56</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"_Toc534185448" </w:instrText>
      </w:r>
      <w:r>
        <w:fldChar w:fldCharType="separate"/>
      </w:r>
      <w:r>
        <w:rPr>
          <w:rStyle w:val="65"/>
          <w:rFonts w:hint="eastAsia" w:ascii="黑体" w:hAnsi="黑体" w:eastAsia="黑体"/>
          <w:b/>
          <w:bCs/>
          <w:caps/>
          <w:smallCaps w:val="0"/>
          <w:sz w:val="24"/>
          <w:szCs w:val="24"/>
        </w:rPr>
        <w:t>二、承诺函</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_Toc534185448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57</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"_Toc534185449" </w:instrText>
      </w:r>
      <w:r>
        <w:fldChar w:fldCharType="separate"/>
      </w:r>
      <w:r>
        <w:rPr>
          <w:rStyle w:val="65"/>
          <w:rFonts w:hint="eastAsia" w:ascii="黑体" w:hAnsi="黑体" w:eastAsia="黑体"/>
          <w:b/>
          <w:bCs/>
          <w:caps/>
          <w:smallCaps w:val="0"/>
          <w:sz w:val="24"/>
          <w:szCs w:val="24"/>
        </w:rPr>
        <w:t>三、投标产品技术参数表</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_Toc534185449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59</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"_Toc534185450" </w:instrText>
      </w:r>
      <w:r>
        <w:fldChar w:fldCharType="separate"/>
      </w:r>
      <w:r>
        <w:rPr>
          <w:rStyle w:val="65"/>
          <w:rFonts w:hint="eastAsia" w:ascii="黑体" w:hAnsi="黑体" w:eastAsia="黑体"/>
          <w:b/>
          <w:bCs/>
          <w:caps/>
          <w:smallCaps w:val="0"/>
          <w:sz w:val="24"/>
          <w:szCs w:val="24"/>
        </w:rPr>
        <w:t>四、售后服务应答表</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_Toc534185450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60</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"_Toc534185451" </w:instrText>
      </w:r>
      <w:r>
        <w:fldChar w:fldCharType="separate"/>
      </w:r>
      <w:r>
        <w:rPr>
          <w:rStyle w:val="65"/>
          <w:rFonts w:hint="eastAsia" w:ascii="黑体" w:hAnsi="黑体" w:eastAsia="黑体"/>
          <w:b/>
          <w:bCs/>
          <w:caps/>
          <w:smallCaps w:val="0"/>
          <w:sz w:val="24"/>
          <w:szCs w:val="24"/>
        </w:rPr>
        <w:t>五、投标人类似项目业绩一览表（如项目需要业绩）</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_Toc534185451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61</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"_Toc534185452" </w:instrText>
      </w:r>
      <w:r>
        <w:fldChar w:fldCharType="separate"/>
      </w:r>
      <w:r>
        <w:rPr>
          <w:rStyle w:val="65"/>
          <w:rFonts w:hint="eastAsia" w:ascii="黑体" w:hAnsi="黑体" w:eastAsia="黑体"/>
          <w:b/>
          <w:bCs/>
          <w:caps/>
          <w:smallCaps w:val="0"/>
          <w:sz w:val="24"/>
          <w:szCs w:val="24"/>
        </w:rPr>
        <w:t>六、投标保证金缴纳凭证（票据）复印件盖单位公章</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_Toc534185452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61</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"_Toc534185453" </w:instrText>
      </w:r>
      <w:r>
        <w:fldChar w:fldCharType="separate"/>
      </w:r>
      <w:r>
        <w:rPr>
          <w:rStyle w:val="65"/>
          <w:rFonts w:hint="eastAsia" w:ascii="黑体" w:hAnsi="黑体" w:eastAsia="黑体"/>
          <w:b/>
          <w:bCs/>
          <w:caps/>
          <w:smallCaps w:val="0"/>
          <w:sz w:val="24"/>
          <w:szCs w:val="24"/>
        </w:rPr>
        <w:t>七、招标文件要求提供的其他文件或资料</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_Toc534185453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61</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"_Toc534185454" </w:instrText>
      </w:r>
      <w:r>
        <w:fldChar w:fldCharType="separate"/>
      </w:r>
      <w:r>
        <w:rPr>
          <w:rStyle w:val="65"/>
          <w:rFonts w:hint="eastAsia" w:ascii="黑体" w:hAnsi="黑体" w:eastAsia="黑体"/>
          <w:b/>
          <w:bCs/>
          <w:caps/>
          <w:smallCaps w:val="0"/>
          <w:sz w:val="24"/>
          <w:szCs w:val="24"/>
        </w:rPr>
        <w:t>八、投标人认为需要提供的文件和资料</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_Toc534185454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61</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39"/>
        <w:tabs>
          <w:tab w:val="right" w:leader="dot" w:pos="8302"/>
        </w:tabs>
        <w:spacing w:before="0" w:after="0" w:line="380" w:lineRule="exact"/>
        <w:rPr>
          <w:rStyle w:val="65"/>
          <w:rFonts w:ascii="黑体" w:hAnsi="黑体" w:eastAsia="黑体"/>
          <w:sz w:val="24"/>
          <w:szCs w:val="24"/>
        </w:rPr>
      </w:pPr>
      <w:r>
        <w:fldChar w:fldCharType="begin"/>
      </w:r>
      <w:r>
        <w:instrText xml:space="preserve"> HYPERLINK \l "_Toc534185455" </w:instrText>
      </w:r>
      <w:r>
        <w:fldChar w:fldCharType="separate"/>
      </w:r>
      <w:r>
        <w:rPr>
          <w:rStyle w:val="65"/>
          <w:rFonts w:hint="eastAsia" w:ascii="黑体" w:hAnsi="黑体" w:eastAsia="黑体"/>
          <w:sz w:val="24"/>
          <w:szCs w:val="24"/>
        </w:rPr>
        <w:t>报价部分</w:t>
      </w:r>
      <w:r>
        <w:rPr>
          <w:rStyle w:val="65"/>
          <w:rFonts w:ascii="黑体" w:hAnsi="黑体" w:eastAsia="黑体"/>
          <w:sz w:val="24"/>
          <w:szCs w:val="24"/>
        </w:rPr>
        <w:tab/>
      </w:r>
      <w:r>
        <w:rPr>
          <w:rStyle w:val="65"/>
          <w:rFonts w:ascii="黑体" w:hAnsi="黑体" w:eastAsia="黑体"/>
          <w:sz w:val="24"/>
          <w:szCs w:val="24"/>
        </w:rPr>
        <w:fldChar w:fldCharType="begin"/>
      </w:r>
      <w:r>
        <w:rPr>
          <w:rStyle w:val="65"/>
          <w:rFonts w:ascii="黑体" w:hAnsi="黑体" w:eastAsia="黑体"/>
          <w:sz w:val="24"/>
          <w:szCs w:val="24"/>
        </w:rPr>
        <w:instrText xml:space="preserve"> PAGEREF _Toc534185455 \h </w:instrText>
      </w:r>
      <w:r>
        <w:rPr>
          <w:rStyle w:val="65"/>
          <w:rFonts w:ascii="黑体" w:hAnsi="黑体" w:eastAsia="黑体"/>
          <w:sz w:val="24"/>
          <w:szCs w:val="24"/>
        </w:rPr>
        <w:fldChar w:fldCharType="separate"/>
      </w:r>
      <w:r>
        <w:t>错误！未定义书签。</w:t>
      </w:r>
      <w:r>
        <w:rPr>
          <w:rStyle w:val="65"/>
          <w:rFonts w:ascii="黑体" w:hAnsi="黑体" w:eastAsia="黑体"/>
          <w:sz w:val="24"/>
          <w:szCs w:val="24"/>
        </w:rPr>
        <w:fldChar w:fldCharType="end"/>
      </w:r>
      <w:r>
        <w:rPr>
          <w:rStyle w:val="65"/>
          <w:rFonts w:ascii="黑体" w:hAnsi="黑体" w:eastAsia="黑体"/>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"_Toc534185456" </w:instrText>
      </w:r>
      <w:r>
        <w:fldChar w:fldCharType="separate"/>
      </w:r>
      <w:r>
        <w:rPr>
          <w:rStyle w:val="65"/>
          <w:rFonts w:hint="eastAsia" w:ascii="黑体" w:hAnsi="黑体" w:eastAsia="黑体"/>
          <w:b/>
          <w:bCs/>
          <w:caps/>
          <w:smallCaps w:val="0"/>
          <w:sz w:val="24"/>
          <w:szCs w:val="24"/>
        </w:rPr>
        <w:t>一、报价汇总表</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_Toc534185456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63</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z w:val="24"/>
          <w:szCs w:val="24"/>
        </w:rPr>
      </w:pPr>
      <w:r>
        <w:fldChar w:fldCharType="begin"/>
      </w:r>
      <w:r>
        <w:instrText xml:space="preserve"> HYPERLINK \l "_Toc534185457" </w:instrText>
      </w:r>
      <w:r>
        <w:fldChar w:fldCharType="separate"/>
      </w:r>
      <w:r>
        <w:rPr>
          <w:rStyle w:val="65"/>
          <w:rFonts w:hint="eastAsia" w:ascii="黑体" w:hAnsi="黑体" w:eastAsia="黑体"/>
          <w:b/>
          <w:bCs/>
          <w:caps/>
          <w:smallCaps w:val="0"/>
          <w:sz w:val="24"/>
          <w:szCs w:val="24"/>
        </w:rPr>
        <w:t>二、分项报价明细表</w:t>
      </w:r>
      <w:r>
        <w:rPr>
          <w:rStyle w:val="65"/>
          <w:rFonts w:ascii="黑体" w:hAnsi="黑体" w:eastAsia="黑体"/>
          <w:b/>
          <w:bCs/>
          <w:caps/>
          <w:smallCaps w:val="0"/>
          <w:sz w:val="24"/>
          <w:szCs w:val="24"/>
        </w:rPr>
        <w:tab/>
      </w:r>
      <w:r>
        <w:rPr>
          <w:rStyle w:val="65"/>
          <w:rFonts w:hint="eastAsia" w:ascii="黑体" w:hAnsi="黑体" w:eastAsia="黑体"/>
          <w:b/>
          <w:bCs/>
          <w:caps/>
          <w:smallCaps w:val="0"/>
          <w:sz w:val="24"/>
          <w:szCs w:val="24"/>
        </w:rPr>
        <w:t>‥</w:t>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_Toc534185457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64</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pStyle w:val="49"/>
        <w:tabs>
          <w:tab w:val="right" w:leader="dot" w:pos="8302"/>
        </w:tabs>
        <w:spacing w:line="380" w:lineRule="exact"/>
        <w:rPr>
          <w:rStyle w:val="65"/>
          <w:rFonts w:ascii="黑体" w:hAnsi="黑体" w:eastAsia="黑体"/>
          <w:b/>
          <w:bCs/>
          <w:caps/>
          <w:smallCaps w:val="0"/>
          <w:sz w:val="24"/>
          <w:szCs w:val="24"/>
        </w:rPr>
      </w:pPr>
      <w:r>
        <w:fldChar w:fldCharType="begin"/>
      </w:r>
      <w:r>
        <w:instrText xml:space="preserve"> HYPERLINK \l "_Toc534185458" </w:instrText>
      </w:r>
      <w:r>
        <w:fldChar w:fldCharType="separate"/>
      </w:r>
      <w:r>
        <w:rPr>
          <w:rStyle w:val="65"/>
          <w:rFonts w:hint="eastAsia" w:ascii="黑体" w:hAnsi="黑体" w:eastAsia="黑体"/>
          <w:b/>
          <w:bCs/>
          <w:caps/>
          <w:smallCaps w:val="0"/>
          <w:sz w:val="24"/>
          <w:szCs w:val="24"/>
        </w:rPr>
        <w:t>三、进口原装产品明细表（根据项目要求需要是否保留本表）.</w:t>
      </w:r>
      <w:r>
        <w:rPr>
          <w:rStyle w:val="65"/>
          <w:rFonts w:ascii="黑体" w:hAnsi="黑体" w:eastAsia="黑体"/>
          <w:b/>
          <w:bCs/>
          <w:caps/>
          <w:smallCaps w:val="0"/>
          <w:sz w:val="24"/>
          <w:szCs w:val="24"/>
        </w:rPr>
        <w:tab/>
      </w:r>
      <w:r>
        <w:rPr>
          <w:rStyle w:val="65"/>
          <w:rFonts w:ascii="黑体" w:hAnsi="黑体" w:eastAsia="黑体"/>
          <w:b/>
          <w:bCs/>
          <w:caps/>
          <w:smallCaps w:val="0"/>
          <w:sz w:val="24"/>
          <w:szCs w:val="24"/>
        </w:rPr>
        <w:fldChar w:fldCharType="begin"/>
      </w:r>
      <w:r>
        <w:rPr>
          <w:rStyle w:val="65"/>
          <w:rFonts w:ascii="黑体" w:hAnsi="黑体" w:eastAsia="黑体"/>
          <w:b/>
          <w:bCs/>
          <w:caps/>
          <w:smallCaps w:val="0"/>
          <w:sz w:val="24"/>
          <w:szCs w:val="24"/>
        </w:rPr>
        <w:instrText xml:space="preserve"> PAGEREF _Toc534185458 \h </w:instrText>
      </w:r>
      <w:r>
        <w:rPr>
          <w:rStyle w:val="65"/>
          <w:rFonts w:ascii="黑体" w:hAnsi="黑体" w:eastAsia="黑体"/>
          <w:b/>
          <w:bCs/>
          <w:caps/>
          <w:smallCaps w:val="0"/>
          <w:sz w:val="24"/>
          <w:szCs w:val="24"/>
        </w:rPr>
        <w:fldChar w:fldCharType="separate"/>
      </w:r>
      <w:r>
        <w:rPr>
          <w:rStyle w:val="65"/>
          <w:rFonts w:ascii="黑体" w:hAnsi="黑体" w:eastAsia="黑体"/>
          <w:b/>
          <w:bCs/>
          <w:caps/>
          <w:smallCaps w:val="0"/>
          <w:sz w:val="24"/>
          <w:szCs w:val="24"/>
        </w:rPr>
        <w:t>65</w:t>
      </w:r>
      <w:r>
        <w:rPr>
          <w:rStyle w:val="65"/>
          <w:rFonts w:ascii="黑体" w:hAnsi="黑体" w:eastAsia="黑体"/>
          <w:b/>
          <w:bCs/>
          <w:caps/>
          <w:smallCaps w:val="0"/>
          <w:sz w:val="24"/>
          <w:szCs w:val="24"/>
        </w:rPr>
        <w:fldChar w:fldCharType="end"/>
      </w:r>
      <w:r>
        <w:rPr>
          <w:rStyle w:val="65"/>
          <w:rFonts w:ascii="黑体" w:hAnsi="黑体" w:eastAsia="黑体"/>
          <w:b/>
          <w:bCs/>
          <w:caps/>
          <w:smallCaps w:val="0"/>
          <w:sz w:val="24"/>
          <w:szCs w:val="24"/>
        </w:rPr>
        <w:fldChar w:fldCharType="end"/>
      </w:r>
    </w:p>
    <w:p>
      <w:pPr>
        <w:spacing w:line="380" w:lineRule="exact"/>
        <w:ind w:left="240" w:hanging="240" w:hangingChars="100"/>
        <w:rPr>
          <w:rFonts w:ascii="黑体" w:hAnsi="黑体" w:eastAsia="黑体"/>
          <w:b/>
          <w:sz w:val="24"/>
        </w:rPr>
      </w:pPr>
      <w:r>
        <w:rPr>
          <w:rFonts w:hint="eastAsia"/>
          <w:sz w:val="24"/>
        </w:rPr>
        <w:t xml:space="preserve"> </w:t>
      </w:r>
      <w:r>
        <w:rPr>
          <w:rFonts w:hint="eastAsia"/>
          <w:b/>
          <w:sz w:val="24"/>
        </w:rPr>
        <w:t xml:space="preserve"> </w:t>
      </w:r>
      <w:r>
        <w:rPr>
          <w:rFonts w:hint="eastAsia" w:ascii="黑体" w:hAnsi="黑体" w:eastAsia="黑体"/>
          <w:b/>
          <w:sz w:val="24"/>
        </w:rPr>
        <w:t>四</w:t>
      </w:r>
      <w:r>
        <w:rPr>
          <w:rFonts w:ascii="黑体" w:hAnsi="黑体" w:eastAsia="黑体"/>
          <w:b/>
          <w:sz w:val="24"/>
        </w:rPr>
        <w:t>、</w:t>
      </w:r>
      <w:r>
        <w:rPr>
          <w:rFonts w:hint="eastAsia" w:ascii="黑体" w:hAnsi="黑体" w:eastAsia="黑体"/>
          <w:b/>
          <w:sz w:val="24"/>
        </w:rPr>
        <w:t>环境</w:t>
      </w:r>
      <w:r>
        <w:rPr>
          <w:rFonts w:ascii="黑体" w:hAnsi="黑体" w:eastAsia="黑体"/>
          <w:b/>
          <w:sz w:val="24"/>
        </w:rPr>
        <w:t>标志产品明细表（</w:t>
      </w:r>
      <w:r>
        <w:rPr>
          <w:rFonts w:hint="eastAsia" w:ascii="黑体" w:hAnsi="黑体" w:eastAsia="黑体"/>
          <w:b/>
          <w:sz w:val="24"/>
        </w:rPr>
        <w:t>根据项目</w:t>
      </w:r>
      <w:r>
        <w:rPr>
          <w:rFonts w:ascii="黑体" w:hAnsi="黑体" w:eastAsia="黑体"/>
          <w:b/>
          <w:sz w:val="24"/>
        </w:rPr>
        <w:t>需求是否保留本表）</w:t>
      </w:r>
      <w:r>
        <w:rPr>
          <w:rFonts w:hint="eastAsia" w:ascii="黑体" w:hAnsi="黑体" w:eastAsia="黑体"/>
          <w:b/>
          <w:sz w:val="24"/>
        </w:rPr>
        <w:t xml:space="preserve"> ‥‥‥‥‥‥‥66</w:t>
      </w:r>
    </w:p>
    <w:p>
      <w:pPr>
        <w:spacing w:line="380" w:lineRule="exact"/>
        <w:ind w:left="210" w:leftChars="100"/>
        <w:rPr>
          <w:rFonts w:ascii="黑体" w:hAnsi="黑体" w:eastAsia="黑体"/>
          <w:b/>
          <w:sz w:val="24"/>
        </w:rPr>
      </w:pPr>
      <w:r>
        <w:rPr>
          <w:rFonts w:hint="eastAsia" w:ascii="黑体" w:hAnsi="黑体" w:eastAsia="黑体"/>
          <w:b/>
          <w:sz w:val="24"/>
        </w:rPr>
        <w:t>五</w:t>
      </w:r>
      <w:r>
        <w:rPr>
          <w:rFonts w:ascii="黑体" w:hAnsi="黑体" w:eastAsia="黑体"/>
          <w:b/>
          <w:sz w:val="24"/>
        </w:rPr>
        <w:t>、</w:t>
      </w:r>
      <w:r>
        <w:rPr>
          <w:rFonts w:hint="eastAsia" w:ascii="黑体" w:hAnsi="黑体" w:eastAsia="黑体"/>
          <w:b/>
          <w:sz w:val="24"/>
        </w:rPr>
        <w:t>节能</w:t>
      </w:r>
      <w:r>
        <w:rPr>
          <w:rFonts w:ascii="黑体" w:hAnsi="黑体" w:eastAsia="黑体"/>
          <w:b/>
          <w:sz w:val="24"/>
        </w:rPr>
        <w:t>产品明细表（</w:t>
      </w:r>
      <w:r>
        <w:rPr>
          <w:rFonts w:hint="eastAsia" w:ascii="黑体" w:hAnsi="黑体" w:eastAsia="黑体"/>
          <w:b/>
          <w:sz w:val="24"/>
        </w:rPr>
        <w:t>根据项目</w:t>
      </w:r>
      <w:r>
        <w:rPr>
          <w:rFonts w:ascii="黑体" w:hAnsi="黑体" w:eastAsia="黑体"/>
          <w:b/>
          <w:sz w:val="24"/>
        </w:rPr>
        <w:t>需求是否保留本表）</w:t>
      </w:r>
      <w:r>
        <w:rPr>
          <w:rFonts w:hint="eastAsia" w:ascii="黑体" w:hAnsi="黑体" w:eastAsia="黑体"/>
          <w:b/>
          <w:sz w:val="24"/>
        </w:rPr>
        <w:t>‥‥‥‥‥‥‥‥‥‥67</w:t>
      </w:r>
    </w:p>
    <w:p>
      <w:pPr>
        <w:spacing w:line="380" w:lineRule="exact"/>
        <w:ind w:left="241" w:hanging="241" w:hangingChars="100"/>
        <w:rPr>
          <w:rFonts w:ascii="黑体" w:hAnsi="黑体" w:eastAsia="黑体"/>
          <w:b/>
          <w:sz w:val="24"/>
        </w:rPr>
      </w:pPr>
      <w:r>
        <w:rPr>
          <w:rFonts w:ascii="黑体" w:hAnsi="黑体" w:eastAsia="黑体"/>
          <w:b/>
          <w:sz w:val="24"/>
        </w:rPr>
        <w:t xml:space="preserve">  六</w:t>
      </w:r>
      <w:r>
        <w:rPr>
          <w:rFonts w:hint="eastAsia" w:ascii="黑体" w:hAnsi="黑体" w:eastAsia="黑体"/>
          <w:b/>
          <w:sz w:val="24"/>
        </w:rPr>
        <w:t>、</w:t>
      </w:r>
      <w:r>
        <w:rPr>
          <w:rFonts w:ascii="黑体" w:hAnsi="黑体" w:eastAsia="黑体"/>
          <w:b/>
          <w:sz w:val="24"/>
        </w:rPr>
        <w:t>小、微型企业产品明细表（</w:t>
      </w:r>
      <w:r>
        <w:rPr>
          <w:rFonts w:hint="eastAsia" w:ascii="黑体" w:hAnsi="黑体" w:eastAsia="黑体"/>
          <w:b/>
          <w:sz w:val="24"/>
        </w:rPr>
        <w:t>根据项目</w:t>
      </w:r>
      <w:r>
        <w:rPr>
          <w:rFonts w:ascii="黑体" w:hAnsi="黑体" w:eastAsia="黑体"/>
          <w:b/>
          <w:sz w:val="24"/>
        </w:rPr>
        <w:t>需求是否保留本表）</w:t>
      </w:r>
      <w:r>
        <w:rPr>
          <w:rFonts w:hint="eastAsia" w:ascii="黑体" w:hAnsi="黑体" w:eastAsia="黑体"/>
          <w:b/>
          <w:sz w:val="24"/>
        </w:rPr>
        <w:t>‥‥‥‥‥ 68</w:t>
      </w:r>
    </w:p>
    <w:p>
      <w:pPr>
        <w:spacing w:line="380" w:lineRule="exact"/>
        <w:ind w:firstLine="241" w:firstLineChars="100"/>
        <w:rPr>
          <w:rFonts w:ascii="黑体" w:hAnsi="黑体" w:eastAsia="黑体"/>
          <w:b/>
          <w:sz w:val="24"/>
        </w:rPr>
      </w:pPr>
      <w:r>
        <w:rPr>
          <w:rFonts w:hint="eastAsia" w:ascii="黑体" w:hAnsi="黑体" w:eastAsia="黑体"/>
          <w:b/>
          <w:sz w:val="24"/>
        </w:rPr>
        <w:t>七</w:t>
      </w:r>
      <w:r>
        <w:rPr>
          <w:rFonts w:ascii="黑体" w:hAnsi="黑体" w:eastAsia="黑体"/>
          <w:b/>
          <w:sz w:val="24"/>
        </w:rPr>
        <w:t>、中小企业声明函（</w:t>
      </w:r>
      <w:r>
        <w:rPr>
          <w:rFonts w:hint="eastAsia" w:ascii="黑体" w:hAnsi="黑体" w:eastAsia="黑体"/>
          <w:b/>
          <w:sz w:val="24"/>
        </w:rPr>
        <w:t>费中小企业</w:t>
      </w:r>
      <w:r>
        <w:rPr>
          <w:rFonts w:ascii="黑体" w:hAnsi="黑体" w:eastAsia="黑体"/>
          <w:b/>
          <w:sz w:val="24"/>
        </w:rPr>
        <w:t>不提供）</w:t>
      </w:r>
      <w:r>
        <w:rPr>
          <w:rFonts w:hint="eastAsia" w:ascii="黑体" w:hAnsi="黑体" w:eastAsia="黑体"/>
          <w:b/>
          <w:sz w:val="24"/>
        </w:rPr>
        <w:t>‥‥‥‥‥‥‥‥ ‥‥‥‥‥69</w:t>
      </w:r>
    </w:p>
    <w:p>
      <w:pPr>
        <w:spacing w:line="380" w:lineRule="exact"/>
        <w:rPr>
          <w:rFonts w:ascii="黑体" w:hAnsi="黑体" w:eastAsia="黑体"/>
          <w:b/>
          <w:sz w:val="24"/>
        </w:rPr>
      </w:pPr>
      <w:r>
        <w:rPr>
          <w:rFonts w:ascii="黑体" w:hAnsi="黑体" w:eastAsia="黑体"/>
          <w:b/>
          <w:sz w:val="24"/>
        </w:rPr>
        <w:t xml:space="preserve">  </w:t>
      </w:r>
      <w:r>
        <w:rPr>
          <w:rFonts w:hint="eastAsia" w:ascii="黑体" w:hAnsi="黑体" w:eastAsia="黑体"/>
          <w:b/>
          <w:sz w:val="24"/>
        </w:rPr>
        <w:t>八</w:t>
      </w:r>
      <w:r>
        <w:rPr>
          <w:rFonts w:ascii="黑体" w:hAnsi="黑体" w:eastAsia="黑体"/>
          <w:b/>
          <w:sz w:val="24"/>
        </w:rPr>
        <w:t>、</w:t>
      </w:r>
      <w:r>
        <w:rPr>
          <w:rFonts w:hint="eastAsia" w:ascii="黑体" w:hAnsi="黑体" w:eastAsia="黑体"/>
          <w:b/>
          <w:sz w:val="24"/>
        </w:rPr>
        <w:t>残疾人</w:t>
      </w:r>
      <w:r>
        <w:rPr>
          <w:rFonts w:ascii="黑体" w:hAnsi="黑体" w:eastAsia="黑体"/>
          <w:b/>
          <w:sz w:val="24"/>
        </w:rPr>
        <w:t>福利性单位声明函（</w:t>
      </w:r>
      <w:r>
        <w:rPr>
          <w:rFonts w:hint="eastAsia" w:ascii="黑体" w:hAnsi="黑体" w:eastAsia="黑体"/>
          <w:b/>
          <w:sz w:val="24"/>
        </w:rPr>
        <w:t>非</w:t>
      </w:r>
      <w:r>
        <w:rPr>
          <w:rFonts w:ascii="黑体" w:hAnsi="黑体" w:eastAsia="黑体"/>
          <w:b/>
          <w:sz w:val="24"/>
        </w:rPr>
        <w:t>残疾人福利性单位不提供）</w:t>
      </w:r>
      <w:r>
        <w:rPr>
          <w:rFonts w:hint="eastAsia" w:ascii="黑体" w:hAnsi="黑体" w:eastAsia="黑体"/>
          <w:b/>
          <w:sz w:val="24"/>
        </w:rPr>
        <w:t>‥‥‥‥‥ 70</w:t>
      </w:r>
    </w:p>
    <w:p>
      <w:pPr>
        <w:spacing w:line="380" w:lineRule="exact"/>
        <w:rPr>
          <w:rFonts w:ascii="黑体" w:hAnsi="黑体" w:eastAsia="黑体"/>
          <w:b/>
          <w:sz w:val="24"/>
        </w:rPr>
      </w:pPr>
      <w:r>
        <w:rPr>
          <w:rFonts w:ascii="黑体" w:hAnsi="黑体" w:eastAsia="黑体"/>
          <w:b/>
          <w:sz w:val="24"/>
        </w:rPr>
        <w:t xml:space="preserve">  </w:t>
      </w:r>
      <w:r>
        <w:rPr>
          <w:rFonts w:hint="eastAsia" w:ascii="黑体" w:hAnsi="黑体" w:eastAsia="黑体"/>
          <w:b/>
          <w:sz w:val="24"/>
        </w:rPr>
        <w:t>九</w:t>
      </w:r>
      <w:r>
        <w:rPr>
          <w:rFonts w:ascii="黑体" w:hAnsi="黑体" w:eastAsia="黑体"/>
          <w:b/>
          <w:sz w:val="24"/>
        </w:rPr>
        <w:t>、</w:t>
      </w:r>
      <w:r>
        <w:rPr>
          <w:rFonts w:hint="eastAsia" w:ascii="黑体" w:hAnsi="黑体" w:eastAsia="黑体"/>
          <w:b/>
          <w:sz w:val="24"/>
        </w:rPr>
        <w:t>监狱企业证明</w:t>
      </w:r>
      <w:r>
        <w:rPr>
          <w:rFonts w:ascii="黑体" w:hAnsi="黑体" w:eastAsia="黑体"/>
          <w:b/>
          <w:sz w:val="24"/>
        </w:rPr>
        <w:t>文件（</w:t>
      </w:r>
      <w:r>
        <w:rPr>
          <w:rFonts w:hint="eastAsia" w:ascii="黑体" w:hAnsi="黑体" w:eastAsia="黑体"/>
          <w:b/>
          <w:sz w:val="24"/>
        </w:rPr>
        <w:t>非</w:t>
      </w:r>
      <w:r>
        <w:rPr>
          <w:rFonts w:ascii="黑体" w:hAnsi="黑体" w:eastAsia="黑体"/>
          <w:b/>
          <w:sz w:val="24"/>
        </w:rPr>
        <w:t>监狱企业不提供）</w:t>
      </w:r>
      <w:r>
        <w:rPr>
          <w:rFonts w:hint="eastAsia" w:ascii="黑体" w:hAnsi="黑体" w:eastAsia="黑体"/>
          <w:b/>
          <w:sz w:val="24"/>
        </w:rPr>
        <w:t>‥‥‥‥‥‥‥‥‥‥‥ ‥</w:t>
      </w:r>
      <w:r>
        <w:rPr>
          <w:rFonts w:ascii="黑体" w:hAnsi="黑体" w:eastAsia="黑体"/>
          <w:b/>
          <w:sz w:val="24"/>
        </w:rPr>
        <w:t>71</w:t>
      </w:r>
    </w:p>
    <w:p>
      <w:pPr>
        <w:spacing w:line="380" w:lineRule="exact"/>
        <w:ind w:firstLine="241" w:firstLineChars="100"/>
        <w:rPr>
          <w:rFonts w:ascii="黑体" w:hAnsi="黑体" w:eastAsia="黑体"/>
          <w:b/>
          <w:sz w:val="24"/>
        </w:rPr>
      </w:pPr>
      <w:r>
        <w:rPr>
          <w:rFonts w:hint="eastAsia" w:ascii="黑体" w:hAnsi="黑体" w:eastAsia="黑体"/>
          <w:b/>
          <w:sz w:val="24"/>
        </w:rPr>
        <w:t>十</w:t>
      </w:r>
      <w:r>
        <w:rPr>
          <w:rFonts w:ascii="黑体" w:hAnsi="黑体" w:eastAsia="黑体"/>
          <w:b/>
          <w:sz w:val="24"/>
        </w:rPr>
        <w:t>、</w:t>
      </w:r>
      <w:r>
        <w:rPr>
          <w:rFonts w:hint="eastAsia" w:ascii="黑体" w:hAnsi="黑体" w:eastAsia="黑体"/>
          <w:b/>
          <w:sz w:val="24"/>
        </w:rPr>
        <w:t>招标</w:t>
      </w:r>
      <w:r>
        <w:rPr>
          <w:rFonts w:ascii="黑体" w:hAnsi="黑体" w:eastAsia="黑体"/>
          <w:b/>
          <w:sz w:val="24"/>
        </w:rPr>
        <w:t>文件要求提供的其他文件或资料</w:t>
      </w:r>
      <w:r>
        <w:rPr>
          <w:rFonts w:hint="eastAsia" w:ascii="黑体" w:hAnsi="黑体" w:eastAsia="黑体"/>
          <w:b/>
          <w:sz w:val="24"/>
        </w:rPr>
        <w:t>‥‥‥‥‥‥‥‥‥‥‥‥ ‥‥71</w:t>
      </w:r>
    </w:p>
    <w:p>
      <w:pPr>
        <w:spacing w:line="380" w:lineRule="exact"/>
        <w:ind w:firstLine="241" w:firstLineChars="100"/>
        <w:rPr>
          <w:rFonts w:ascii="黑体" w:hAnsi="黑体" w:eastAsia="黑体"/>
          <w:b/>
          <w:sz w:val="24"/>
        </w:rPr>
      </w:pPr>
      <w:r>
        <w:rPr>
          <w:rFonts w:hint="eastAsia" w:ascii="黑体" w:hAnsi="黑体" w:eastAsia="黑体"/>
          <w:b/>
          <w:sz w:val="24"/>
        </w:rPr>
        <w:t>十一</w:t>
      </w:r>
      <w:r>
        <w:rPr>
          <w:rFonts w:ascii="黑体" w:hAnsi="黑体" w:eastAsia="黑体"/>
          <w:b/>
          <w:sz w:val="24"/>
        </w:rPr>
        <w:t>、投标人认为需要提供的其他文件或资料</w:t>
      </w:r>
      <w:r>
        <w:rPr>
          <w:rFonts w:hint="eastAsia" w:ascii="黑体" w:hAnsi="黑体" w:eastAsia="黑体"/>
          <w:b/>
          <w:sz w:val="24"/>
        </w:rPr>
        <w:t xml:space="preserve"> ‥‥‥‥‥‥‥‥‥‥‥‥71</w:t>
      </w:r>
    </w:p>
    <w:p>
      <w:pPr>
        <w:spacing w:line="380" w:lineRule="exact"/>
        <w:ind w:firstLine="241" w:firstLineChars="100"/>
        <w:rPr>
          <w:rFonts w:ascii="黑体" w:hAnsi="黑体" w:eastAsia="黑体"/>
          <w:b/>
          <w:sz w:val="24"/>
        </w:rPr>
      </w:pPr>
      <w:r>
        <w:rPr>
          <w:rFonts w:hint="eastAsia" w:ascii="黑体" w:hAnsi="黑体" w:eastAsia="黑体"/>
          <w:b/>
          <w:sz w:val="24"/>
        </w:rPr>
        <w:t>十二</w:t>
      </w:r>
      <w:r>
        <w:rPr>
          <w:rFonts w:ascii="黑体" w:hAnsi="黑体" w:eastAsia="黑体"/>
          <w:b/>
          <w:sz w:val="24"/>
        </w:rPr>
        <w:t>、开标一览表</w:t>
      </w:r>
      <w:r>
        <w:rPr>
          <w:rFonts w:hint="eastAsia" w:ascii="黑体" w:hAnsi="黑体" w:eastAsia="黑体"/>
          <w:b/>
          <w:sz w:val="24"/>
        </w:rPr>
        <w:t xml:space="preserve"> ‥‥‥‥‥‥‥‥‥‥‥‥‥‥‥‥‥‥‥‥‥‥‥‥72</w:t>
      </w:r>
    </w:p>
    <w:p>
      <w:pPr>
        <w:spacing w:line="380" w:lineRule="exact"/>
        <w:ind w:firstLine="241" w:firstLineChars="100"/>
        <w:rPr>
          <w:rFonts w:ascii="黑体" w:hAnsi="黑体" w:eastAsia="黑体"/>
          <w:b/>
          <w:sz w:val="24"/>
        </w:rPr>
      </w:pPr>
      <w:r>
        <w:rPr>
          <w:rFonts w:hint="eastAsia" w:ascii="黑体" w:hAnsi="黑体" w:eastAsia="黑体"/>
          <w:b/>
          <w:sz w:val="24"/>
        </w:rPr>
        <w:t>十三</w:t>
      </w:r>
      <w:r>
        <w:rPr>
          <w:rFonts w:ascii="黑体" w:hAnsi="黑体" w:eastAsia="黑体"/>
          <w:b/>
          <w:sz w:val="24"/>
        </w:rPr>
        <w:t>、投标文件包装封面标贴格式</w:t>
      </w:r>
      <w:r>
        <w:rPr>
          <w:rFonts w:hint="eastAsia" w:ascii="黑体" w:hAnsi="黑体" w:eastAsia="黑体"/>
          <w:b/>
          <w:sz w:val="24"/>
        </w:rPr>
        <w:t xml:space="preserve"> ‥‥‥‥‥‥‥‥‥‥‥‥‥‥‥‥‥73</w:t>
      </w:r>
    </w:p>
    <w:p>
      <w:pPr>
        <w:spacing w:line="380" w:lineRule="exact"/>
        <w:ind w:firstLine="120" w:firstLineChars="50"/>
        <w:rPr>
          <w:rFonts w:ascii="黑体" w:hAnsi="黑体" w:eastAsia="黑体"/>
          <w:b/>
          <w:bCs/>
          <w:sz w:val="28"/>
          <w:szCs w:val="28"/>
          <w:lang w:val="zh-CN"/>
        </w:rPr>
      </w:pPr>
      <w:r>
        <w:rPr>
          <w:rFonts w:ascii="黑体" w:hAnsi="黑体" w:eastAsia="黑体"/>
          <w:b/>
          <w:sz w:val="24"/>
        </w:rPr>
        <w:t xml:space="preserve">     </w:t>
      </w:r>
      <w:r>
        <w:rPr>
          <w:rFonts w:ascii="黑体" w:hAnsi="黑体" w:eastAsia="黑体"/>
          <w:b/>
          <w:bCs/>
          <w:sz w:val="28"/>
          <w:szCs w:val="28"/>
          <w:lang w:val="zh-CN"/>
        </w:rPr>
        <w:fldChar w:fldCharType="end"/>
      </w:r>
      <w:bookmarkStart w:id="2" w:name="_Toc472517906"/>
      <w:bookmarkStart w:id="3" w:name="_Toc534185398"/>
      <w:r>
        <w:rPr>
          <w:rFonts w:ascii="黑体" w:hAnsi="黑体" w:eastAsia="黑体"/>
          <w:b/>
          <w:bCs/>
          <w:sz w:val="28"/>
          <w:szCs w:val="28"/>
          <w:lang w:val="zh-CN"/>
        </w:rPr>
        <w:t xml:space="preserve">          </w:t>
      </w:r>
    </w:p>
    <w:p>
      <w:pPr>
        <w:pStyle w:val="55"/>
        <w:rPr>
          <w:rFonts w:hint="eastAsia" w:ascii="黑体" w:hAnsi="黑体" w:eastAsia="黑体"/>
          <w:sz w:val="44"/>
          <w:szCs w:val="44"/>
        </w:rPr>
      </w:pPr>
      <w:r>
        <w:rPr>
          <w:rFonts w:hint="eastAsia" w:ascii="黑体" w:hAnsi="黑体" w:eastAsia="黑体"/>
          <w:sz w:val="44"/>
          <w:szCs w:val="44"/>
        </w:rPr>
        <w:t xml:space="preserve">第一章  </w:t>
      </w:r>
      <w:bookmarkEnd w:id="2"/>
      <w:bookmarkEnd w:id="3"/>
      <w:bookmarkStart w:id="4" w:name="_Toc28359001"/>
      <w:bookmarkStart w:id="5" w:name="_Toc35393789"/>
      <w:bookmarkStart w:id="6" w:name="OLE_LINK2"/>
      <w:bookmarkStart w:id="7" w:name="OLE_LINK1"/>
      <w:r>
        <w:rPr>
          <w:rFonts w:hint="eastAsia" w:ascii="黑体" w:hAnsi="黑体" w:eastAsia="黑体"/>
          <w:sz w:val="44"/>
          <w:szCs w:val="44"/>
        </w:rPr>
        <w:t>招标公告</w:t>
      </w:r>
      <w:bookmarkEnd w:id="4"/>
      <w:bookmarkEnd w:id="5"/>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rPr>
        <w:t>项目概况</w:t>
      </w:r>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u w:val="single"/>
        </w:rPr>
        <w:t xml:space="preserve"> (</w:t>
      </w:r>
      <w:r>
        <w:rPr>
          <w:rFonts w:hint="eastAsia" w:ascii="仿宋" w:hAnsi="仿宋" w:eastAsia="仿宋"/>
          <w:i/>
          <w:sz w:val="28"/>
          <w:szCs w:val="28"/>
          <w:u w:val="single"/>
        </w:rPr>
        <w:t>采购标的</w:t>
      </w:r>
      <w:r>
        <w:rPr>
          <w:rFonts w:ascii="仿宋" w:hAnsi="仿宋" w:eastAsia="仿宋"/>
          <w:sz w:val="28"/>
          <w:szCs w:val="28"/>
          <w:u w:val="single"/>
        </w:rPr>
        <w:t>)</w:t>
      </w:r>
      <w:r>
        <w:rPr>
          <w:rFonts w:hint="eastAsia" w:ascii="仿宋" w:hAnsi="仿宋" w:eastAsia="仿宋"/>
          <w:sz w:val="28"/>
          <w:szCs w:val="28"/>
        </w:rPr>
        <w:t xml:space="preserve"> 招标项目的潜在投标人应在</w:t>
      </w:r>
      <w:r>
        <w:rPr>
          <w:rFonts w:hint="eastAsia" w:ascii="仿宋" w:hAnsi="仿宋" w:eastAsia="仿宋"/>
          <w:sz w:val="28"/>
          <w:szCs w:val="28"/>
          <w:u w:val="single"/>
        </w:rPr>
        <w:t>松原市公共资源交易中心网站（http://syggzy.jlsy.gov.cn)</w:t>
      </w:r>
      <w:r>
        <w:rPr>
          <w:rFonts w:hint="eastAsia" w:ascii="仿宋" w:hAnsi="仿宋" w:eastAsia="仿宋"/>
          <w:sz w:val="28"/>
          <w:szCs w:val="28"/>
        </w:rPr>
        <w:t>获取招标文件，并于</w:t>
      </w:r>
      <w:r>
        <w:rPr>
          <w:rFonts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北京时间）前递交投标</w:t>
      </w:r>
      <w:r>
        <w:rPr>
          <w:rFonts w:ascii="仿宋" w:hAnsi="仿宋" w:eastAsia="仿宋"/>
          <w:bCs/>
          <w:sz w:val="28"/>
          <w:szCs w:val="28"/>
        </w:rPr>
        <w:t>文件</w:t>
      </w:r>
      <w:r>
        <w:rPr>
          <w:rFonts w:hint="eastAsia" w:ascii="仿宋" w:hAnsi="仿宋" w:eastAsia="仿宋"/>
          <w:sz w:val="28"/>
          <w:szCs w:val="28"/>
        </w:rPr>
        <w:t>。</w:t>
      </w:r>
    </w:p>
    <w:p>
      <w:pPr>
        <w:rPr>
          <w:sz w:val="28"/>
          <w:szCs w:val="28"/>
        </w:rPr>
      </w:pPr>
    </w:p>
    <w:p>
      <w:pPr>
        <w:pStyle w:val="5"/>
        <w:spacing w:line="360" w:lineRule="auto"/>
        <w:rPr>
          <w:rFonts w:ascii="黑体" w:hAnsi="黑体" w:cs="宋体"/>
          <w:b w:val="0"/>
          <w:sz w:val="28"/>
          <w:szCs w:val="28"/>
        </w:rPr>
      </w:pPr>
      <w:bookmarkStart w:id="8" w:name="_Toc35393790"/>
      <w:bookmarkStart w:id="9" w:name="_Toc28359002"/>
      <w:bookmarkStart w:id="10" w:name="_Toc28359079"/>
      <w:bookmarkStart w:id="11" w:name="_Toc35393621"/>
      <w:bookmarkStart w:id="12" w:name="_Hlk24379207"/>
      <w:r>
        <w:rPr>
          <w:rFonts w:hint="eastAsia" w:ascii="黑体" w:hAnsi="黑体" w:cs="宋体"/>
          <w:b w:val="0"/>
          <w:sz w:val="28"/>
          <w:szCs w:val="28"/>
        </w:rPr>
        <w:t>一、项目基本情况</w:t>
      </w:r>
      <w:bookmarkEnd w:id="8"/>
      <w:bookmarkEnd w:id="9"/>
      <w:bookmarkEnd w:id="10"/>
      <w:bookmarkEnd w:id="11"/>
    </w:p>
    <w:p>
      <w:pPr>
        <w:ind w:firstLine="560" w:firstLineChars="200"/>
        <w:rPr>
          <w:rFonts w:ascii="仿宋" w:hAnsi="仿宋" w:eastAsia="仿宋"/>
          <w:color w:val="FF0000"/>
          <w:sz w:val="28"/>
          <w:szCs w:val="28"/>
        </w:rPr>
      </w:pPr>
      <w:r>
        <w:rPr>
          <w:rFonts w:hint="eastAsia" w:ascii="仿宋" w:hAnsi="仿宋" w:eastAsia="仿宋"/>
          <w:sz w:val="28"/>
          <w:szCs w:val="28"/>
        </w:rPr>
        <w:t>项目编号（</w:t>
      </w:r>
      <w:r>
        <w:rPr>
          <w:rFonts w:hint="eastAsia" w:ascii="仿宋" w:hAnsi="仿宋" w:eastAsia="仿宋"/>
          <w:i/>
          <w:iCs/>
          <w:sz w:val="28"/>
          <w:szCs w:val="28"/>
        </w:rPr>
        <w:t>或招标编号、政府采购计划编号、采购计划备案文号等，如有</w:t>
      </w:r>
      <w:r>
        <w:rPr>
          <w:rFonts w:hint="eastAsia" w:ascii="仿宋" w:hAnsi="仿宋" w:eastAsia="仿宋"/>
          <w:sz w:val="28"/>
          <w:szCs w:val="28"/>
        </w:rPr>
        <w:t>）：</w:t>
      </w:r>
    </w:p>
    <w:p>
      <w:pPr>
        <w:ind w:firstLine="560" w:firstLineChars="200"/>
        <w:rPr>
          <w:rFonts w:ascii="仿宋" w:hAnsi="仿宋" w:eastAsia="仿宋"/>
          <w:sz w:val="28"/>
          <w:szCs w:val="28"/>
        </w:rPr>
      </w:pPr>
      <w:r>
        <w:rPr>
          <w:rFonts w:hint="eastAsia" w:ascii="仿宋" w:hAnsi="仿宋" w:eastAsia="仿宋"/>
          <w:sz w:val="28"/>
          <w:szCs w:val="28"/>
        </w:rPr>
        <w:t>项目名称：</w:t>
      </w:r>
    </w:p>
    <w:bookmarkEnd w:id="12"/>
    <w:p>
      <w:pPr>
        <w:ind w:firstLine="560" w:firstLineChars="200"/>
        <w:rPr>
          <w:rFonts w:ascii="仿宋" w:hAnsi="仿宋" w:eastAsia="仿宋"/>
          <w:sz w:val="28"/>
          <w:szCs w:val="28"/>
        </w:rPr>
      </w:pPr>
      <w:r>
        <w:rPr>
          <w:rFonts w:hint="eastAsia" w:ascii="仿宋" w:hAnsi="仿宋" w:eastAsia="仿宋"/>
          <w:sz w:val="28"/>
          <w:szCs w:val="28"/>
        </w:rPr>
        <w:t>预算金额：</w:t>
      </w:r>
    </w:p>
    <w:p>
      <w:pPr>
        <w:ind w:firstLine="560" w:firstLineChars="200"/>
        <w:rPr>
          <w:rFonts w:ascii="仿宋" w:hAnsi="仿宋" w:eastAsia="仿宋"/>
          <w:sz w:val="28"/>
          <w:szCs w:val="28"/>
        </w:rPr>
      </w:pPr>
      <w:r>
        <w:rPr>
          <w:rFonts w:hint="eastAsia" w:ascii="仿宋" w:hAnsi="仿宋" w:eastAsia="仿宋"/>
          <w:sz w:val="28"/>
          <w:szCs w:val="28"/>
        </w:rPr>
        <w:t>最高限价（如有）：</w:t>
      </w:r>
    </w:p>
    <w:p>
      <w:pPr>
        <w:ind w:firstLine="560" w:firstLineChars="200"/>
        <w:rPr>
          <w:rFonts w:ascii="仿宋" w:hAnsi="仿宋" w:eastAsia="仿宋"/>
          <w:sz w:val="28"/>
          <w:szCs w:val="28"/>
          <w:u w:val="single"/>
        </w:rPr>
      </w:pPr>
      <w:r>
        <w:rPr>
          <w:rFonts w:hint="eastAsia" w:ascii="仿宋" w:hAnsi="仿宋" w:eastAsia="仿宋"/>
          <w:sz w:val="28"/>
          <w:szCs w:val="28"/>
        </w:rPr>
        <w:t>采购需求：（</w:t>
      </w:r>
      <w:r>
        <w:rPr>
          <w:rFonts w:hint="eastAsia" w:ascii="仿宋" w:hAnsi="仿宋" w:eastAsia="仿宋"/>
          <w:i/>
          <w:iCs/>
          <w:sz w:val="28"/>
          <w:szCs w:val="28"/>
          <w:u w:val="single"/>
        </w:rPr>
        <w:t>包括但不限于标的的名称、数量、简要技术需求或服务要求等</w:t>
      </w:r>
      <w:r>
        <w:rPr>
          <w:rFonts w:hint="eastAsia" w:ascii="仿宋" w:hAnsi="仿宋" w:eastAsia="仿宋"/>
          <w:sz w:val="28"/>
          <w:szCs w:val="28"/>
        </w:rPr>
        <w:t>）</w:t>
      </w:r>
    </w:p>
    <w:p>
      <w:pPr>
        <w:ind w:firstLine="560" w:firstLineChars="200"/>
        <w:rPr>
          <w:rFonts w:ascii="仿宋" w:hAnsi="仿宋" w:eastAsia="仿宋"/>
          <w:sz w:val="28"/>
          <w:szCs w:val="28"/>
          <w:u w:val="single"/>
        </w:rPr>
      </w:pPr>
      <w:r>
        <w:rPr>
          <w:rFonts w:hint="eastAsia" w:ascii="仿宋" w:hAnsi="仿宋" w:eastAsia="仿宋"/>
          <w:sz w:val="28"/>
          <w:szCs w:val="28"/>
        </w:rPr>
        <w:t>合同履行期限：</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本项目（</w:t>
      </w:r>
      <w:r>
        <w:rPr>
          <w:rFonts w:hint="eastAsia" w:ascii="仿宋" w:hAnsi="仿宋" w:eastAsia="仿宋"/>
          <w:i/>
          <w:sz w:val="28"/>
          <w:szCs w:val="28"/>
        </w:rPr>
        <w:t>是</w:t>
      </w:r>
      <w:r>
        <w:rPr>
          <w:rFonts w:ascii="仿宋" w:hAnsi="仿宋" w:eastAsia="仿宋"/>
          <w:i/>
          <w:sz w:val="28"/>
          <w:szCs w:val="28"/>
        </w:rPr>
        <w:t>/否</w:t>
      </w:r>
      <w:r>
        <w:rPr>
          <w:rFonts w:hint="eastAsia" w:ascii="仿宋" w:hAnsi="仿宋" w:eastAsia="仿宋"/>
          <w:sz w:val="28"/>
          <w:szCs w:val="28"/>
        </w:rPr>
        <w:t>）接受联合体投标。</w:t>
      </w:r>
    </w:p>
    <w:p>
      <w:pPr>
        <w:pStyle w:val="5"/>
        <w:spacing w:line="360" w:lineRule="auto"/>
        <w:rPr>
          <w:rFonts w:ascii="黑体" w:hAnsi="黑体" w:cs="宋体"/>
          <w:b w:val="0"/>
          <w:sz w:val="28"/>
          <w:szCs w:val="28"/>
        </w:rPr>
      </w:pPr>
      <w:bookmarkStart w:id="13" w:name="_Toc28359080"/>
      <w:bookmarkStart w:id="14" w:name="_Toc35393791"/>
      <w:bookmarkStart w:id="15" w:name="_Toc28359003"/>
      <w:bookmarkStart w:id="16" w:name="_Toc35393622"/>
      <w:r>
        <w:rPr>
          <w:rFonts w:hint="eastAsia" w:ascii="黑体" w:hAnsi="黑体" w:cs="宋体"/>
          <w:b w:val="0"/>
          <w:sz w:val="28"/>
          <w:szCs w:val="28"/>
        </w:rPr>
        <w:t>二、申请人的资格要求：</w:t>
      </w:r>
      <w:bookmarkEnd w:id="13"/>
      <w:bookmarkEnd w:id="14"/>
      <w:bookmarkEnd w:id="15"/>
      <w:bookmarkEnd w:id="16"/>
    </w:p>
    <w:p>
      <w:pPr>
        <w:ind w:firstLine="560" w:firstLineChars="200"/>
        <w:rPr>
          <w:rFonts w:ascii="仿宋" w:hAnsi="仿宋" w:eastAsia="仿宋"/>
          <w:sz w:val="28"/>
          <w:szCs w:val="28"/>
        </w:rPr>
      </w:pPr>
      <w:r>
        <w:rPr>
          <w:rFonts w:hint="eastAsia" w:ascii="仿宋" w:hAnsi="仿宋" w:eastAsia="仿宋"/>
          <w:sz w:val="28"/>
          <w:szCs w:val="28"/>
        </w:rPr>
        <w:t>1.满足《中华人民共和国政府采购法》第二十二条规定；</w:t>
      </w:r>
    </w:p>
    <w:p>
      <w:pPr>
        <w:ind w:firstLine="560" w:firstLineChars="200"/>
        <w:rPr>
          <w:rFonts w:ascii="仿宋" w:hAnsi="仿宋" w:eastAsia="仿宋"/>
          <w:sz w:val="28"/>
          <w:szCs w:val="28"/>
        </w:rPr>
      </w:pPr>
      <w:bookmarkStart w:id="17" w:name="_Toc28359004"/>
      <w:bookmarkStart w:id="18" w:name="_Toc28359081"/>
      <w:r>
        <w:rPr>
          <w:rFonts w:ascii="仿宋" w:hAnsi="仿宋" w:eastAsia="仿宋"/>
          <w:sz w:val="28"/>
          <w:szCs w:val="28"/>
        </w:rPr>
        <w:t>2</w:t>
      </w:r>
      <w:r>
        <w:rPr>
          <w:rFonts w:hint="eastAsia" w:ascii="仿宋" w:hAnsi="仿宋" w:eastAsia="仿宋"/>
          <w:sz w:val="28"/>
          <w:szCs w:val="28"/>
        </w:rPr>
        <w:t>.落实政府采购政策需满足的资格要求：</w:t>
      </w:r>
      <w:r>
        <w:rPr>
          <w:rFonts w:hint="eastAsia" w:ascii="仿宋" w:hAnsi="仿宋" w:eastAsia="仿宋"/>
          <w:sz w:val="28"/>
          <w:szCs w:val="28"/>
          <w:u w:val="single"/>
        </w:rPr>
        <w:t>（</w:t>
      </w:r>
      <w:r>
        <w:rPr>
          <w:rFonts w:hint="eastAsia" w:ascii="仿宋" w:hAnsi="仿宋" w:eastAsia="仿宋"/>
          <w:i/>
          <w:iCs/>
          <w:sz w:val="28"/>
          <w:szCs w:val="28"/>
          <w:u w:val="single"/>
        </w:rPr>
        <w:t>如属于专门面向中小企业采购的项目,供应商应为中小微企业、监狱企业、残疾人福利性单位</w:t>
      </w:r>
      <w:r>
        <w:rPr>
          <w:rFonts w:hint="eastAsia" w:ascii="仿宋" w:hAnsi="仿宋" w:eastAsia="仿宋"/>
          <w:sz w:val="28"/>
          <w:szCs w:val="28"/>
          <w:u w:val="single"/>
        </w:rPr>
        <w:t>)</w:t>
      </w:r>
    </w:p>
    <w:p>
      <w:pPr>
        <w:ind w:firstLine="560" w:firstLineChars="200"/>
        <w:rPr>
          <w:rFonts w:ascii="仿宋" w:hAnsi="仿宋" w:eastAsia="仿宋"/>
          <w:i/>
          <w:iCs/>
          <w:sz w:val="28"/>
          <w:szCs w:val="28"/>
          <w:u w:val="single"/>
        </w:rPr>
      </w:pPr>
      <w:r>
        <w:rPr>
          <w:rFonts w:hint="eastAsia" w:ascii="仿宋" w:hAnsi="仿宋" w:eastAsia="仿宋"/>
          <w:sz w:val="28"/>
          <w:szCs w:val="28"/>
        </w:rPr>
        <w:t>3.本项目的特定资格要求：</w:t>
      </w:r>
      <w:r>
        <w:rPr>
          <w:rFonts w:hint="eastAsia" w:ascii="仿宋" w:hAnsi="仿宋" w:eastAsia="仿宋"/>
          <w:sz w:val="28"/>
          <w:szCs w:val="28"/>
          <w:u w:val="single"/>
        </w:rPr>
        <w:t>（</w:t>
      </w:r>
      <w:r>
        <w:rPr>
          <w:rFonts w:hint="eastAsia" w:ascii="仿宋" w:hAnsi="仿宋" w:eastAsia="仿宋"/>
          <w:i/>
          <w:iCs/>
          <w:sz w:val="28"/>
          <w:szCs w:val="28"/>
          <w:u w:val="single"/>
        </w:rPr>
        <w:t>如项目</w:t>
      </w:r>
      <w:r>
        <w:rPr>
          <w:rFonts w:ascii="仿宋" w:hAnsi="仿宋" w:eastAsia="仿宋"/>
          <w:i/>
          <w:iCs/>
          <w:sz w:val="28"/>
          <w:szCs w:val="28"/>
          <w:u w:val="single"/>
        </w:rPr>
        <w:t>接受</w:t>
      </w:r>
      <w:r>
        <w:rPr>
          <w:rFonts w:hint="eastAsia" w:ascii="仿宋" w:hAnsi="仿宋" w:eastAsia="仿宋"/>
          <w:i/>
          <w:iCs/>
          <w:sz w:val="28"/>
          <w:szCs w:val="28"/>
          <w:u w:val="single"/>
        </w:rPr>
        <w:t>联合体</w:t>
      </w:r>
      <w:r>
        <w:rPr>
          <w:rFonts w:ascii="仿宋" w:hAnsi="仿宋" w:eastAsia="仿宋"/>
          <w:i/>
          <w:iCs/>
          <w:sz w:val="28"/>
          <w:szCs w:val="28"/>
          <w:u w:val="single"/>
        </w:rPr>
        <w:t>投标，对联合体</w:t>
      </w:r>
      <w:r>
        <w:rPr>
          <w:rFonts w:hint="eastAsia" w:ascii="仿宋" w:hAnsi="仿宋" w:eastAsia="仿宋"/>
          <w:i/>
          <w:iCs/>
          <w:sz w:val="28"/>
          <w:szCs w:val="28"/>
          <w:u w:val="single"/>
        </w:rPr>
        <w:t>应提出</w:t>
      </w:r>
      <w:r>
        <w:rPr>
          <w:rFonts w:ascii="仿宋" w:hAnsi="仿宋" w:eastAsia="仿宋"/>
          <w:i/>
          <w:iCs/>
          <w:sz w:val="28"/>
          <w:szCs w:val="28"/>
          <w:u w:val="single"/>
        </w:rPr>
        <w:t>相关资格要求</w:t>
      </w:r>
      <w:r>
        <w:rPr>
          <w:rFonts w:hint="eastAsia" w:ascii="仿宋" w:hAnsi="仿宋" w:eastAsia="仿宋"/>
          <w:i/>
          <w:iCs/>
          <w:sz w:val="28"/>
          <w:szCs w:val="28"/>
          <w:u w:val="single"/>
        </w:rPr>
        <w:t>；如属于特定行业项目,供应商应当具备特定行业法定准入要求。)</w:t>
      </w:r>
    </w:p>
    <w:p>
      <w:pPr>
        <w:pStyle w:val="5"/>
        <w:spacing w:line="360" w:lineRule="auto"/>
        <w:rPr>
          <w:rFonts w:ascii="黑体" w:hAnsi="黑体" w:cs="宋体"/>
          <w:b w:val="0"/>
          <w:sz w:val="28"/>
          <w:szCs w:val="28"/>
        </w:rPr>
      </w:pPr>
      <w:bookmarkStart w:id="19" w:name="_Toc35393623"/>
      <w:bookmarkStart w:id="20" w:name="_Toc35393792"/>
      <w:r>
        <w:rPr>
          <w:rFonts w:hint="eastAsia" w:ascii="黑体" w:hAnsi="黑体" w:cs="宋体"/>
          <w:b w:val="0"/>
          <w:sz w:val="28"/>
          <w:szCs w:val="28"/>
        </w:rPr>
        <w:t>三、获取招标文件</w:t>
      </w:r>
      <w:bookmarkEnd w:id="17"/>
      <w:bookmarkEnd w:id="18"/>
      <w:bookmarkEnd w:id="19"/>
      <w:bookmarkEnd w:id="20"/>
    </w:p>
    <w:p>
      <w:pPr>
        <w:spacing w:line="360" w:lineRule="auto"/>
        <w:ind w:firstLine="540"/>
        <w:rPr>
          <w:rFonts w:ascii="仿宋" w:hAnsi="仿宋" w:eastAsia="仿宋" w:cs="宋体"/>
          <w:sz w:val="28"/>
          <w:szCs w:val="28"/>
        </w:rPr>
      </w:pPr>
      <w:r>
        <w:rPr>
          <w:rFonts w:hint="eastAsia" w:ascii="仿宋" w:hAnsi="仿宋" w:eastAsia="仿宋" w:cs="宋体"/>
          <w:sz w:val="28"/>
          <w:szCs w:val="28"/>
        </w:rPr>
        <w:t>时间：</w:t>
      </w:r>
      <w:r>
        <w:rPr>
          <w:rFonts w:ascii="仿宋" w:hAnsi="仿宋" w:eastAsia="仿宋" w:cs="宋体"/>
          <w:sz w:val="28"/>
          <w:szCs w:val="28"/>
          <w:u w:val="single"/>
        </w:rPr>
        <w:t xml:space="preserve">    </w:t>
      </w:r>
      <w:r>
        <w:rPr>
          <w:rFonts w:hint="eastAsia" w:ascii="仿宋" w:hAnsi="仿宋" w:eastAsia="仿宋" w:cs="宋体"/>
          <w:sz w:val="28"/>
          <w:szCs w:val="28"/>
          <w:u w:val="single"/>
        </w:rPr>
        <w:t>年  月  日</w:t>
      </w:r>
      <w:r>
        <w:rPr>
          <w:rFonts w:hint="eastAsia" w:ascii="仿宋" w:hAnsi="仿宋" w:eastAsia="仿宋" w:cs="宋体"/>
          <w:sz w:val="28"/>
          <w:szCs w:val="28"/>
        </w:rPr>
        <w:t>至</w:t>
      </w:r>
      <w:r>
        <w:rPr>
          <w:rFonts w:hint="eastAsia" w:ascii="仿宋" w:hAnsi="仿宋" w:eastAsia="仿宋" w:cs="宋体"/>
          <w:sz w:val="28"/>
          <w:szCs w:val="28"/>
          <w:u w:val="single"/>
        </w:rPr>
        <w:t xml:space="preserve">     年  月  日</w:t>
      </w:r>
      <w:r>
        <w:rPr>
          <w:rFonts w:hint="eastAsia" w:ascii="仿宋" w:hAnsi="仿宋" w:eastAsia="仿宋" w:cs="宋体"/>
          <w:iCs/>
          <w:sz w:val="28"/>
          <w:szCs w:val="28"/>
          <w:u w:val="single"/>
        </w:rPr>
        <w:t>（</w:t>
      </w:r>
      <w:r>
        <w:rPr>
          <w:rFonts w:hint="eastAsia" w:ascii="仿宋" w:hAnsi="仿宋" w:eastAsia="仿宋" w:cs="宋体"/>
          <w:i/>
          <w:sz w:val="28"/>
          <w:szCs w:val="28"/>
          <w:u w:val="single"/>
        </w:rPr>
        <w:t>提供期限自本公告发布之日起不得少于5个工作日</w:t>
      </w:r>
      <w:r>
        <w:rPr>
          <w:rFonts w:hint="eastAsia" w:ascii="仿宋" w:hAnsi="仿宋" w:eastAsia="仿宋" w:cs="宋体"/>
          <w:iCs/>
          <w:sz w:val="28"/>
          <w:szCs w:val="28"/>
          <w:u w:val="single"/>
        </w:rPr>
        <w:t>）</w:t>
      </w:r>
      <w:r>
        <w:rPr>
          <w:rFonts w:hint="eastAsia" w:ascii="仿宋" w:hAnsi="仿宋" w:eastAsia="仿宋" w:cs="宋体"/>
          <w:sz w:val="28"/>
          <w:szCs w:val="28"/>
        </w:rPr>
        <w:t>，每天上午</w:t>
      </w:r>
      <w:r>
        <w:rPr>
          <w:rFonts w:hint="eastAsia" w:ascii="仿宋" w:hAnsi="仿宋" w:eastAsia="仿宋" w:cs="宋体"/>
          <w:sz w:val="28"/>
          <w:szCs w:val="28"/>
          <w:u w:val="single"/>
        </w:rPr>
        <w:t>　</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rPr>
        <w:t>，下午</w:t>
      </w:r>
      <w:r>
        <w:rPr>
          <w:rFonts w:hint="eastAsia" w:ascii="仿宋" w:hAnsi="仿宋" w:eastAsia="仿宋" w:cs="宋体"/>
          <w:sz w:val="28"/>
          <w:szCs w:val="28"/>
          <w:u w:val="single"/>
        </w:rPr>
        <w:t>　</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rPr>
        <w:t>（北京时间，</w:t>
      </w:r>
      <w:r>
        <w:rPr>
          <w:rFonts w:ascii="仿宋" w:hAnsi="仿宋" w:eastAsia="仿宋" w:cs="宋体"/>
          <w:sz w:val="28"/>
          <w:szCs w:val="28"/>
        </w:rPr>
        <w:t>法定节假日</w:t>
      </w:r>
      <w:r>
        <w:rPr>
          <w:rFonts w:hint="eastAsia" w:ascii="仿宋" w:hAnsi="仿宋" w:eastAsia="仿宋" w:cs="宋体"/>
          <w:sz w:val="28"/>
          <w:szCs w:val="28"/>
        </w:rPr>
        <w:t>除外）</w:t>
      </w:r>
    </w:p>
    <w:p>
      <w:pPr>
        <w:spacing w:line="360" w:lineRule="auto"/>
        <w:ind w:firstLine="540"/>
        <w:rPr>
          <w:rFonts w:ascii="仿宋" w:hAnsi="仿宋" w:eastAsia="仿宋" w:cs="宋体"/>
          <w:sz w:val="28"/>
          <w:szCs w:val="28"/>
          <w:u w:val="single"/>
        </w:rPr>
      </w:pPr>
      <w:bookmarkStart w:id="21" w:name="_Toc28359082"/>
      <w:bookmarkStart w:id="22" w:name="_Toc28359005"/>
      <w:bookmarkStart w:id="23" w:name="_Toc35393793"/>
      <w:bookmarkStart w:id="24" w:name="_Toc35393624"/>
      <w:r>
        <w:rPr>
          <w:rFonts w:hint="eastAsia" w:ascii="仿宋" w:hAnsi="仿宋" w:eastAsia="仿宋" w:cs="宋体"/>
          <w:sz w:val="28"/>
          <w:szCs w:val="28"/>
        </w:rPr>
        <w:t>地点：</w:t>
      </w:r>
      <w:r>
        <w:rPr>
          <w:rFonts w:hint="eastAsia" w:ascii="仿宋" w:hAnsi="仿宋" w:eastAsia="仿宋" w:cs="Times New Roman"/>
          <w:sz w:val="28"/>
          <w:szCs w:val="28"/>
          <w:u w:val="single"/>
        </w:rPr>
        <w:t>松原市公共资源交易中心网站（http://syggzy.jlsy.gov.cn)</w:t>
      </w:r>
    </w:p>
    <w:p>
      <w:pPr>
        <w:spacing w:line="360" w:lineRule="auto"/>
        <w:ind w:firstLine="540"/>
        <w:rPr>
          <w:rFonts w:hint="eastAsia" w:ascii="仿宋" w:hAnsi="仿宋" w:eastAsia="仿宋" w:cs="宋体"/>
          <w:sz w:val="28"/>
          <w:szCs w:val="28"/>
          <w:u w:val="single"/>
          <w:lang w:val="en-US" w:eastAsia="zh-CN"/>
        </w:rPr>
      </w:pPr>
      <w:r>
        <w:rPr>
          <w:rFonts w:hint="eastAsia" w:ascii="仿宋" w:hAnsi="仿宋" w:eastAsia="仿宋" w:cs="宋体"/>
          <w:sz w:val="28"/>
          <w:szCs w:val="28"/>
        </w:rPr>
        <w:t>方式：</w:t>
      </w:r>
      <w:r>
        <w:rPr>
          <w:rFonts w:hint="eastAsia" w:ascii="仿宋" w:hAnsi="仿宋" w:eastAsia="仿宋" w:cs="宋体"/>
          <w:sz w:val="28"/>
          <w:szCs w:val="28"/>
          <w:lang w:val="en-US" w:eastAsia="zh-CN"/>
        </w:rPr>
        <w:t>自行下载</w:t>
      </w:r>
    </w:p>
    <w:p>
      <w:pPr>
        <w:spacing w:line="360" w:lineRule="auto"/>
        <w:ind w:firstLine="540"/>
        <w:rPr>
          <w:rFonts w:hint="eastAsia" w:ascii="仿宋" w:hAnsi="仿宋" w:eastAsia="仿宋" w:cs="宋体"/>
          <w:sz w:val="28"/>
          <w:szCs w:val="28"/>
          <w:lang w:val="en-US" w:eastAsia="zh-CN"/>
        </w:rPr>
      </w:pPr>
      <w:r>
        <w:rPr>
          <w:rFonts w:hint="eastAsia" w:ascii="仿宋" w:hAnsi="仿宋" w:eastAsia="仿宋" w:cs="宋体"/>
          <w:sz w:val="28"/>
          <w:szCs w:val="28"/>
        </w:rPr>
        <w:t>售价：</w:t>
      </w:r>
      <w:r>
        <w:rPr>
          <w:rFonts w:hint="eastAsia" w:ascii="仿宋" w:hAnsi="仿宋" w:eastAsia="仿宋" w:cs="宋体"/>
          <w:sz w:val="28"/>
          <w:szCs w:val="28"/>
          <w:lang w:val="en-US" w:eastAsia="zh-CN"/>
        </w:rPr>
        <w:t>免费</w:t>
      </w:r>
    </w:p>
    <w:p>
      <w:pPr>
        <w:pStyle w:val="5"/>
        <w:spacing w:line="360" w:lineRule="auto"/>
        <w:rPr>
          <w:rFonts w:ascii="黑体" w:hAnsi="黑体" w:cs="宋体"/>
          <w:b w:val="0"/>
          <w:sz w:val="28"/>
          <w:szCs w:val="28"/>
        </w:rPr>
      </w:pPr>
      <w:r>
        <w:rPr>
          <w:rFonts w:hint="eastAsia" w:ascii="黑体" w:hAnsi="黑体" w:cs="宋体"/>
          <w:b w:val="0"/>
          <w:sz w:val="28"/>
          <w:szCs w:val="28"/>
        </w:rPr>
        <w:t>四、提交投标文件</w:t>
      </w:r>
      <w:bookmarkEnd w:id="21"/>
      <w:bookmarkEnd w:id="22"/>
      <w:r>
        <w:rPr>
          <w:rFonts w:hint="eastAsia" w:ascii="黑体" w:hAnsi="黑体" w:cs="宋体"/>
          <w:b w:val="0"/>
          <w:sz w:val="28"/>
          <w:szCs w:val="28"/>
        </w:rPr>
        <w:t>截止时间、开标时间和地点</w:t>
      </w:r>
      <w:bookmarkEnd w:id="23"/>
      <w:bookmarkEnd w:id="24"/>
    </w:p>
    <w:p>
      <w:pPr>
        <w:ind w:firstLine="560" w:firstLineChars="200"/>
        <w:rPr>
          <w:rFonts w:ascii="仿宋" w:hAnsi="仿宋" w:eastAsia="仿宋"/>
          <w:bCs/>
          <w:sz w:val="28"/>
          <w:szCs w:val="28"/>
          <w:u w:val="single"/>
        </w:rPr>
      </w:pPr>
      <w:r>
        <w:rPr>
          <w:rFonts w:hint="eastAsia" w:ascii="仿宋" w:hAnsi="仿宋" w:eastAsia="仿宋"/>
          <w:bCs/>
          <w:sz w:val="28"/>
          <w:szCs w:val="28"/>
          <w:u w:val="single"/>
        </w:rPr>
        <w:t xml:space="preserve">    年  月  日    点    分</w:t>
      </w:r>
      <w:r>
        <w:rPr>
          <w:rFonts w:hint="eastAsia" w:ascii="仿宋" w:hAnsi="仿宋" w:eastAsia="仿宋"/>
          <w:bCs/>
          <w:sz w:val="28"/>
          <w:szCs w:val="28"/>
        </w:rPr>
        <w:t>（北京时间）</w:t>
      </w:r>
      <w:r>
        <w:rPr>
          <w:rFonts w:hint="eastAsia" w:ascii="仿宋" w:hAnsi="仿宋" w:eastAsia="仿宋" w:cs="宋体"/>
          <w:iCs/>
          <w:sz w:val="28"/>
          <w:szCs w:val="28"/>
          <w:u w:val="single"/>
        </w:rPr>
        <w:t>（</w:t>
      </w:r>
      <w:r>
        <w:rPr>
          <w:rFonts w:hint="eastAsia" w:ascii="仿宋" w:hAnsi="仿宋" w:eastAsia="仿宋" w:cs="宋体"/>
          <w:i/>
          <w:sz w:val="28"/>
          <w:szCs w:val="28"/>
          <w:u w:val="single"/>
        </w:rPr>
        <w:t>自招标文件开始发出之日起至投标人提交投标文件截止之日止，不得少于20日</w:t>
      </w:r>
      <w:r>
        <w:rPr>
          <w:rFonts w:hint="eastAsia" w:ascii="仿宋" w:hAnsi="仿宋" w:eastAsia="仿宋" w:cs="宋体"/>
          <w:iCs/>
          <w:sz w:val="28"/>
          <w:szCs w:val="28"/>
          <w:u w:val="single"/>
        </w:rPr>
        <w:t>）</w:t>
      </w:r>
    </w:p>
    <w:p>
      <w:pPr>
        <w:ind w:firstLine="560" w:firstLineChars="200"/>
        <w:rPr>
          <w:rFonts w:ascii="仿宋" w:hAnsi="仿宋" w:eastAsia="仿宋"/>
          <w:bCs/>
          <w:sz w:val="28"/>
          <w:szCs w:val="28"/>
          <w:u w:val="single"/>
        </w:rPr>
      </w:pPr>
      <w:r>
        <w:rPr>
          <w:rFonts w:hint="eastAsia" w:ascii="仿宋" w:hAnsi="仿宋" w:eastAsia="仿宋"/>
          <w:sz w:val="28"/>
          <w:szCs w:val="28"/>
        </w:rPr>
        <w:t>地点：</w:t>
      </w:r>
    </w:p>
    <w:p>
      <w:pPr>
        <w:pStyle w:val="5"/>
        <w:spacing w:line="360" w:lineRule="auto"/>
        <w:rPr>
          <w:rFonts w:ascii="黑体" w:hAnsi="黑体" w:cs="宋体"/>
          <w:b w:val="0"/>
          <w:sz w:val="28"/>
          <w:szCs w:val="28"/>
        </w:rPr>
      </w:pPr>
      <w:bookmarkStart w:id="25" w:name="_Toc28359007"/>
      <w:bookmarkStart w:id="26" w:name="_Toc35393625"/>
      <w:bookmarkStart w:id="27" w:name="_Toc35393794"/>
      <w:bookmarkStart w:id="28" w:name="_Toc28359084"/>
      <w:r>
        <w:rPr>
          <w:rFonts w:hint="eastAsia" w:ascii="黑体" w:hAnsi="黑体" w:cs="宋体"/>
          <w:b w:val="0"/>
          <w:sz w:val="28"/>
          <w:szCs w:val="28"/>
        </w:rPr>
        <w:t>五、公告期限</w:t>
      </w:r>
      <w:bookmarkEnd w:id="25"/>
      <w:bookmarkEnd w:id="26"/>
      <w:bookmarkEnd w:id="27"/>
      <w:bookmarkEnd w:id="28"/>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自本公告发布之日起5个工作日。</w:t>
      </w:r>
    </w:p>
    <w:p>
      <w:pPr>
        <w:pStyle w:val="5"/>
        <w:spacing w:line="360" w:lineRule="auto"/>
        <w:rPr>
          <w:rFonts w:ascii="黑体" w:hAnsi="黑体" w:cs="宋体"/>
          <w:b w:val="0"/>
          <w:sz w:val="28"/>
          <w:szCs w:val="28"/>
        </w:rPr>
      </w:pPr>
      <w:bookmarkStart w:id="29" w:name="_Toc35393795"/>
      <w:bookmarkStart w:id="30" w:name="_Toc35393626"/>
      <w:r>
        <w:rPr>
          <w:rFonts w:hint="eastAsia" w:ascii="黑体" w:hAnsi="黑体" w:cs="宋体"/>
          <w:b w:val="0"/>
          <w:sz w:val="28"/>
          <w:szCs w:val="28"/>
        </w:rPr>
        <w:t>六、其他补充事宜</w:t>
      </w:r>
      <w:bookmarkEnd w:id="29"/>
      <w:bookmarkEnd w:id="30"/>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1.本次招标公告同时在中国政府采购网、松原市公共资源交易中心网站（同时推送至吉林省公共资源交易公共服务平台、吉林省政府采购网）上发布。</w:t>
      </w:r>
    </w:p>
    <w:p>
      <w:pPr>
        <w:pStyle w:val="2"/>
        <w:ind w:left="0" w:leftChars="0"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2.政府采购信用贷款，请联系松原市信用综合金融服务平台。</w:t>
      </w:r>
    </w:p>
    <w:p>
      <w:pPr>
        <w:pStyle w:val="2"/>
        <w:ind w:left="0" w:leftChars="0"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 xml:space="preserve">联系人：李明峻 </w:t>
      </w:r>
    </w:p>
    <w:p>
      <w:pPr>
        <w:pStyle w:val="2"/>
        <w:ind w:left="0" w:leftChars="0" w:firstLine="560" w:firstLineChars="200"/>
        <w:rPr>
          <w:sz w:val="28"/>
          <w:szCs w:val="28"/>
        </w:rPr>
      </w:pPr>
      <w:r>
        <w:rPr>
          <w:rFonts w:hint="eastAsia" w:ascii="仿宋" w:hAnsi="仿宋" w:eastAsia="仿宋" w:cs="宋体"/>
          <w:kern w:val="0"/>
          <w:sz w:val="28"/>
          <w:szCs w:val="28"/>
          <w:lang w:val="en-US" w:eastAsia="zh-CN"/>
        </w:rPr>
        <w:t>联系电话：0438-8888336    18686500569</w:t>
      </w:r>
    </w:p>
    <w:p>
      <w:pPr>
        <w:pStyle w:val="5"/>
        <w:spacing w:line="360" w:lineRule="auto"/>
        <w:rPr>
          <w:rFonts w:ascii="黑体" w:hAnsi="黑体" w:cs="宋体"/>
          <w:b w:val="0"/>
          <w:sz w:val="28"/>
          <w:szCs w:val="28"/>
        </w:rPr>
      </w:pPr>
      <w:bookmarkStart w:id="31" w:name="_Toc28359008"/>
      <w:bookmarkStart w:id="32" w:name="_Toc35393796"/>
      <w:bookmarkStart w:id="33" w:name="_Toc35393627"/>
      <w:bookmarkStart w:id="34" w:name="_Toc28359085"/>
      <w:r>
        <w:rPr>
          <w:rFonts w:hint="eastAsia" w:ascii="黑体" w:hAnsi="黑体" w:cs="宋体"/>
          <w:b w:val="0"/>
          <w:sz w:val="28"/>
          <w:szCs w:val="28"/>
        </w:rPr>
        <w:t>七、对本次招标提出询问，请按</w:t>
      </w:r>
      <w:r>
        <w:rPr>
          <w:rFonts w:ascii="黑体" w:hAnsi="黑体" w:cs="宋体"/>
          <w:b w:val="0"/>
          <w:sz w:val="28"/>
          <w:szCs w:val="28"/>
        </w:rPr>
        <w:t>以下方式</w:t>
      </w:r>
      <w:r>
        <w:rPr>
          <w:rFonts w:hint="eastAsia" w:ascii="黑体" w:hAnsi="黑体" w:cs="宋体"/>
          <w:b w:val="0"/>
          <w:sz w:val="28"/>
          <w:szCs w:val="28"/>
        </w:rPr>
        <w:t>联系。</w:t>
      </w:r>
      <w:bookmarkEnd w:id="31"/>
      <w:bookmarkEnd w:id="32"/>
      <w:bookmarkEnd w:id="33"/>
      <w:bookmarkEnd w:id="34"/>
    </w:p>
    <w:p>
      <w:pPr>
        <w:widowControl/>
        <w:jc w:val="left"/>
        <w:rPr>
          <w:rFonts w:ascii="仿宋_GB2312" w:eastAsia="仿宋_GB2312"/>
          <w:sz w:val="28"/>
          <w:szCs w:val="28"/>
        </w:rPr>
      </w:pPr>
      <w:r>
        <w:rPr>
          <w:rFonts w:hint="eastAsia" w:ascii="仿宋" w:hAnsi="仿宋" w:eastAsia="仿宋" w:cs="宋体"/>
          <w:sz w:val="28"/>
          <w:szCs w:val="28"/>
        </w:rPr>
        <w:t>　　　1.采购人信息</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地址：</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u w:val="single"/>
        </w:rPr>
      </w:pPr>
      <w:r>
        <w:rPr>
          <w:rFonts w:hint="eastAsia" w:ascii="仿宋" w:hAnsi="仿宋" w:eastAsia="仿宋"/>
          <w:sz w:val="28"/>
          <w:szCs w:val="28"/>
        </w:rPr>
        <w:t>联系方式：</w:t>
      </w:r>
      <w:r>
        <w:rPr>
          <w:rFonts w:hint="eastAsia" w:ascii="仿宋" w:hAnsi="仿宋" w:eastAsia="仿宋"/>
          <w:sz w:val="28"/>
          <w:szCs w:val="28"/>
          <w:u w:val="single"/>
        </w:rPr>
        <w:t xml:space="preserve">　　　　　　　　　　　 </w:t>
      </w:r>
      <w:bookmarkStart w:id="35" w:name="_Toc28359086"/>
      <w:bookmarkStart w:id="36" w:name="_Toc28359009"/>
    </w:p>
    <w:p>
      <w:pPr>
        <w:spacing w:line="360" w:lineRule="auto"/>
        <w:ind w:left="1129" w:leftChars="371" w:hanging="350" w:hangingChars="125"/>
        <w:jc w:val="left"/>
        <w:rPr>
          <w:rFonts w:ascii="仿宋" w:hAnsi="仿宋" w:eastAsia="仿宋"/>
          <w:sz w:val="28"/>
          <w:szCs w:val="28"/>
        </w:rPr>
      </w:pPr>
      <w:r>
        <w:rPr>
          <w:rFonts w:hint="eastAsia" w:ascii="仿宋" w:hAnsi="仿宋" w:eastAsia="仿宋" w:cs="宋体"/>
          <w:sz w:val="28"/>
          <w:szCs w:val="28"/>
        </w:rPr>
        <w:t>2.采购代理机构信息（如有）</w:t>
      </w:r>
      <w:bookmarkEnd w:id="35"/>
      <w:bookmarkEnd w:id="36"/>
    </w:p>
    <w:p>
      <w:pPr>
        <w:spacing w:line="360" w:lineRule="auto"/>
        <w:ind w:firstLine="840" w:firstLineChars="3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rPr>
      </w:pPr>
      <w:r>
        <w:rPr>
          <w:rFonts w:hint="eastAsia" w:ascii="仿宋" w:hAnsi="仿宋" w:eastAsia="仿宋"/>
          <w:sz w:val="28"/>
          <w:szCs w:val="28"/>
        </w:rPr>
        <w:t>联系方式：</w:t>
      </w:r>
      <w:bookmarkStart w:id="37" w:name="_Toc28359087"/>
      <w:bookmarkStart w:id="38" w:name="_Toc28359010"/>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u w:val="single"/>
        </w:rPr>
      </w:pPr>
      <w:r>
        <w:rPr>
          <w:rFonts w:hint="eastAsia" w:ascii="仿宋" w:hAnsi="仿宋" w:eastAsia="仿宋" w:cs="宋体"/>
          <w:sz w:val="28"/>
          <w:szCs w:val="28"/>
        </w:rPr>
        <w:t>3.项目</w:t>
      </w:r>
      <w:r>
        <w:rPr>
          <w:rFonts w:ascii="仿宋" w:hAnsi="仿宋" w:eastAsia="仿宋" w:cs="宋体"/>
          <w:sz w:val="28"/>
          <w:szCs w:val="28"/>
        </w:rPr>
        <w:t>联系方式</w:t>
      </w:r>
      <w:bookmarkEnd w:id="37"/>
      <w:bookmarkEnd w:id="38"/>
    </w:p>
    <w:p>
      <w:pPr>
        <w:pStyle w:val="29"/>
        <w:spacing w:line="360" w:lineRule="auto"/>
        <w:ind w:firstLine="840" w:firstLineChars="300"/>
        <w:rPr>
          <w:rFonts w:ascii="仿宋" w:hAnsi="仿宋" w:eastAsia="仿宋"/>
          <w:sz w:val="28"/>
          <w:szCs w:val="28"/>
        </w:rPr>
      </w:pPr>
      <w:r>
        <w:rPr>
          <w:rFonts w:hint="eastAsia" w:ascii="仿宋" w:hAnsi="仿宋" w:eastAsia="仿宋"/>
          <w:sz w:val="28"/>
          <w:szCs w:val="28"/>
        </w:rPr>
        <w:t>项目联系人：</w:t>
      </w:r>
      <w:r>
        <w:rPr>
          <w:rFonts w:hint="eastAsia" w:ascii="仿宋" w:hAnsi="仿宋" w:eastAsia="仿宋"/>
          <w:sz w:val="28"/>
          <w:szCs w:val="28"/>
          <w:u w:val="single"/>
        </w:rPr>
        <w:t>（</w:t>
      </w:r>
      <w:r>
        <w:rPr>
          <w:rFonts w:hint="eastAsia" w:ascii="仿宋" w:hAnsi="仿宋" w:eastAsia="仿宋"/>
          <w:i/>
          <w:sz w:val="28"/>
          <w:szCs w:val="28"/>
          <w:u w:val="single"/>
        </w:rPr>
        <w:t>组织本项目采购活动的具体工作人员姓名</w:t>
      </w:r>
      <w:r>
        <w:rPr>
          <w:rFonts w:hint="eastAsia" w:ascii="仿宋" w:hAnsi="仿宋" w:eastAsia="仿宋"/>
          <w:sz w:val="28"/>
          <w:szCs w:val="28"/>
          <w:u w:val="single"/>
        </w:rPr>
        <w:t>）</w:t>
      </w:r>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电　话：</w:t>
      </w:r>
      <w:r>
        <w:rPr>
          <w:rFonts w:hint="eastAsia" w:ascii="仿宋" w:hAnsi="仿宋" w:eastAsia="仿宋"/>
          <w:sz w:val="28"/>
          <w:szCs w:val="28"/>
          <w:u w:val="single"/>
        </w:rPr>
        <w:t>　　　　　　　　　　　　</w:t>
      </w:r>
    </w:p>
    <w:bookmarkEnd w:id="6"/>
    <w:bookmarkEnd w:id="7"/>
    <w:p>
      <w:pPr>
        <w:pStyle w:val="55"/>
        <w:jc w:val="both"/>
        <w:rPr>
          <w:rFonts w:ascii="黑体" w:hAnsi="黑体" w:eastAsia="黑体"/>
          <w:sz w:val="44"/>
          <w:szCs w:val="44"/>
        </w:rPr>
      </w:pPr>
      <w:bookmarkStart w:id="39" w:name="_Toc534185399"/>
      <w:bookmarkStart w:id="40" w:name="_Toc213397009"/>
      <w:bookmarkStart w:id="41" w:name="_Toc213396945"/>
      <w:bookmarkStart w:id="42" w:name="_Toc217446031"/>
      <w:bookmarkStart w:id="43" w:name="_Toc213396759"/>
      <w:bookmarkStart w:id="44" w:name="_Toc213496267"/>
    </w:p>
    <w:p>
      <w:pPr>
        <w:pStyle w:val="55"/>
        <w:rPr>
          <w:rFonts w:ascii="黑体" w:hAnsi="黑体" w:eastAsia="黑体"/>
          <w:sz w:val="44"/>
          <w:szCs w:val="44"/>
        </w:rPr>
      </w:pPr>
      <w:r>
        <w:rPr>
          <w:rFonts w:hint="eastAsia" w:ascii="黑体" w:hAnsi="黑体" w:eastAsia="黑体"/>
          <w:sz w:val="44"/>
          <w:szCs w:val="44"/>
        </w:rPr>
        <w:t>第二章  投标须知</w:t>
      </w:r>
      <w:bookmarkEnd w:id="39"/>
    </w:p>
    <w:p>
      <w:pPr>
        <w:pStyle w:val="5"/>
        <w:spacing w:line="240" w:lineRule="atLeast"/>
        <w:rPr>
          <w:rFonts w:ascii="黑体" w:hAnsi="黑体"/>
        </w:rPr>
      </w:pPr>
      <w:bookmarkStart w:id="45" w:name="_Toc534185400"/>
      <w:r>
        <w:rPr>
          <w:rFonts w:hint="eastAsia" w:ascii="黑体" w:hAnsi="黑体"/>
        </w:rPr>
        <w:t>一、投标须知前附表</w:t>
      </w:r>
      <w:bookmarkEnd w:id="45"/>
    </w:p>
    <w:bookmarkEnd w:id="40"/>
    <w:bookmarkEnd w:id="41"/>
    <w:bookmarkEnd w:id="42"/>
    <w:bookmarkEnd w:id="43"/>
    <w:bookmarkEnd w:id="44"/>
    <w:tbl>
      <w:tblPr>
        <w:tblStyle w:val="58"/>
        <w:tblW w:w="8266" w:type="dxa"/>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0" w:type="dxa"/>
          <w:bottom w:w="0" w:type="dxa"/>
          <w:right w:w="0" w:type="dxa"/>
        </w:tblCellMar>
      </w:tblPr>
      <w:tblGrid>
        <w:gridCol w:w="539"/>
        <w:gridCol w:w="1248"/>
        <w:gridCol w:w="6479"/>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blHeader/>
          <w:jc w:val="center"/>
        </w:trPr>
        <w:tc>
          <w:tcPr>
            <w:tcW w:w="539" w:type="dxa"/>
            <w:vAlign w:val="center"/>
          </w:tcPr>
          <w:p>
            <w:pPr>
              <w:autoSpaceDE w:val="0"/>
              <w:autoSpaceDN w:val="0"/>
              <w:adjustRightInd w:val="0"/>
              <w:spacing w:line="500" w:lineRule="exact"/>
              <w:ind w:left="9"/>
              <w:jc w:val="center"/>
              <w:rPr>
                <w:rFonts w:ascii="宋体" w:hAnsi="宋体"/>
                <w:b/>
                <w:sz w:val="24"/>
              </w:rPr>
            </w:pPr>
            <w:r>
              <w:rPr>
                <w:rFonts w:hint="eastAsia" w:ascii="宋体" w:hAnsi="宋体"/>
                <w:b/>
                <w:sz w:val="24"/>
              </w:rPr>
              <w:t>序号</w:t>
            </w:r>
          </w:p>
        </w:tc>
        <w:tc>
          <w:tcPr>
            <w:tcW w:w="1248" w:type="dxa"/>
            <w:vAlign w:val="center"/>
          </w:tcPr>
          <w:p>
            <w:pPr>
              <w:autoSpaceDE w:val="0"/>
              <w:autoSpaceDN w:val="0"/>
              <w:adjustRightInd w:val="0"/>
              <w:spacing w:line="500" w:lineRule="exact"/>
              <w:ind w:left="38"/>
              <w:jc w:val="center"/>
              <w:rPr>
                <w:rFonts w:ascii="宋体" w:hAnsi="宋体"/>
                <w:b/>
                <w:sz w:val="24"/>
              </w:rPr>
            </w:pPr>
            <w:r>
              <w:rPr>
                <w:rFonts w:hint="eastAsia" w:ascii="宋体" w:hAnsi="宋体"/>
                <w:b/>
                <w:sz w:val="24"/>
              </w:rPr>
              <w:t>条款名称</w:t>
            </w:r>
          </w:p>
        </w:tc>
        <w:tc>
          <w:tcPr>
            <w:tcW w:w="6479" w:type="dxa"/>
            <w:vAlign w:val="center"/>
          </w:tcPr>
          <w:p>
            <w:pPr>
              <w:autoSpaceDE w:val="0"/>
              <w:autoSpaceDN w:val="0"/>
              <w:adjustRightInd w:val="0"/>
              <w:spacing w:line="500" w:lineRule="exact"/>
              <w:jc w:val="center"/>
              <w:rPr>
                <w:rFonts w:ascii="宋体" w:hAnsi="宋体"/>
                <w:b/>
                <w:sz w:val="24"/>
              </w:rPr>
            </w:pPr>
            <w:r>
              <w:rPr>
                <w:rFonts w:hint="eastAsia" w:ascii="宋体" w:hAnsi="宋体"/>
                <w:b/>
                <w:sz w:val="24"/>
              </w:rPr>
              <w:t>内容</w:t>
            </w:r>
            <w:r>
              <w:rPr>
                <w:rFonts w:ascii="宋体" w:hAnsi="宋体"/>
                <w:b/>
                <w:sz w:val="24"/>
              </w:rPr>
              <w:t>、</w:t>
            </w:r>
            <w:r>
              <w:rPr>
                <w:rFonts w:hint="eastAsia" w:ascii="宋体" w:hAnsi="宋体"/>
                <w:b/>
                <w:sz w:val="24"/>
              </w:rPr>
              <w:t>说明和要求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vAlign w:val="center"/>
          </w:tcPr>
          <w:p>
            <w:pPr>
              <w:autoSpaceDE w:val="0"/>
              <w:autoSpaceDN w:val="0"/>
              <w:adjustRightInd w:val="0"/>
              <w:spacing w:line="500" w:lineRule="exact"/>
              <w:ind w:right="230"/>
              <w:jc w:val="center"/>
              <w:rPr>
                <w:rFonts w:ascii="宋体" w:hAnsi="宋体"/>
                <w:sz w:val="24"/>
              </w:rPr>
            </w:pPr>
            <w:r>
              <w:rPr>
                <w:rFonts w:ascii="宋体" w:hAnsi="宋体"/>
                <w:sz w:val="24"/>
              </w:rPr>
              <w:t>1</w:t>
            </w:r>
          </w:p>
        </w:tc>
        <w:tc>
          <w:tcPr>
            <w:tcW w:w="1248" w:type="dxa"/>
            <w:tcBorders>
              <w:bottom w:val="single" w:color="auto" w:sz="4" w:space="0"/>
            </w:tcBorders>
            <w:vAlign w:val="center"/>
          </w:tcPr>
          <w:p>
            <w:pPr>
              <w:autoSpaceDE w:val="0"/>
              <w:autoSpaceDN w:val="0"/>
              <w:adjustRightInd w:val="0"/>
              <w:spacing w:line="500" w:lineRule="exact"/>
              <w:jc w:val="center"/>
              <w:rPr>
                <w:rFonts w:ascii="宋体" w:hAnsi="宋体"/>
                <w:b/>
                <w:sz w:val="24"/>
              </w:rPr>
            </w:pPr>
            <w:r>
              <w:rPr>
                <w:rFonts w:hint="eastAsia" w:ascii="宋体" w:hAnsi="宋体"/>
                <w:sz w:val="24"/>
              </w:rPr>
              <w:t>采购预算(最高限价)</w:t>
            </w:r>
            <w:r>
              <w:rPr>
                <w:rFonts w:hint="eastAsia" w:ascii="宋体" w:hAnsi="宋体" w:cs="宋体"/>
                <w:b/>
                <w:color w:val="000000"/>
                <w:kern w:val="0"/>
                <w:sz w:val="24"/>
              </w:rPr>
              <w:t>（实质性要求）</w:t>
            </w:r>
          </w:p>
        </w:tc>
        <w:tc>
          <w:tcPr>
            <w:tcW w:w="6479" w:type="dxa"/>
            <w:tcBorders>
              <w:bottom w:val="single" w:color="auto" w:sz="4" w:space="0"/>
            </w:tcBorders>
          </w:tcPr>
          <w:p>
            <w:pPr>
              <w:spacing w:line="500" w:lineRule="exact"/>
              <w:ind w:right="31" w:rightChars="15"/>
              <w:rPr>
                <w:rFonts w:ascii="宋体" w:hAnsi="宋体"/>
                <w:b/>
                <w:sz w:val="24"/>
              </w:rPr>
            </w:pPr>
            <w:r>
              <w:rPr>
                <w:rFonts w:hint="eastAsia" w:ascii="宋体" w:hAnsi="宋体"/>
                <w:b/>
                <w:bCs/>
                <w:sz w:val="24"/>
              </w:rPr>
              <w:t>第1标段：</w:t>
            </w:r>
            <w:r>
              <w:rPr>
                <w:rFonts w:hint="eastAsia" w:ascii="宋体" w:hAnsi="宋体"/>
                <w:b/>
                <w:sz w:val="24"/>
              </w:rPr>
              <w:t>采购预算</w:t>
            </w:r>
            <w:r>
              <w:rPr>
                <w:rFonts w:hint="eastAsia" w:ascii="宋体" w:hAnsi="宋体"/>
                <w:b/>
                <w:bCs/>
                <w:sz w:val="24"/>
              </w:rPr>
              <w:t>：</w:t>
            </w:r>
            <w:r>
              <w:rPr>
                <w:rFonts w:hint="eastAsia" w:ascii="宋体" w:hAnsi="宋体"/>
                <w:b/>
                <w:sz w:val="24"/>
                <w:u w:val="single"/>
                <w:lang w:val="zh-CN"/>
              </w:rPr>
              <w:t>XX</w:t>
            </w:r>
            <w:r>
              <w:rPr>
                <w:rFonts w:hint="eastAsia" w:ascii="宋体" w:hAnsi="宋体"/>
                <w:b/>
                <w:sz w:val="24"/>
              </w:rPr>
              <w:t>元；</w:t>
            </w:r>
          </w:p>
          <w:p>
            <w:pPr>
              <w:spacing w:line="500" w:lineRule="exact"/>
              <w:ind w:right="31" w:rightChars="15"/>
              <w:rPr>
                <w:rFonts w:ascii="宋体" w:hAnsi="宋体"/>
                <w:b/>
                <w:sz w:val="24"/>
              </w:rPr>
            </w:pPr>
            <w:r>
              <w:rPr>
                <w:rFonts w:hint="eastAsia" w:ascii="宋体" w:hAnsi="宋体"/>
                <w:b/>
                <w:bCs/>
                <w:sz w:val="24"/>
              </w:rPr>
              <w:t>第2标段：</w:t>
            </w:r>
            <w:r>
              <w:rPr>
                <w:rFonts w:hint="eastAsia" w:ascii="宋体" w:hAnsi="宋体"/>
                <w:b/>
                <w:sz w:val="24"/>
              </w:rPr>
              <w:t>采购预算</w:t>
            </w:r>
            <w:r>
              <w:rPr>
                <w:rFonts w:hint="eastAsia" w:ascii="宋体" w:hAnsi="宋体"/>
                <w:b/>
                <w:bCs/>
                <w:sz w:val="24"/>
              </w:rPr>
              <w:t>：</w:t>
            </w:r>
            <w:r>
              <w:rPr>
                <w:rFonts w:hint="eastAsia" w:ascii="宋体" w:hAnsi="宋体"/>
                <w:b/>
                <w:sz w:val="24"/>
                <w:u w:val="single"/>
                <w:lang w:val="zh-CN"/>
              </w:rPr>
              <w:t>XX</w:t>
            </w:r>
            <w:r>
              <w:rPr>
                <w:rFonts w:hint="eastAsia" w:ascii="宋体" w:hAnsi="宋体"/>
                <w:b/>
                <w:sz w:val="24"/>
              </w:rPr>
              <w:t>元；</w:t>
            </w:r>
          </w:p>
          <w:p>
            <w:pPr>
              <w:spacing w:line="500" w:lineRule="exact"/>
              <w:ind w:right="31" w:rightChars="15"/>
              <w:rPr>
                <w:rFonts w:ascii="宋体" w:hAnsi="宋体"/>
                <w:b/>
                <w:sz w:val="24"/>
              </w:rPr>
            </w:pPr>
            <w:r>
              <w:rPr>
                <w:rFonts w:hint="eastAsia" w:ascii="宋体" w:hAnsi="宋体"/>
                <w:b/>
                <w:sz w:val="24"/>
              </w:rPr>
              <w:t>……。</w:t>
            </w:r>
          </w:p>
          <w:p>
            <w:pPr>
              <w:autoSpaceDE w:val="0"/>
              <w:autoSpaceDN w:val="0"/>
              <w:adjustRightInd w:val="0"/>
              <w:spacing w:line="500" w:lineRule="exact"/>
              <w:rPr>
                <w:rFonts w:ascii="宋体" w:hAnsi="宋体"/>
                <w:sz w:val="24"/>
              </w:rPr>
            </w:pPr>
            <w:r>
              <w:rPr>
                <w:rFonts w:hint="eastAsia" w:ascii="宋体" w:hAnsi="宋体" w:cs="宋体"/>
                <w:b/>
                <w:kern w:val="0"/>
                <w:sz w:val="24"/>
              </w:rPr>
              <w:t>超过采购预算</w:t>
            </w:r>
            <w:r>
              <w:rPr>
                <w:rFonts w:hint="eastAsia" w:ascii="宋体" w:hAnsi="宋体"/>
                <w:b/>
                <w:sz w:val="24"/>
              </w:rPr>
              <w:t>(最高限价)</w:t>
            </w:r>
            <w:r>
              <w:rPr>
                <w:rFonts w:hint="eastAsia" w:ascii="宋体" w:hAnsi="宋体" w:cs="宋体"/>
                <w:b/>
                <w:kern w:val="0"/>
                <w:sz w:val="24"/>
              </w:rPr>
              <w:t>的投标作无效文件。</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vAlign w:val="center"/>
          </w:tcPr>
          <w:p>
            <w:pPr>
              <w:autoSpaceDE w:val="0"/>
              <w:autoSpaceDN w:val="0"/>
              <w:adjustRightInd w:val="0"/>
              <w:spacing w:line="500" w:lineRule="exact"/>
              <w:ind w:right="230"/>
              <w:jc w:val="center"/>
              <w:rPr>
                <w:rFonts w:ascii="宋体" w:hAnsi="宋体"/>
                <w:sz w:val="24"/>
              </w:rPr>
            </w:pPr>
            <w:r>
              <w:rPr>
                <w:rFonts w:hint="eastAsia" w:ascii="宋体" w:hAnsi="宋体"/>
                <w:sz w:val="24"/>
              </w:rPr>
              <w:t>2</w:t>
            </w:r>
          </w:p>
        </w:tc>
        <w:tc>
          <w:tcPr>
            <w:tcW w:w="1248" w:type="dxa"/>
            <w:vAlign w:val="center"/>
          </w:tcPr>
          <w:p>
            <w:pPr>
              <w:autoSpaceDE w:val="0"/>
              <w:autoSpaceDN w:val="0"/>
              <w:adjustRightInd w:val="0"/>
              <w:spacing w:line="500" w:lineRule="exact"/>
              <w:ind w:left="38"/>
              <w:jc w:val="center"/>
              <w:rPr>
                <w:rFonts w:ascii="宋体" w:hAnsi="宋体"/>
                <w:b/>
                <w:sz w:val="24"/>
              </w:rPr>
            </w:pPr>
            <w:r>
              <w:rPr>
                <w:rFonts w:hint="eastAsia" w:ascii="宋体" w:hAnsi="宋体"/>
                <w:sz w:val="24"/>
              </w:rPr>
              <w:t>不正当竞争预防措施</w:t>
            </w:r>
            <w:r>
              <w:rPr>
                <w:rFonts w:hint="eastAsia" w:ascii="宋体" w:hAnsi="宋体" w:cs="宋体"/>
                <w:b/>
                <w:kern w:val="0"/>
                <w:sz w:val="24"/>
              </w:rPr>
              <w:t>（实质性要求）</w:t>
            </w:r>
          </w:p>
        </w:tc>
        <w:tc>
          <w:tcPr>
            <w:tcW w:w="6479" w:type="dxa"/>
            <w:vAlign w:val="center"/>
          </w:tcPr>
          <w:p>
            <w:pPr>
              <w:autoSpaceDE w:val="0"/>
              <w:autoSpaceDN w:val="0"/>
              <w:adjustRightInd w:val="0"/>
              <w:spacing w:line="500" w:lineRule="exact"/>
              <w:ind w:firstLine="480" w:firstLineChars="200"/>
              <w:jc w:val="left"/>
              <w:rPr>
                <w:rFonts w:ascii="宋体" w:hAnsi="宋体"/>
                <w:sz w:val="24"/>
              </w:rPr>
            </w:pPr>
            <w:r>
              <w:rPr>
                <w:rFonts w:hint="eastAsia" w:ascii="宋体" w:hAnsi="宋体" w:cs="宋体"/>
                <w:kern w:val="0"/>
                <w:sz w:val="24"/>
              </w:rPr>
              <w:t>详见第六章评标办法：三、评标程序，（九）</w:t>
            </w:r>
            <w:r>
              <w:rPr>
                <w:rFonts w:hint="eastAsia" w:ascii="宋体" w:hAnsi="宋体"/>
                <w:sz w:val="24"/>
              </w:rPr>
              <w:t>不正当竞争预防措施</w:t>
            </w:r>
          </w:p>
          <w:p>
            <w:pPr>
              <w:autoSpaceDE w:val="0"/>
              <w:autoSpaceDN w:val="0"/>
              <w:adjustRightInd w:val="0"/>
              <w:spacing w:line="500" w:lineRule="exact"/>
              <w:ind w:firstLine="480" w:firstLineChars="200"/>
              <w:jc w:val="left"/>
              <w:rPr>
                <w:rFonts w:ascii="宋体" w:hAnsi="宋体"/>
                <w:sz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vAlign w:val="center"/>
          </w:tcPr>
          <w:p>
            <w:pPr>
              <w:autoSpaceDE w:val="0"/>
              <w:autoSpaceDN w:val="0"/>
              <w:adjustRightInd w:val="0"/>
              <w:spacing w:line="500" w:lineRule="exact"/>
              <w:ind w:right="230"/>
              <w:jc w:val="center"/>
              <w:rPr>
                <w:rFonts w:ascii="宋体" w:hAnsi="宋体"/>
                <w:sz w:val="24"/>
              </w:rPr>
            </w:pPr>
            <w:r>
              <w:rPr>
                <w:rFonts w:hint="eastAsia" w:ascii="宋体" w:hAnsi="宋体"/>
                <w:sz w:val="24"/>
              </w:rPr>
              <w:t>3</w:t>
            </w:r>
          </w:p>
        </w:tc>
        <w:tc>
          <w:tcPr>
            <w:tcW w:w="1248" w:type="dxa"/>
            <w:vAlign w:val="center"/>
          </w:tcPr>
          <w:p>
            <w:pPr>
              <w:autoSpaceDE w:val="0"/>
              <w:autoSpaceDN w:val="0"/>
              <w:adjustRightInd w:val="0"/>
              <w:spacing w:line="500" w:lineRule="exact"/>
              <w:ind w:left="38"/>
              <w:jc w:val="center"/>
              <w:rPr>
                <w:rFonts w:ascii="宋体" w:hAnsi="宋体"/>
                <w:b/>
                <w:sz w:val="24"/>
              </w:rPr>
            </w:pPr>
            <w:r>
              <w:rPr>
                <w:rFonts w:hint="eastAsia" w:ascii="宋体" w:hAnsi="宋体"/>
                <w:sz w:val="24"/>
              </w:rPr>
              <w:t>中小企业政策扶持</w:t>
            </w:r>
            <w:r>
              <w:rPr>
                <w:rFonts w:hint="eastAsia" w:ascii="宋体" w:hAnsi="宋体" w:cs="宋体"/>
                <w:b/>
                <w:kern w:val="0"/>
                <w:sz w:val="24"/>
              </w:rPr>
              <w:t>（实质性要求）</w:t>
            </w:r>
          </w:p>
        </w:tc>
        <w:tc>
          <w:tcPr>
            <w:tcW w:w="6479" w:type="dxa"/>
            <w:vAlign w:val="center"/>
          </w:tcPr>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本项目</w:t>
            </w:r>
            <w:r>
              <w:rPr>
                <w:rFonts w:hint="eastAsia" w:ascii="宋体" w:hAnsi="宋体" w:cs="宋体"/>
                <w:color w:val="FF0000"/>
                <w:kern w:val="0"/>
                <w:sz w:val="24"/>
                <w:u w:val="single"/>
              </w:rPr>
              <w:t xml:space="preserve">   是或不是（根据采购人需要选择）  </w:t>
            </w:r>
            <w:r>
              <w:rPr>
                <w:rFonts w:hint="eastAsia" w:ascii="宋体" w:hAnsi="宋体" w:cs="宋体"/>
                <w:color w:val="000000"/>
                <w:kern w:val="0"/>
                <w:sz w:val="24"/>
              </w:rPr>
              <w:t>专门面向中小</w:t>
            </w:r>
            <w:r>
              <w:rPr>
                <w:rFonts w:hint="eastAsia" w:ascii="宋体" w:hAnsi="宋体" w:cs="宋体"/>
                <w:color w:val="000000"/>
                <w:kern w:val="0"/>
                <w:sz w:val="24"/>
                <w:lang w:val="en-US" w:eastAsia="zh-CN"/>
              </w:rPr>
              <w:t>微</w:t>
            </w:r>
            <w:r>
              <w:rPr>
                <w:rFonts w:hint="eastAsia" w:ascii="宋体" w:hAnsi="宋体" w:cs="宋体"/>
                <w:color w:val="000000"/>
                <w:kern w:val="0"/>
                <w:sz w:val="24"/>
              </w:rPr>
              <w:t>企业、监狱企业、残疾人福利性单位采购的项目;</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中小</w:t>
            </w:r>
            <w:r>
              <w:rPr>
                <w:rFonts w:hint="eastAsia" w:ascii="宋体" w:hAnsi="宋体" w:cs="宋体"/>
                <w:color w:val="000000"/>
                <w:kern w:val="0"/>
                <w:sz w:val="24"/>
                <w:lang w:val="en-US" w:eastAsia="zh-CN"/>
              </w:rPr>
              <w:t>微</w:t>
            </w:r>
            <w:r>
              <w:rPr>
                <w:rFonts w:hint="eastAsia" w:ascii="宋体" w:hAnsi="宋体" w:cs="宋体"/>
                <w:color w:val="000000"/>
                <w:kern w:val="0"/>
                <w:sz w:val="24"/>
              </w:rPr>
              <w:t>企业价格扣除</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1、根据《政府采购促进中小企业发展</w:t>
            </w:r>
            <w:r>
              <w:rPr>
                <w:rFonts w:hint="eastAsia" w:ascii="宋体" w:hAnsi="宋体" w:cs="宋体"/>
                <w:color w:val="000000"/>
                <w:kern w:val="0"/>
                <w:sz w:val="24"/>
                <w:lang w:val="en-US" w:eastAsia="zh-CN"/>
              </w:rPr>
              <w:t>管理</w:t>
            </w:r>
            <w:r>
              <w:rPr>
                <w:rFonts w:hint="eastAsia" w:ascii="宋体" w:hAnsi="宋体" w:cs="宋体"/>
                <w:color w:val="000000"/>
                <w:kern w:val="0"/>
                <w:sz w:val="24"/>
              </w:rPr>
              <w:t>办法》（财库[20</w:t>
            </w:r>
            <w:r>
              <w:rPr>
                <w:rFonts w:hint="eastAsia" w:ascii="宋体" w:hAnsi="宋体" w:cs="宋体"/>
                <w:color w:val="000000"/>
                <w:kern w:val="0"/>
                <w:sz w:val="24"/>
                <w:lang w:val="en-US" w:eastAsia="zh-CN"/>
              </w:rPr>
              <w:t>20</w:t>
            </w:r>
            <w:r>
              <w:rPr>
                <w:rFonts w:hint="eastAsia" w:ascii="宋体" w:hAnsi="宋体" w:cs="宋体"/>
                <w:color w:val="000000"/>
                <w:kern w:val="0"/>
                <w:sz w:val="24"/>
              </w:rPr>
              <w:t>]</w:t>
            </w:r>
            <w:r>
              <w:rPr>
                <w:rFonts w:hint="eastAsia" w:ascii="宋体" w:hAnsi="宋体" w:cs="宋体"/>
                <w:color w:val="000000"/>
                <w:kern w:val="0"/>
                <w:sz w:val="24"/>
                <w:lang w:val="en-US" w:eastAsia="zh-CN"/>
              </w:rPr>
              <w:t>46</w:t>
            </w:r>
            <w:r>
              <w:rPr>
                <w:rFonts w:hint="eastAsia" w:ascii="宋体" w:hAnsi="宋体" w:cs="宋体"/>
                <w:color w:val="000000"/>
                <w:kern w:val="0"/>
                <w:sz w:val="24"/>
              </w:rPr>
              <w:t>号）的规定，对</w:t>
            </w:r>
            <w:r>
              <w:rPr>
                <w:rFonts w:hint="eastAsia" w:ascii="宋体" w:hAnsi="宋体" w:cs="宋体"/>
                <w:color w:val="000000"/>
                <w:kern w:val="0"/>
                <w:sz w:val="24"/>
                <w:lang w:val="en-US" w:eastAsia="zh-CN"/>
              </w:rPr>
              <w:t>中型和</w:t>
            </w:r>
            <w:r>
              <w:rPr>
                <w:rFonts w:hint="eastAsia" w:ascii="宋体" w:hAnsi="宋体" w:cs="宋体"/>
                <w:color w:val="000000"/>
                <w:kern w:val="0"/>
                <w:sz w:val="24"/>
              </w:rPr>
              <w:t>小型</w:t>
            </w:r>
            <w:r>
              <w:rPr>
                <w:rFonts w:hint="eastAsia" w:ascii="宋体" w:hAnsi="宋体" w:cs="宋体"/>
                <w:color w:val="000000"/>
                <w:kern w:val="0"/>
                <w:sz w:val="24"/>
                <w:lang w:eastAsia="zh-CN"/>
              </w:rPr>
              <w:t>、</w:t>
            </w:r>
            <w:r>
              <w:rPr>
                <w:rFonts w:hint="eastAsia" w:ascii="宋体" w:hAnsi="宋体" w:cs="宋体"/>
                <w:color w:val="000000"/>
                <w:kern w:val="0"/>
                <w:sz w:val="24"/>
              </w:rPr>
              <w:t>微型企业产品的价格给予6%的价格扣除，用扣除后的价格参与评标。</w:t>
            </w:r>
          </w:p>
          <w:p>
            <w:pPr>
              <w:autoSpaceDE w:val="0"/>
              <w:autoSpaceDN w:val="0"/>
              <w:adjustRightInd w:val="0"/>
              <w:spacing w:line="500" w:lineRule="exact"/>
              <w:ind w:firstLine="480" w:firstLineChars="200"/>
              <w:jc w:val="left"/>
              <w:rPr>
                <w:rFonts w:hint="eastAsia" w:ascii="宋体" w:hAnsi="宋体" w:cs="宋体" w:eastAsiaTheme="minorEastAsia"/>
                <w:color w:val="000000"/>
                <w:kern w:val="0"/>
                <w:sz w:val="24"/>
                <w:lang w:eastAsia="zh-CN"/>
              </w:rPr>
            </w:pPr>
            <w:r>
              <w:rPr>
                <w:rFonts w:hint="eastAsia" w:ascii="宋体" w:hAnsi="宋体" w:cs="宋体"/>
                <w:color w:val="000000"/>
                <w:kern w:val="0"/>
                <w:sz w:val="24"/>
              </w:rPr>
              <w:t>2、参加政府采购活动的中小</w:t>
            </w:r>
            <w:r>
              <w:rPr>
                <w:rFonts w:hint="eastAsia" w:ascii="宋体" w:hAnsi="宋体" w:cs="宋体"/>
                <w:color w:val="000000"/>
                <w:kern w:val="0"/>
                <w:sz w:val="24"/>
                <w:lang w:val="en-US" w:eastAsia="zh-CN"/>
              </w:rPr>
              <w:t>微</w:t>
            </w:r>
            <w:r>
              <w:rPr>
                <w:rFonts w:hint="eastAsia" w:ascii="宋体" w:hAnsi="宋体" w:cs="宋体"/>
                <w:color w:val="000000"/>
                <w:kern w:val="0"/>
                <w:sz w:val="24"/>
              </w:rPr>
              <w:t>企业应当提供《中小企业声明函》原件</w:t>
            </w:r>
            <w:r>
              <w:rPr>
                <w:rFonts w:hint="eastAsia" w:ascii="宋体" w:hAnsi="宋体" w:cs="宋体"/>
                <w:color w:val="000000"/>
                <w:kern w:val="0"/>
                <w:sz w:val="24"/>
                <w:lang w:eastAsia="zh-CN"/>
              </w:rPr>
              <w:t>，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autoSpaceDE w:val="0"/>
              <w:autoSpaceDN w:val="0"/>
              <w:adjustRightInd w:val="0"/>
              <w:spacing w:line="50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3、以联合体形式参加政府采购活动，联合体各方均为中小企业的，联合体视同中小企业。其中，联合体各方均为小微</w:t>
            </w:r>
          </w:p>
          <w:p>
            <w:pPr>
              <w:autoSpaceDE w:val="0"/>
              <w:autoSpaceDN w:val="0"/>
              <w:adjustRightInd w:val="0"/>
              <w:spacing w:line="500" w:lineRule="exact"/>
              <w:jc w:val="left"/>
              <w:rPr>
                <w:rFonts w:hint="eastAsia" w:ascii="宋体" w:hAnsi="宋体" w:cs="宋体"/>
                <w:color w:val="000000"/>
                <w:kern w:val="0"/>
                <w:sz w:val="24"/>
              </w:rPr>
            </w:pPr>
            <w:r>
              <w:rPr>
                <w:rFonts w:hint="eastAsia" w:ascii="宋体" w:hAnsi="宋体" w:cs="宋体"/>
                <w:color w:val="000000"/>
                <w:kern w:val="0"/>
                <w:sz w:val="24"/>
              </w:rPr>
              <w:t>企业的，联合体视同小微企业。</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4、提供由省级以上监狱管理局、戒毒管理局（含新疆生产建设兵团）出具的属于监狱企业证明文件的，视同为</w:t>
            </w:r>
            <w:r>
              <w:rPr>
                <w:rFonts w:hint="eastAsia" w:ascii="宋体" w:hAnsi="宋体" w:cs="宋体"/>
                <w:color w:val="000000"/>
                <w:kern w:val="0"/>
                <w:sz w:val="24"/>
                <w:lang w:val="en-US" w:eastAsia="zh-CN"/>
              </w:rPr>
              <w:t>中型、</w:t>
            </w:r>
            <w:r>
              <w:rPr>
                <w:rFonts w:hint="eastAsia" w:ascii="宋体" w:hAnsi="宋体" w:cs="宋体"/>
                <w:color w:val="000000"/>
                <w:kern w:val="0"/>
                <w:sz w:val="24"/>
              </w:rPr>
              <w:t>小型</w:t>
            </w:r>
            <w:r>
              <w:rPr>
                <w:rFonts w:hint="eastAsia" w:ascii="宋体" w:hAnsi="宋体" w:cs="宋体"/>
                <w:color w:val="000000"/>
                <w:kern w:val="0"/>
                <w:sz w:val="24"/>
                <w:lang w:val="en-US" w:eastAsia="zh-CN"/>
              </w:rPr>
              <w:t>和</w:t>
            </w:r>
            <w:r>
              <w:rPr>
                <w:rFonts w:hint="eastAsia" w:ascii="宋体" w:hAnsi="宋体" w:cs="宋体"/>
                <w:color w:val="000000"/>
                <w:kern w:val="0"/>
                <w:sz w:val="24"/>
              </w:rPr>
              <w:t>微型企业。</w:t>
            </w:r>
          </w:p>
          <w:p>
            <w:pPr>
              <w:spacing w:line="500" w:lineRule="exact"/>
              <w:ind w:right="105" w:rightChars="50" w:firstLine="480" w:firstLineChars="200"/>
              <w:rPr>
                <w:rFonts w:ascii="宋体" w:hAnsi="宋体"/>
                <w:color w:val="000000"/>
                <w:sz w:val="24"/>
              </w:rPr>
            </w:pPr>
            <w:r>
              <w:rPr>
                <w:rFonts w:hint="eastAsia" w:ascii="宋体" w:hAnsi="宋体"/>
                <w:color w:val="000000"/>
                <w:sz w:val="24"/>
              </w:rPr>
              <w:t>5、符合享受政府采购支持政策的残疾人福利性单位条件且提供《残疾人福利性单位声明函》原件的，视同为</w:t>
            </w:r>
            <w:r>
              <w:rPr>
                <w:rFonts w:hint="eastAsia" w:ascii="宋体" w:hAnsi="宋体" w:cs="宋体"/>
                <w:color w:val="000000"/>
                <w:kern w:val="0"/>
                <w:sz w:val="24"/>
                <w:lang w:val="en-US" w:eastAsia="zh-CN"/>
              </w:rPr>
              <w:t>中型、</w:t>
            </w:r>
            <w:r>
              <w:rPr>
                <w:rFonts w:hint="eastAsia" w:ascii="宋体" w:hAnsi="宋体" w:cs="宋体"/>
                <w:color w:val="000000"/>
                <w:kern w:val="0"/>
                <w:sz w:val="24"/>
              </w:rPr>
              <w:t>小型</w:t>
            </w:r>
            <w:r>
              <w:rPr>
                <w:rFonts w:hint="eastAsia" w:ascii="宋体" w:hAnsi="宋体" w:cs="宋体"/>
                <w:color w:val="000000"/>
                <w:kern w:val="0"/>
                <w:sz w:val="24"/>
                <w:lang w:val="en-US" w:eastAsia="zh-CN"/>
              </w:rPr>
              <w:t>和</w:t>
            </w:r>
            <w:r>
              <w:rPr>
                <w:rFonts w:hint="eastAsia" w:ascii="宋体" w:hAnsi="宋体" w:cs="宋体"/>
                <w:color w:val="000000"/>
                <w:kern w:val="0"/>
                <w:sz w:val="24"/>
              </w:rPr>
              <w:t>微型企业</w:t>
            </w:r>
            <w:r>
              <w:rPr>
                <w:rFonts w:hint="eastAsia" w:ascii="宋体" w:hAnsi="宋体"/>
                <w:color w:val="000000"/>
                <w:sz w:val="24"/>
              </w:rPr>
              <w:t>。</w:t>
            </w:r>
          </w:p>
          <w:p>
            <w:pPr>
              <w:spacing w:line="500" w:lineRule="exact"/>
              <w:ind w:right="105" w:rightChars="50" w:firstLine="480" w:firstLineChars="200"/>
              <w:rPr>
                <w:rFonts w:ascii="宋体" w:hAnsi="宋体"/>
                <w:color w:val="000000"/>
                <w:sz w:val="24"/>
              </w:rPr>
            </w:pPr>
            <w:r>
              <w:rPr>
                <w:rFonts w:hint="eastAsia" w:ascii="宋体" w:hAnsi="宋体"/>
                <w:color w:val="000000"/>
                <w:sz w:val="24"/>
              </w:rPr>
              <w:t>6、中小企业所投产品非本企业生产，应提供产品制造企业为中小企业的声明函原件。</w:t>
            </w:r>
          </w:p>
          <w:p>
            <w:pPr>
              <w:spacing w:line="500" w:lineRule="exact"/>
              <w:ind w:right="105" w:rightChars="50" w:firstLine="480" w:firstLineChars="200"/>
              <w:rPr>
                <w:rFonts w:ascii="宋体" w:hAnsi="宋体"/>
                <w:color w:val="FF0000"/>
                <w:sz w:val="24"/>
              </w:rPr>
            </w:pPr>
            <w:r>
              <w:rPr>
                <w:rFonts w:hint="eastAsia" w:ascii="宋体" w:hAnsi="宋体"/>
                <w:color w:val="000000"/>
                <w:sz w:val="24"/>
              </w:rPr>
              <w:t>7、以上政策企业如出现重叠，不重复享受，只享受一种价格扣除。</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80" w:hRule="atLeast"/>
          <w:jc w:val="center"/>
        </w:trPr>
        <w:tc>
          <w:tcPr>
            <w:tcW w:w="539" w:type="dxa"/>
            <w:tcBorders>
              <w:bottom w:val="single" w:color="auto" w:sz="4" w:space="0"/>
            </w:tcBorders>
            <w:vAlign w:val="center"/>
          </w:tcPr>
          <w:p>
            <w:pPr>
              <w:autoSpaceDE w:val="0"/>
              <w:autoSpaceDN w:val="0"/>
              <w:adjustRightInd w:val="0"/>
              <w:spacing w:line="500" w:lineRule="exact"/>
              <w:ind w:right="230"/>
              <w:jc w:val="center"/>
              <w:rPr>
                <w:rFonts w:ascii="宋体" w:hAnsi="宋体" w:cs="Courier New"/>
                <w:kern w:val="0"/>
                <w:sz w:val="24"/>
                <w:lang w:val="zh-CN"/>
              </w:rPr>
            </w:pPr>
            <w:r>
              <w:rPr>
                <w:rFonts w:hint="eastAsia" w:ascii="宋体" w:hAnsi="宋体" w:cs="Courier New"/>
                <w:kern w:val="0"/>
                <w:sz w:val="24"/>
                <w:lang w:val="zh-CN"/>
              </w:rPr>
              <w:t>4</w:t>
            </w:r>
          </w:p>
        </w:tc>
        <w:tc>
          <w:tcPr>
            <w:tcW w:w="1248" w:type="dxa"/>
            <w:tcBorders>
              <w:bottom w:val="single" w:color="auto" w:sz="4" w:space="0"/>
            </w:tcBorders>
            <w:vAlign w:val="center"/>
          </w:tcPr>
          <w:p>
            <w:pPr>
              <w:autoSpaceDE w:val="0"/>
              <w:autoSpaceDN w:val="0"/>
              <w:adjustRightInd w:val="0"/>
              <w:spacing w:line="500" w:lineRule="exact"/>
              <w:jc w:val="center"/>
              <w:rPr>
                <w:rFonts w:ascii="宋体" w:hAnsi="宋体"/>
                <w:sz w:val="24"/>
              </w:rPr>
            </w:pPr>
            <w:r>
              <w:rPr>
                <w:rFonts w:ascii="宋体" w:hAnsi="宋体" w:cs="宋体"/>
                <w:kern w:val="0"/>
                <w:sz w:val="24"/>
              </w:rPr>
              <w:t>节能</w:t>
            </w:r>
            <w:r>
              <w:rPr>
                <w:rFonts w:hint="eastAsia" w:ascii="宋体" w:hAnsi="宋体" w:cs="宋体"/>
                <w:kern w:val="0"/>
                <w:sz w:val="24"/>
              </w:rPr>
              <w:t>、</w:t>
            </w:r>
            <w:r>
              <w:rPr>
                <w:rFonts w:ascii="宋体" w:hAnsi="宋体" w:cs="宋体"/>
                <w:kern w:val="0"/>
                <w:sz w:val="24"/>
              </w:rPr>
              <w:t>环保</w:t>
            </w:r>
            <w:r>
              <w:rPr>
                <w:rFonts w:hint="eastAsia" w:ascii="宋体" w:hAnsi="宋体" w:cs="宋体"/>
                <w:kern w:val="0"/>
                <w:sz w:val="24"/>
              </w:rPr>
              <w:t>、产品</w:t>
            </w:r>
            <w:r>
              <w:rPr>
                <w:rFonts w:ascii="宋体" w:hAnsi="宋体" w:cs="宋体"/>
                <w:kern w:val="0"/>
                <w:sz w:val="24"/>
              </w:rPr>
              <w:t>政策</w:t>
            </w:r>
            <w:r>
              <w:rPr>
                <w:rFonts w:hint="eastAsia" w:ascii="宋体" w:hAnsi="宋体" w:cs="宋体"/>
                <w:kern w:val="0"/>
                <w:sz w:val="24"/>
              </w:rPr>
              <w:t>扶持</w:t>
            </w:r>
            <w:r>
              <w:rPr>
                <w:rFonts w:hint="eastAsia" w:ascii="宋体" w:hAnsi="宋体" w:cs="宋体"/>
                <w:b/>
                <w:color w:val="000000"/>
                <w:kern w:val="0"/>
                <w:sz w:val="24"/>
              </w:rPr>
              <w:t>（实质性要求）</w:t>
            </w:r>
          </w:p>
        </w:tc>
        <w:tc>
          <w:tcPr>
            <w:tcW w:w="6479" w:type="dxa"/>
            <w:tcBorders>
              <w:bottom w:val="single" w:color="auto" w:sz="4" w:space="0"/>
            </w:tcBorders>
            <w:vAlign w:val="center"/>
          </w:tcPr>
          <w:p>
            <w:pPr>
              <w:numPr>
                <w:ilvl w:val="0"/>
                <w:numId w:val="18"/>
              </w:numPr>
              <w:snapToGrid w:val="0"/>
              <w:spacing w:line="360" w:lineRule="exact"/>
              <w:ind w:left="0" w:firstLine="0"/>
              <w:jc w:val="left"/>
              <w:textAlignment w:val="baseline"/>
              <w:rPr>
                <w:rFonts w:ascii="宋体" w:hAnsi="宋体"/>
                <w:b/>
                <w:color w:val="FF0000"/>
                <w:kern w:val="0"/>
                <w:sz w:val="24"/>
                <w:u w:val="single"/>
              </w:rPr>
            </w:pPr>
            <w:r>
              <w:rPr>
                <w:rFonts w:ascii="宋体" w:hAnsi="宋体"/>
                <w:b/>
                <w:color w:val="FF0000"/>
                <w:kern w:val="0"/>
                <w:sz w:val="24"/>
                <w:u w:color="000000"/>
              </w:rPr>
              <w:t>1</w:t>
            </w:r>
            <w:r>
              <w:rPr>
                <w:rFonts w:hint="eastAsia" w:ascii="宋体" w:hAnsi="宋体"/>
                <w:b/>
                <w:color w:val="FF0000"/>
                <w:kern w:val="0"/>
                <w:sz w:val="24"/>
                <w:u w:color="000000"/>
              </w:rPr>
              <w:t>、</w:t>
            </w:r>
            <w:r>
              <w:rPr>
                <w:rFonts w:hint="eastAsia" w:ascii="宋体" w:hAnsi="宋体"/>
                <w:b/>
                <w:color w:val="FF0000"/>
                <w:kern w:val="0"/>
                <w:sz w:val="24"/>
                <w:u w:val="single"/>
              </w:rPr>
              <w:t xml:space="preserve"> </w:t>
            </w:r>
            <w:r>
              <w:rPr>
                <w:rFonts w:ascii="宋体" w:hAnsi="宋体"/>
                <w:b/>
                <w:color w:val="FF0000"/>
                <w:kern w:val="0"/>
                <w:sz w:val="24"/>
                <w:u w:val="single"/>
              </w:rPr>
              <w:t xml:space="preserve">                          </w:t>
            </w:r>
            <w:r>
              <w:rPr>
                <w:rFonts w:ascii="宋体" w:hAnsi="宋体"/>
                <w:b/>
                <w:color w:val="FF0000"/>
                <w:kern w:val="0"/>
                <w:sz w:val="24"/>
              </w:rPr>
              <w:t xml:space="preserve"> </w:t>
            </w:r>
            <w:r>
              <w:rPr>
                <w:rFonts w:hint="eastAsia" w:ascii="宋体" w:hAnsi="宋体"/>
                <w:b/>
                <w:color w:val="FF0000"/>
                <w:kern w:val="0"/>
                <w:sz w:val="24"/>
              </w:rPr>
              <w:t>属于</w:t>
            </w:r>
            <w:r>
              <w:rPr>
                <w:rFonts w:ascii="宋体" w:hAnsi="宋体"/>
                <w:b/>
                <w:color w:val="FF0000"/>
                <w:kern w:val="0"/>
                <w:sz w:val="24"/>
              </w:rPr>
              <w:t>政府强制采购节能产品，投标人所投产品必须是强制节能产品政府采购品目清单中的获证产品，并在投标文件中提供产</w:t>
            </w:r>
            <w:r>
              <w:rPr>
                <w:rFonts w:hint="eastAsia" w:ascii="宋体" w:hAnsi="宋体"/>
                <w:b/>
                <w:color w:val="FF0000"/>
                <w:kern w:val="0"/>
                <w:sz w:val="24"/>
              </w:rPr>
              <w:t>品</w:t>
            </w:r>
            <w:r>
              <w:rPr>
                <w:rFonts w:ascii="宋体" w:hAnsi="宋体"/>
                <w:b/>
                <w:color w:val="FF0000"/>
                <w:kern w:val="0"/>
                <w:sz w:val="24"/>
              </w:rPr>
              <w:t>认证</w:t>
            </w:r>
            <w:r>
              <w:rPr>
                <w:rFonts w:hint="eastAsia" w:ascii="宋体" w:hAnsi="宋体"/>
                <w:b/>
                <w:color w:val="FF0000"/>
                <w:kern w:val="0"/>
                <w:sz w:val="24"/>
              </w:rPr>
              <w:t>证书</w:t>
            </w:r>
            <w:r>
              <w:rPr>
                <w:rFonts w:ascii="宋体" w:hAnsi="宋体"/>
                <w:b/>
                <w:color w:val="FF0000"/>
                <w:kern w:val="0"/>
                <w:sz w:val="24"/>
              </w:rPr>
              <w:t>，否则投标无效。</w:t>
            </w:r>
          </w:p>
          <w:p>
            <w:pPr>
              <w:numPr>
                <w:ilvl w:val="0"/>
                <w:numId w:val="18"/>
              </w:numPr>
              <w:snapToGrid w:val="0"/>
              <w:spacing w:line="360" w:lineRule="exact"/>
              <w:ind w:left="0" w:firstLine="0"/>
              <w:jc w:val="left"/>
              <w:textAlignment w:val="baseline"/>
              <w:rPr>
                <w:rFonts w:ascii="宋体" w:hAnsi="宋体"/>
                <w:b/>
                <w:color w:val="FF0000"/>
                <w:kern w:val="0"/>
                <w:sz w:val="24"/>
                <w:u w:val="single"/>
              </w:rPr>
            </w:pPr>
            <w:r>
              <w:rPr>
                <w:rFonts w:ascii="宋体" w:hAnsi="宋体"/>
                <w:b/>
                <w:color w:val="FF0000"/>
                <w:kern w:val="0"/>
                <w:sz w:val="24"/>
                <w:u w:color="000000"/>
              </w:rPr>
              <w:t>2</w:t>
            </w:r>
            <w:r>
              <w:rPr>
                <w:rFonts w:hint="eastAsia" w:ascii="宋体" w:hAnsi="宋体"/>
                <w:b/>
                <w:color w:val="FF0000"/>
                <w:kern w:val="0"/>
                <w:sz w:val="24"/>
                <w:u w:color="000000"/>
              </w:rPr>
              <w:t>、</w:t>
            </w:r>
            <w:r>
              <w:rPr>
                <w:rFonts w:ascii="宋体" w:hAnsi="宋体"/>
                <w:b/>
                <w:color w:val="FF0000"/>
                <w:kern w:val="0"/>
                <w:sz w:val="24"/>
                <w:u w:color="000000"/>
              </w:rPr>
              <w:t>本项目</w:t>
            </w:r>
            <w:r>
              <w:rPr>
                <w:rFonts w:hint="eastAsia" w:ascii="宋体" w:hAnsi="宋体"/>
                <w:b/>
                <w:color w:val="FF0000"/>
                <w:kern w:val="0"/>
                <w:sz w:val="24"/>
                <w:u w:color="000000"/>
              </w:rPr>
              <w:t>同时</w:t>
            </w:r>
            <w:r>
              <w:rPr>
                <w:rFonts w:ascii="宋体" w:hAnsi="宋体"/>
                <w:b/>
                <w:color w:val="FF0000"/>
                <w:kern w:val="0"/>
                <w:sz w:val="24"/>
                <w:u w:color="000000"/>
              </w:rPr>
              <w:t>执行节能</w:t>
            </w:r>
            <w:r>
              <w:rPr>
                <w:rFonts w:hint="eastAsia" w:ascii="宋体" w:hAnsi="宋体"/>
                <w:b/>
                <w:color w:val="FF0000"/>
                <w:kern w:val="0"/>
                <w:sz w:val="24"/>
                <w:u w:color="000000"/>
              </w:rPr>
              <w:t>产品</w:t>
            </w:r>
            <w:r>
              <w:rPr>
                <w:rFonts w:ascii="宋体" w:hAnsi="宋体"/>
                <w:b/>
                <w:color w:val="FF0000"/>
                <w:kern w:val="0"/>
                <w:sz w:val="24"/>
                <w:u w:color="000000"/>
              </w:rPr>
              <w:t>、环保</w:t>
            </w:r>
            <w:r>
              <w:rPr>
                <w:rFonts w:hint="eastAsia" w:ascii="宋体" w:hAnsi="宋体"/>
                <w:b/>
                <w:color w:val="FF0000"/>
                <w:kern w:val="0"/>
                <w:sz w:val="24"/>
                <w:u w:color="000000"/>
              </w:rPr>
              <w:t>标志</w:t>
            </w:r>
            <w:r>
              <w:rPr>
                <w:rFonts w:ascii="宋体" w:hAnsi="宋体"/>
                <w:b/>
                <w:color w:val="FF0000"/>
                <w:kern w:val="0"/>
                <w:sz w:val="24"/>
                <w:u w:color="000000"/>
              </w:rPr>
              <w:t>产品优先</w:t>
            </w:r>
            <w:r>
              <w:rPr>
                <w:rFonts w:hint="eastAsia" w:ascii="宋体" w:hAnsi="宋体"/>
                <w:b/>
                <w:color w:val="FF0000"/>
                <w:kern w:val="0"/>
                <w:sz w:val="24"/>
                <w:u w:color="000000"/>
              </w:rPr>
              <w:t>采购</w:t>
            </w:r>
            <w:r>
              <w:rPr>
                <w:rFonts w:ascii="宋体" w:hAnsi="宋体"/>
                <w:b/>
                <w:color w:val="FF0000"/>
                <w:kern w:val="0"/>
                <w:sz w:val="24"/>
                <w:u w:color="000000"/>
              </w:rPr>
              <w:t>政策扶持。</w:t>
            </w:r>
          </w:p>
          <w:p>
            <w:pPr>
              <w:spacing w:line="420" w:lineRule="exact"/>
              <w:ind w:firstLine="482" w:firstLineChars="200"/>
              <w:rPr>
                <w:rFonts w:ascii="宋体" w:hAnsi="宋体"/>
                <w:b/>
                <w:color w:val="FF0000"/>
                <w:sz w:val="24"/>
              </w:rPr>
            </w:pPr>
            <w:r>
              <w:rPr>
                <w:rFonts w:hint="eastAsia" w:ascii="宋体" w:hAnsi="宋体"/>
                <w:b/>
                <w:color w:val="FF0000"/>
                <w:sz w:val="24"/>
              </w:rPr>
              <w:t>查询</w:t>
            </w:r>
            <w:r>
              <w:rPr>
                <w:rFonts w:ascii="宋体" w:hAnsi="宋体"/>
                <w:b/>
                <w:color w:val="FF0000"/>
                <w:sz w:val="24"/>
              </w:rPr>
              <w:t>节能</w:t>
            </w:r>
            <w:r>
              <w:rPr>
                <w:rFonts w:hint="eastAsia" w:ascii="宋体" w:hAnsi="宋体"/>
                <w:b/>
                <w:color w:val="FF0000"/>
                <w:sz w:val="24"/>
              </w:rPr>
              <w:t>、</w:t>
            </w:r>
            <w:r>
              <w:rPr>
                <w:rFonts w:ascii="宋体" w:hAnsi="宋体"/>
                <w:b/>
                <w:color w:val="FF0000"/>
                <w:sz w:val="24"/>
              </w:rPr>
              <w:t>环保</w:t>
            </w:r>
            <w:r>
              <w:rPr>
                <w:rFonts w:hint="eastAsia" w:ascii="宋体" w:hAnsi="宋体"/>
                <w:b/>
                <w:color w:val="FF0000"/>
                <w:sz w:val="24"/>
              </w:rPr>
              <w:t>品</w:t>
            </w:r>
            <w:r>
              <w:rPr>
                <w:rFonts w:ascii="宋体" w:hAnsi="宋体"/>
                <w:b/>
                <w:color w:val="FF0000"/>
                <w:sz w:val="24"/>
              </w:rPr>
              <w:t>目清单</w:t>
            </w:r>
            <w:r>
              <w:rPr>
                <w:rFonts w:hint="eastAsia" w:ascii="宋体" w:hAnsi="宋体"/>
                <w:b/>
                <w:color w:val="FF0000"/>
                <w:sz w:val="24"/>
              </w:rPr>
              <w:t>公告</w:t>
            </w:r>
            <w:r>
              <w:rPr>
                <w:rFonts w:hint="eastAsia"/>
                <w:b/>
                <w:color w:val="FF0000"/>
                <w:sz w:val="24"/>
                <w:szCs w:val="24"/>
                <w:highlight w:val="yellow"/>
              </w:rPr>
              <w:t>网站</w:t>
            </w:r>
            <w:r>
              <w:rPr>
                <w:rFonts w:hint="eastAsia" w:ascii="宋体" w:hAnsi="宋体"/>
                <w:b/>
                <w:color w:val="FF0000"/>
                <w:sz w:val="24"/>
              </w:rPr>
              <w:t>：</w:t>
            </w:r>
          </w:p>
          <w:p>
            <w:pPr>
              <w:spacing w:line="600" w:lineRule="exact"/>
              <w:ind w:firstLine="475" w:firstLineChars="197"/>
              <w:jc w:val="left"/>
              <w:rPr>
                <w:rFonts w:ascii="宋体" w:hAnsi="宋体"/>
                <w:b/>
                <w:color w:val="FF0000"/>
                <w:sz w:val="24"/>
                <w:shd w:val="clear" w:color="auto" w:fill="FFFFFF"/>
              </w:rPr>
            </w:pPr>
            <w:r>
              <w:rPr>
                <w:rFonts w:hint="eastAsia" w:ascii="宋体" w:hAnsi="宋体"/>
                <w:b/>
                <w:color w:val="FF0000"/>
                <w:sz w:val="24"/>
                <w:shd w:val="clear" w:color="auto" w:fill="FFFFFF"/>
              </w:rPr>
              <w:t>中华人民共和国财政部网站(</w:t>
            </w:r>
            <w:r>
              <w:fldChar w:fldCharType="begin"/>
            </w:r>
            <w:r>
              <w:instrText xml:space="preserve"> HYPERLINK "http://www.mof.gov.cn" </w:instrText>
            </w:r>
            <w:r>
              <w:fldChar w:fldCharType="separate"/>
            </w:r>
            <w:r>
              <w:rPr>
                <w:rStyle w:val="65"/>
                <w:rFonts w:hint="eastAsia" w:ascii="宋体" w:hAnsi="宋体"/>
                <w:b/>
                <w:color w:val="FF0000"/>
                <w:sz w:val="24"/>
                <w:shd w:val="clear" w:color="auto" w:fill="FFFFFF"/>
              </w:rPr>
              <w:t>http://www.mof.gov.cn</w:t>
            </w:r>
            <w:r>
              <w:rPr>
                <w:rStyle w:val="65"/>
                <w:rFonts w:hint="eastAsia" w:ascii="宋体" w:hAnsi="宋体"/>
                <w:b/>
                <w:color w:val="FF0000"/>
                <w:sz w:val="24"/>
                <w:shd w:val="clear" w:color="auto" w:fill="FFFFFF"/>
              </w:rPr>
              <w:fldChar w:fldCharType="end"/>
            </w:r>
            <w:r>
              <w:rPr>
                <w:rFonts w:hint="eastAsia" w:ascii="宋体" w:hAnsi="宋体"/>
                <w:b/>
                <w:color w:val="FF0000"/>
                <w:sz w:val="24"/>
                <w:shd w:val="clear" w:color="auto" w:fill="FFFFFF"/>
              </w:rPr>
              <w:t>)</w:t>
            </w:r>
          </w:p>
          <w:p>
            <w:pPr>
              <w:spacing w:line="420" w:lineRule="exact"/>
              <w:ind w:firstLine="482" w:firstLineChars="200"/>
              <w:rPr>
                <w:rFonts w:ascii="宋体" w:hAnsi="宋体"/>
                <w:b/>
                <w:color w:val="FF0000"/>
                <w:sz w:val="24"/>
              </w:rPr>
            </w:pPr>
            <w:r>
              <w:rPr>
                <w:rFonts w:hint="eastAsia" w:ascii="宋体" w:hAnsi="宋体"/>
                <w:b/>
                <w:color w:val="FF0000"/>
                <w:sz w:val="24"/>
              </w:rPr>
              <w:t>中国政府采购网；(www.ccgp.gov.cn)</w:t>
            </w:r>
          </w:p>
          <w:p>
            <w:pPr>
              <w:spacing w:line="420" w:lineRule="exact"/>
              <w:ind w:firstLine="482" w:firstLineChars="200"/>
              <w:rPr>
                <w:rFonts w:ascii="宋体" w:hAnsi="宋体"/>
                <w:b/>
                <w:color w:val="0000CC"/>
                <w:sz w:val="32"/>
                <w:szCs w:val="32"/>
              </w:rPr>
            </w:pPr>
            <w:r>
              <w:rPr>
                <w:rFonts w:hint="eastAsia" w:ascii="宋体" w:hAnsi="宋体"/>
                <w:b/>
                <w:color w:val="FF0000"/>
                <w:sz w:val="24"/>
              </w:rPr>
              <w:t>国</w:t>
            </w:r>
            <w:r>
              <w:rPr>
                <w:rFonts w:ascii="宋体" w:hAnsi="宋体"/>
                <w:b/>
                <w:color w:val="FF0000"/>
                <w:sz w:val="24"/>
              </w:rPr>
              <w:t>家市场监</w:t>
            </w:r>
            <w:r>
              <w:rPr>
                <w:rFonts w:hint="eastAsia" w:ascii="宋体" w:hAnsi="宋体"/>
                <w:b/>
                <w:color w:val="FF0000"/>
                <w:sz w:val="24"/>
              </w:rPr>
              <w:t>督</w:t>
            </w:r>
            <w:r>
              <w:rPr>
                <w:rFonts w:ascii="宋体" w:hAnsi="宋体"/>
                <w:b/>
                <w:color w:val="FF0000"/>
                <w:sz w:val="24"/>
              </w:rPr>
              <w:t>管理总局</w:t>
            </w:r>
            <w:r>
              <w:rPr>
                <w:rFonts w:hint="eastAsia" w:ascii="宋体" w:hAnsi="宋体"/>
                <w:b/>
                <w:color w:val="FF0000"/>
                <w:sz w:val="24"/>
              </w:rPr>
              <w:t>网</w:t>
            </w:r>
            <w:r>
              <w:rPr>
                <w:rFonts w:ascii="宋体" w:hAnsi="宋体"/>
                <w:b/>
                <w:color w:val="FF0000"/>
                <w:sz w:val="24"/>
              </w:rPr>
              <w:t>站</w:t>
            </w:r>
            <w:r>
              <w:rPr>
                <w:rFonts w:hint="eastAsia" w:ascii="宋体" w:hAnsi="宋体"/>
                <w:b/>
                <w:color w:val="FF0000"/>
                <w:sz w:val="24"/>
              </w:rPr>
              <w:t>；(</w:t>
            </w:r>
            <w:r>
              <w:rPr>
                <w:rFonts w:ascii="宋体" w:hAnsi="宋体"/>
                <w:b/>
                <w:color w:val="FF0000"/>
                <w:sz w:val="24"/>
              </w:rPr>
              <w:t>www.saic.gov.cn)</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211" w:hRule="atLeast"/>
          <w:jc w:val="center"/>
        </w:trPr>
        <w:tc>
          <w:tcPr>
            <w:tcW w:w="539" w:type="dxa"/>
            <w:tcBorders>
              <w:top w:val="single" w:color="auto" w:sz="4" w:space="0"/>
            </w:tcBorders>
            <w:vAlign w:val="center"/>
          </w:tcPr>
          <w:p>
            <w:pPr>
              <w:autoSpaceDE w:val="0"/>
              <w:autoSpaceDN w:val="0"/>
              <w:adjustRightInd w:val="0"/>
              <w:spacing w:line="500" w:lineRule="exact"/>
              <w:ind w:right="230"/>
              <w:jc w:val="center"/>
              <w:rPr>
                <w:rFonts w:ascii="宋体" w:hAnsi="宋体" w:cs="Courier New"/>
                <w:kern w:val="0"/>
                <w:sz w:val="24"/>
                <w:lang w:val="zh-CN"/>
              </w:rPr>
            </w:pPr>
            <w:r>
              <w:rPr>
                <w:rFonts w:hint="eastAsia" w:ascii="宋体" w:hAnsi="宋体" w:cs="Courier New"/>
                <w:kern w:val="0"/>
                <w:sz w:val="24"/>
                <w:lang w:val="zh-CN"/>
              </w:rPr>
              <w:t>5</w:t>
            </w:r>
          </w:p>
        </w:tc>
        <w:tc>
          <w:tcPr>
            <w:tcW w:w="1248" w:type="dxa"/>
            <w:tcBorders>
              <w:top w:val="single" w:color="auto" w:sz="4" w:space="0"/>
            </w:tcBorders>
            <w:vAlign w:val="center"/>
          </w:tcPr>
          <w:p>
            <w:pPr>
              <w:autoSpaceDE w:val="0"/>
              <w:autoSpaceDN w:val="0"/>
              <w:adjustRightInd w:val="0"/>
              <w:spacing w:line="500" w:lineRule="exact"/>
              <w:jc w:val="center"/>
              <w:rPr>
                <w:rFonts w:ascii="宋体" w:hAnsi="宋体"/>
                <w:sz w:val="24"/>
              </w:rPr>
            </w:pPr>
            <w:r>
              <w:rPr>
                <w:rFonts w:hint="eastAsia" w:ascii="宋体" w:hAnsi="宋体"/>
                <w:sz w:val="24"/>
              </w:rPr>
              <w:t>失信供应商管理</w:t>
            </w:r>
            <w:r>
              <w:rPr>
                <w:rFonts w:hint="eastAsia" w:ascii="宋体" w:hAnsi="宋体" w:cs="宋体"/>
                <w:b/>
                <w:kern w:val="0"/>
                <w:sz w:val="24"/>
              </w:rPr>
              <w:t>（实质性要求）</w:t>
            </w:r>
          </w:p>
        </w:tc>
        <w:tc>
          <w:tcPr>
            <w:tcW w:w="6479" w:type="dxa"/>
            <w:tcBorders>
              <w:top w:val="single" w:color="auto" w:sz="4" w:space="0"/>
            </w:tcBorders>
            <w:vAlign w:val="center"/>
          </w:tcPr>
          <w:p>
            <w:pPr>
              <w:spacing w:line="420" w:lineRule="exact"/>
              <w:ind w:firstLine="480" w:firstLineChars="200"/>
              <w:rPr>
                <w:rFonts w:ascii="宋体" w:hAnsi="宋体"/>
                <w:sz w:val="24"/>
              </w:rPr>
            </w:pPr>
            <w:r>
              <w:rPr>
                <w:rFonts w:hint="eastAsia" w:ascii="宋体" w:hAnsi="宋体"/>
                <w:sz w:val="24"/>
              </w:rPr>
              <w:t>“信用中国”网站(www.creditchina.gov.cn)失信被执行人、重大税收违法案件当事人名单、政府采购严重违法失信行为记录名单的投标人；（</w:t>
            </w:r>
            <w:r>
              <w:rPr>
                <w:rFonts w:ascii="宋体" w:hAnsi="宋体"/>
                <w:sz w:val="24"/>
              </w:rPr>
              <w:t>信用信息查询记录</w:t>
            </w:r>
            <w:r>
              <w:rPr>
                <w:rFonts w:hint="eastAsia" w:ascii="宋体" w:hAnsi="宋体"/>
                <w:sz w:val="24"/>
              </w:rPr>
              <w:t>和</w:t>
            </w:r>
            <w:r>
              <w:rPr>
                <w:rFonts w:ascii="宋体" w:hAnsi="宋体"/>
                <w:sz w:val="24"/>
              </w:rPr>
              <w:t>证据留存的具体方式：</w:t>
            </w:r>
            <w:r>
              <w:rPr>
                <w:rFonts w:hint="eastAsia" w:ascii="宋体" w:hAnsi="宋体"/>
                <w:sz w:val="24"/>
              </w:rPr>
              <w:t>投标</w:t>
            </w:r>
            <w:r>
              <w:rPr>
                <w:rFonts w:ascii="宋体" w:hAnsi="宋体"/>
                <w:sz w:val="24"/>
              </w:rPr>
              <w:t>人通过</w:t>
            </w:r>
            <w:r>
              <w:rPr>
                <w:rFonts w:hint="eastAsia" w:ascii="宋体" w:hAnsi="宋体"/>
                <w:sz w:val="24"/>
              </w:rPr>
              <w:t>上述查询渠道，</w:t>
            </w:r>
            <w:r>
              <w:rPr>
                <w:rFonts w:ascii="宋体" w:hAnsi="宋体"/>
                <w:sz w:val="24"/>
              </w:rPr>
              <w:t>在截止时点</w:t>
            </w:r>
            <w:r>
              <w:rPr>
                <w:rFonts w:hint="eastAsia" w:ascii="宋体" w:hAnsi="宋体"/>
                <w:sz w:val="24"/>
              </w:rPr>
              <w:t>内</w:t>
            </w:r>
            <w:r>
              <w:rPr>
                <w:rFonts w:ascii="宋体" w:hAnsi="宋体"/>
                <w:sz w:val="24"/>
              </w:rPr>
              <w:t>查询</w:t>
            </w:r>
            <w:r>
              <w:rPr>
                <w:rFonts w:hint="eastAsia" w:ascii="宋体" w:hAnsi="宋体"/>
                <w:sz w:val="24"/>
              </w:rPr>
              <w:t>投标人</w:t>
            </w:r>
            <w:r>
              <w:rPr>
                <w:rFonts w:ascii="宋体" w:hAnsi="宋体"/>
                <w:sz w:val="24"/>
              </w:rPr>
              <w:t>的信用信息，并将信用信息查询记录</w:t>
            </w:r>
            <w:r>
              <w:rPr>
                <w:rFonts w:hint="eastAsia" w:ascii="宋体" w:hAnsi="宋体"/>
                <w:sz w:val="24"/>
              </w:rPr>
              <w:t>网页</w:t>
            </w:r>
            <w:r>
              <w:rPr>
                <w:rFonts w:ascii="宋体" w:hAnsi="宋体"/>
                <w:sz w:val="24"/>
              </w:rPr>
              <w:t>打印</w:t>
            </w:r>
            <w:r>
              <w:rPr>
                <w:rFonts w:hint="eastAsia" w:ascii="宋体" w:hAnsi="宋体"/>
                <w:sz w:val="24"/>
              </w:rPr>
              <w:t>后</w:t>
            </w:r>
            <w:r>
              <w:rPr>
                <w:rFonts w:ascii="宋体" w:hAnsi="宋体"/>
                <w:sz w:val="24"/>
              </w:rPr>
              <w:t>加盖</w:t>
            </w:r>
            <w:r>
              <w:rPr>
                <w:rFonts w:hint="eastAsia" w:ascii="宋体" w:hAnsi="宋体"/>
                <w:sz w:val="24"/>
              </w:rPr>
              <w:t>投标</w:t>
            </w:r>
            <w:r>
              <w:rPr>
                <w:rFonts w:ascii="宋体" w:hAnsi="宋体"/>
                <w:sz w:val="24"/>
              </w:rPr>
              <w:t>人公章</w:t>
            </w:r>
            <w:r>
              <w:rPr>
                <w:rFonts w:hint="eastAsia" w:ascii="宋体" w:hAnsi="宋体"/>
                <w:sz w:val="24"/>
              </w:rPr>
              <w:t>（有不良</w:t>
            </w:r>
            <w:r>
              <w:rPr>
                <w:rFonts w:ascii="宋体" w:hAnsi="宋体"/>
                <w:sz w:val="24"/>
              </w:rPr>
              <w:t>记录、失信记录</w:t>
            </w:r>
            <w:r>
              <w:rPr>
                <w:rFonts w:hint="eastAsia" w:ascii="宋体" w:hAnsi="宋体"/>
                <w:sz w:val="24"/>
              </w:rPr>
              <w:t>须</w:t>
            </w:r>
            <w:r>
              <w:rPr>
                <w:rFonts w:ascii="宋体" w:hAnsi="宋体"/>
                <w:sz w:val="24"/>
              </w:rPr>
              <w:t>展开后打印），</w:t>
            </w:r>
            <w:r>
              <w:rPr>
                <w:rFonts w:hint="eastAsia" w:ascii="宋体" w:hAnsi="宋体"/>
                <w:sz w:val="24"/>
              </w:rPr>
              <w:t>编入投标文件；相关查询渠道未收录相关信用信息，应提供查询无结果的打印页。</w:t>
            </w:r>
          </w:p>
          <w:p>
            <w:pPr>
              <w:spacing w:line="420" w:lineRule="exact"/>
              <w:ind w:firstLine="480" w:firstLineChars="200"/>
              <w:rPr>
                <w:rFonts w:ascii="宋体" w:hAnsi="宋体"/>
                <w:b/>
                <w:sz w:val="24"/>
              </w:rPr>
            </w:pPr>
            <w:r>
              <w:rPr>
                <w:rFonts w:hint="eastAsia" w:ascii="宋体" w:hAnsi="宋体"/>
                <w:sz w:val="24"/>
              </w:rPr>
              <w:t>信用信息查询的截止时点：</w:t>
            </w:r>
            <w:r>
              <w:rPr>
                <w:rFonts w:hint="eastAsia" w:ascii="宋体" w:hAnsi="宋体"/>
                <w:b/>
                <w:sz w:val="24"/>
              </w:rPr>
              <w:t>开标之日前30日内；</w:t>
            </w:r>
          </w:p>
          <w:p>
            <w:pPr>
              <w:spacing w:line="420" w:lineRule="exact"/>
              <w:ind w:firstLine="480" w:firstLineChars="200"/>
              <w:rPr>
                <w:rFonts w:ascii="宋体" w:hAnsi="宋体"/>
                <w:sz w:val="24"/>
              </w:rPr>
            </w:pPr>
            <w:r>
              <w:rPr>
                <w:rFonts w:ascii="宋体" w:hAnsi="宋体"/>
                <w:sz w:val="24"/>
              </w:rPr>
              <w:t>信用信息的使用规则：</w:t>
            </w:r>
            <w:r>
              <w:rPr>
                <w:rFonts w:hint="eastAsia" w:ascii="宋体" w:hAnsi="宋体"/>
                <w:b/>
                <w:sz w:val="24"/>
              </w:rPr>
              <w:t>对列入失信被执行人、重大税收违法案件当事人名单、政府采购严重违法失信行为记录名单的</w:t>
            </w:r>
            <w:r>
              <w:rPr>
                <w:rFonts w:ascii="宋体" w:hAnsi="宋体"/>
                <w:b/>
                <w:sz w:val="24"/>
              </w:rPr>
              <w:t>投标人，拒绝</w:t>
            </w:r>
            <w:r>
              <w:rPr>
                <w:rFonts w:hint="eastAsia" w:ascii="宋体" w:hAnsi="宋体"/>
                <w:b/>
                <w:sz w:val="24"/>
              </w:rPr>
              <w:t>其</w:t>
            </w:r>
            <w:r>
              <w:rPr>
                <w:rFonts w:ascii="宋体" w:hAnsi="宋体"/>
                <w:b/>
                <w:sz w:val="24"/>
              </w:rPr>
              <w:t>参与本项目</w:t>
            </w:r>
            <w:r>
              <w:rPr>
                <w:rFonts w:hint="eastAsia" w:ascii="宋体" w:hAnsi="宋体"/>
                <w:b/>
                <w:sz w:val="24"/>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vAlign w:val="center"/>
          </w:tcPr>
          <w:p>
            <w:pPr>
              <w:autoSpaceDE w:val="0"/>
              <w:autoSpaceDN w:val="0"/>
              <w:adjustRightInd w:val="0"/>
              <w:spacing w:before="72" w:after="72" w:line="500" w:lineRule="exact"/>
              <w:ind w:right="264"/>
              <w:jc w:val="center"/>
              <w:rPr>
                <w:rFonts w:ascii="宋体" w:hAnsi="宋体"/>
                <w:sz w:val="24"/>
              </w:rPr>
            </w:pPr>
            <w:r>
              <w:rPr>
                <w:rFonts w:hint="eastAsia" w:ascii="宋体" w:hAnsi="宋体"/>
                <w:sz w:val="24"/>
              </w:rPr>
              <w:t>6</w:t>
            </w:r>
          </w:p>
        </w:tc>
        <w:tc>
          <w:tcPr>
            <w:tcW w:w="1248" w:type="dxa"/>
            <w:vAlign w:val="center"/>
          </w:tcPr>
          <w:p>
            <w:pPr>
              <w:spacing w:line="500" w:lineRule="exact"/>
              <w:ind w:left="105" w:leftChars="50" w:right="105" w:rightChars="50"/>
              <w:jc w:val="center"/>
              <w:rPr>
                <w:rFonts w:ascii="宋体" w:hAnsi="宋体"/>
                <w:sz w:val="24"/>
              </w:rPr>
            </w:pPr>
            <w:r>
              <w:rPr>
                <w:rFonts w:hint="eastAsia" w:ascii="宋体" w:hAnsi="宋体"/>
                <w:kern w:val="0"/>
                <w:sz w:val="24"/>
              </w:rPr>
              <w:t>评标结果的公告</w:t>
            </w:r>
          </w:p>
        </w:tc>
        <w:tc>
          <w:tcPr>
            <w:tcW w:w="6479" w:type="dxa"/>
            <w:vAlign w:val="center"/>
          </w:tcPr>
          <w:p>
            <w:pPr>
              <w:spacing w:line="500" w:lineRule="exact"/>
              <w:ind w:right="105" w:rightChars="50" w:firstLine="482" w:firstLineChars="200"/>
              <w:rPr>
                <w:rFonts w:ascii="宋体" w:hAnsi="宋体"/>
                <w:sz w:val="24"/>
              </w:rPr>
            </w:pPr>
            <w:bookmarkStart w:id="46" w:name="OLE_LINK3"/>
            <w:bookmarkStart w:id="47" w:name="OLE_LINK4"/>
            <w:r>
              <w:rPr>
                <w:rFonts w:hint="eastAsia" w:ascii="宋体" w:hAnsi="宋体"/>
                <w:b/>
                <w:sz w:val="24"/>
              </w:rPr>
              <w:t>评标结果等将在吉林省公共资源交易公共服务平台、松原市公共资源交易中心（松原市政府采购中心）网站公告。</w:t>
            </w:r>
            <w:bookmarkEnd w:id="46"/>
            <w:bookmarkEnd w:id="47"/>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vAlign w:val="center"/>
          </w:tcPr>
          <w:p>
            <w:pPr>
              <w:autoSpaceDE w:val="0"/>
              <w:autoSpaceDN w:val="0"/>
              <w:adjustRightInd w:val="0"/>
              <w:spacing w:line="500" w:lineRule="exact"/>
              <w:ind w:right="230"/>
              <w:jc w:val="center"/>
              <w:rPr>
                <w:rFonts w:ascii="宋体" w:hAnsi="宋体"/>
                <w:sz w:val="24"/>
              </w:rPr>
            </w:pPr>
            <w:r>
              <w:rPr>
                <w:rFonts w:hint="eastAsia" w:ascii="宋体" w:hAnsi="宋体"/>
                <w:sz w:val="24"/>
              </w:rPr>
              <w:t>7</w:t>
            </w:r>
          </w:p>
        </w:tc>
        <w:tc>
          <w:tcPr>
            <w:tcW w:w="1248" w:type="dxa"/>
            <w:vAlign w:val="center"/>
          </w:tcPr>
          <w:p>
            <w:pPr>
              <w:autoSpaceDE w:val="0"/>
              <w:autoSpaceDN w:val="0"/>
              <w:adjustRightInd w:val="0"/>
              <w:spacing w:line="500" w:lineRule="exact"/>
              <w:ind w:left="96"/>
              <w:jc w:val="center"/>
              <w:rPr>
                <w:rFonts w:ascii="宋体" w:hAnsi="宋体" w:cs="宋体"/>
                <w:b/>
                <w:kern w:val="0"/>
                <w:sz w:val="24"/>
                <w:lang w:val="zh-CN"/>
              </w:rPr>
            </w:pPr>
            <w:r>
              <w:rPr>
                <w:rFonts w:hint="eastAsia" w:ascii="宋体" w:hAnsi="宋体" w:cs="宋体"/>
                <w:kern w:val="0"/>
                <w:sz w:val="24"/>
                <w:lang w:val="zh-CN"/>
              </w:rPr>
              <w:t>投标保证金</w:t>
            </w:r>
            <w:r>
              <w:rPr>
                <w:rFonts w:hint="eastAsia" w:ascii="宋体" w:hAnsi="宋体" w:cs="宋体"/>
                <w:b/>
                <w:kern w:val="0"/>
                <w:sz w:val="24"/>
                <w:lang w:val="zh-CN"/>
              </w:rPr>
              <w:t>（实质性</w:t>
            </w:r>
            <w:r>
              <w:rPr>
                <w:rFonts w:ascii="宋体" w:hAnsi="宋体" w:cs="宋体"/>
                <w:b/>
                <w:kern w:val="0"/>
                <w:sz w:val="24"/>
                <w:lang w:val="zh-CN"/>
              </w:rPr>
              <w:t>要求）</w:t>
            </w:r>
          </w:p>
        </w:tc>
        <w:tc>
          <w:tcPr>
            <w:tcW w:w="6479" w:type="dxa"/>
            <w:vAlign w:val="center"/>
          </w:tcPr>
          <w:p>
            <w:pPr>
              <w:spacing w:line="500" w:lineRule="exact"/>
              <w:ind w:right="105" w:rightChars="50" w:firstLine="482" w:firstLineChars="200"/>
              <w:rPr>
                <w:rFonts w:ascii="宋体" w:hAnsi="宋体"/>
                <w:b/>
                <w:sz w:val="24"/>
                <w:lang w:bidi="en-US"/>
              </w:rPr>
            </w:pPr>
            <w:bookmarkStart w:id="48" w:name="OLE_LINK6"/>
            <w:bookmarkStart w:id="49" w:name="OLE_LINK7"/>
            <w:bookmarkStart w:id="50" w:name="OLE_LINK11"/>
            <w:bookmarkStart w:id="51" w:name="OLE_LINK15"/>
            <w:bookmarkStart w:id="52" w:name="OLE_LINK5"/>
            <w:r>
              <w:rPr>
                <w:rFonts w:hint="eastAsia" w:ascii="宋体" w:hAnsi="宋体"/>
                <w:b/>
                <w:sz w:val="24"/>
                <w:lang w:bidi="en-US"/>
              </w:rPr>
              <w:t>一</w:t>
            </w:r>
            <w:r>
              <w:rPr>
                <w:rFonts w:ascii="宋体" w:hAnsi="宋体"/>
                <w:b/>
                <w:sz w:val="24"/>
                <w:lang w:bidi="en-US"/>
              </w:rPr>
              <w:t>、投标</w:t>
            </w:r>
            <w:r>
              <w:rPr>
                <w:rFonts w:hint="eastAsia" w:ascii="宋体" w:hAnsi="宋体"/>
                <w:b/>
                <w:sz w:val="24"/>
                <w:lang w:bidi="en-US"/>
              </w:rPr>
              <w:t>保证金金额：</w:t>
            </w:r>
            <w:r>
              <w:rPr>
                <w:rFonts w:hint="eastAsia" w:ascii="宋体" w:hAnsi="宋体"/>
                <w:b/>
                <w:color w:val="FF0000"/>
                <w:sz w:val="24"/>
                <w:lang w:bidi="en-US"/>
              </w:rPr>
              <w:t>人民币</w:t>
            </w:r>
            <w:r>
              <w:rPr>
                <w:rFonts w:hint="eastAsia" w:ascii="宋体" w:hAnsi="宋体"/>
                <w:b/>
                <w:color w:val="FF0000"/>
                <w:sz w:val="24"/>
                <w:u w:val="single"/>
                <w:lang w:bidi="en-US"/>
              </w:rPr>
              <w:t xml:space="preserve">      </w:t>
            </w:r>
            <w:r>
              <w:rPr>
                <w:rFonts w:hint="eastAsia" w:ascii="宋体" w:hAnsi="宋体"/>
                <w:b/>
                <w:color w:val="FF0000"/>
                <w:sz w:val="24"/>
                <w:lang w:bidi="en-US"/>
              </w:rPr>
              <w:t>元。</w:t>
            </w:r>
          </w:p>
          <w:p>
            <w:pPr>
              <w:spacing w:line="500" w:lineRule="exact"/>
              <w:ind w:right="105" w:rightChars="50" w:firstLine="480" w:firstLineChars="200"/>
              <w:rPr>
                <w:rFonts w:ascii="宋体" w:hAnsi="宋体"/>
                <w:sz w:val="24"/>
                <w:lang w:bidi="en-US"/>
              </w:rPr>
            </w:pPr>
            <w:r>
              <w:rPr>
                <w:rFonts w:hint="eastAsia" w:ascii="宋体" w:hAnsi="宋体"/>
                <w:sz w:val="24"/>
                <w:lang w:bidi="en-US"/>
              </w:rPr>
              <w:t>二、投标</w:t>
            </w:r>
            <w:r>
              <w:rPr>
                <w:rFonts w:ascii="宋体" w:hAnsi="宋体"/>
                <w:sz w:val="24"/>
                <w:lang w:bidi="en-US"/>
              </w:rPr>
              <w:t>保证金</w:t>
            </w:r>
            <w:r>
              <w:rPr>
                <w:rFonts w:hint="eastAsia" w:ascii="宋体" w:hAnsi="宋体"/>
                <w:sz w:val="24"/>
                <w:lang w:bidi="en-US"/>
              </w:rPr>
              <w:t>交纳</w:t>
            </w:r>
            <w:r>
              <w:rPr>
                <w:rFonts w:ascii="宋体" w:hAnsi="宋体"/>
                <w:sz w:val="24"/>
                <w:lang w:bidi="en-US"/>
              </w:rPr>
              <w:t>：</w:t>
            </w:r>
          </w:p>
          <w:p>
            <w:pPr>
              <w:spacing w:line="500" w:lineRule="exact"/>
              <w:ind w:right="105" w:rightChars="50" w:firstLine="482" w:firstLineChars="200"/>
              <w:rPr>
                <w:rFonts w:ascii="宋体" w:hAnsi="宋体"/>
                <w:sz w:val="24"/>
                <w:lang w:bidi="en-US"/>
              </w:rPr>
            </w:pPr>
            <w:r>
              <w:rPr>
                <w:rFonts w:hint="eastAsia" w:ascii="宋体" w:hAnsi="宋体"/>
                <w:b/>
                <w:sz w:val="24"/>
                <w:lang w:bidi="en-US"/>
              </w:rPr>
              <w:t>投标人必须在   年   月   日   时   分前,以汇款方式向采购中心交纳投标保证金。</w:t>
            </w:r>
            <w:r>
              <w:rPr>
                <w:rFonts w:hint="eastAsia" w:ascii="宋体" w:hAnsi="宋体"/>
                <w:sz w:val="24"/>
                <w:highlight w:val="yellow"/>
                <w:lang w:bidi="en-US"/>
              </w:rPr>
              <w:t>获取招标文件</w:t>
            </w:r>
            <w:r>
              <w:rPr>
                <w:rFonts w:hint="eastAsia" w:ascii="宋体" w:hAnsi="宋体"/>
                <w:sz w:val="24"/>
                <w:lang w:bidi="en-US"/>
              </w:rPr>
              <w:t>并交纳投标保证金的,在规定开标当日不能按时参加投标的投标人，除全额没收投标保证金外，同时列入不良行为投标人记录名单，1-3年不允许进入本地政府采购市场，并在发布本招标公告的网站上公示。</w:t>
            </w:r>
          </w:p>
          <w:p>
            <w:pPr>
              <w:spacing w:line="500" w:lineRule="exact"/>
              <w:ind w:right="105" w:rightChars="50" w:firstLine="482" w:firstLineChars="200"/>
              <w:rPr>
                <w:rFonts w:ascii="宋体" w:hAnsi="宋体"/>
                <w:b/>
                <w:color w:val="FF0000"/>
                <w:sz w:val="24"/>
                <w:lang w:bidi="en-US"/>
              </w:rPr>
            </w:pPr>
            <w:r>
              <w:rPr>
                <w:rFonts w:hint="eastAsia" w:ascii="宋体" w:hAnsi="宋体"/>
                <w:b/>
                <w:color w:val="FF0000"/>
                <w:sz w:val="24"/>
                <w:lang w:bidi="en-US"/>
              </w:rPr>
              <w:t>投标保证金汇入帐户：</w:t>
            </w:r>
          </w:p>
          <w:p>
            <w:pPr>
              <w:spacing w:line="500" w:lineRule="exact"/>
              <w:ind w:right="105" w:rightChars="50" w:firstLine="482" w:firstLineChars="200"/>
              <w:rPr>
                <w:rFonts w:hint="eastAsia" w:ascii="宋体" w:hAnsi="宋体" w:eastAsiaTheme="minorEastAsia"/>
                <w:b/>
                <w:color w:val="FF0000"/>
                <w:sz w:val="24"/>
                <w:lang w:eastAsia="zh-CN" w:bidi="en-US"/>
              </w:rPr>
            </w:pPr>
            <w:r>
              <w:rPr>
                <w:rFonts w:hint="eastAsia" w:ascii="宋体" w:hAnsi="宋体"/>
                <w:b/>
                <w:color w:val="FF0000"/>
                <w:sz w:val="24"/>
                <w:lang w:bidi="en-US"/>
              </w:rPr>
              <w:t>开户名称： 松原市公共资源交易中心</w:t>
            </w:r>
            <w:r>
              <w:rPr>
                <w:rFonts w:hint="eastAsia" w:ascii="宋体" w:hAnsi="宋体"/>
                <w:b/>
                <w:color w:val="FF0000"/>
                <w:sz w:val="24"/>
                <w:lang w:eastAsia="zh-CN" w:bidi="en-US"/>
              </w:rPr>
              <w:t>（</w:t>
            </w:r>
            <w:r>
              <w:rPr>
                <w:rFonts w:hint="eastAsia" w:ascii="宋体" w:hAnsi="宋体"/>
                <w:b/>
                <w:color w:val="FF0000"/>
                <w:sz w:val="24"/>
                <w:lang w:val="en-US" w:eastAsia="zh-CN" w:bidi="en-US"/>
              </w:rPr>
              <w:t>松原市政府采购中心</w:t>
            </w:r>
            <w:r>
              <w:rPr>
                <w:rFonts w:hint="eastAsia" w:ascii="宋体" w:hAnsi="宋体"/>
                <w:b/>
                <w:color w:val="FF0000"/>
                <w:sz w:val="24"/>
                <w:lang w:eastAsia="zh-CN" w:bidi="en-US"/>
              </w:rPr>
              <w:t>）</w:t>
            </w:r>
          </w:p>
          <w:p>
            <w:pPr>
              <w:spacing w:line="500" w:lineRule="exact"/>
              <w:ind w:right="105" w:rightChars="50" w:firstLine="482" w:firstLineChars="200"/>
              <w:rPr>
                <w:rFonts w:ascii="宋体" w:hAnsi="宋体"/>
                <w:b/>
                <w:color w:val="FF0000"/>
                <w:sz w:val="24"/>
                <w:lang w:bidi="en-US"/>
              </w:rPr>
            </w:pPr>
            <w:r>
              <w:rPr>
                <w:rFonts w:hint="eastAsia" w:ascii="宋体" w:hAnsi="宋体"/>
                <w:b/>
                <w:color w:val="FF0000"/>
                <w:sz w:val="24"/>
                <w:lang w:bidi="en-US"/>
              </w:rPr>
              <w:t xml:space="preserve">开 户 行：     </w:t>
            </w:r>
          </w:p>
          <w:p>
            <w:pPr>
              <w:spacing w:line="500" w:lineRule="exact"/>
              <w:ind w:right="105" w:rightChars="50" w:firstLine="482" w:firstLineChars="200"/>
              <w:rPr>
                <w:rFonts w:ascii="宋体" w:hAnsi="宋体"/>
                <w:b/>
                <w:color w:val="FF0000"/>
                <w:sz w:val="24"/>
                <w:lang w:bidi="en-US"/>
              </w:rPr>
            </w:pPr>
            <w:r>
              <w:rPr>
                <w:rFonts w:hint="eastAsia" w:ascii="宋体" w:hAnsi="宋体"/>
                <w:b/>
                <w:color w:val="FF0000"/>
                <w:sz w:val="24"/>
                <w:lang w:bidi="en-US"/>
              </w:rPr>
              <w:t xml:space="preserve">帐    号：  </w:t>
            </w:r>
          </w:p>
          <w:p>
            <w:pPr>
              <w:spacing w:line="500" w:lineRule="exact"/>
              <w:ind w:left="719" w:leftChars="228" w:right="105" w:rightChars="50" w:hanging="240" w:hangingChars="100"/>
              <w:jc w:val="left"/>
              <w:rPr>
                <w:rFonts w:hint="default" w:ascii="宋体" w:hAnsi="宋体" w:eastAsiaTheme="minorEastAsia"/>
                <w:color w:val="FF0000"/>
                <w:sz w:val="24"/>
                <w:lang w:val="en-US" w:eastAsia="zh-CN" w:bidi="en-US"/>
              </w:rPr>
            </w:pPr>
            <w:r>
              <w:rPr>
                <w:rFonts w:hint="eastAsia" w:ascii="宋体" w:hAnsi="宋体"/>
                <w:color w:val="FF0000"/>
                <w:sz w:val="24"/>
                <w:lang w:bidi="en-US"/>
              </w:rPr>
              <w:t>联系电话： 0438-21070</w:t>
            </w:r>
            <w:r>
              <w:rPr>
                <w:rFonts w:hint="eastAsia" w:ascii="宋体" w:hAnsi="宋体"/>
                <w:color w:val="FF0000"/>
                <w:sz w:val="24"/>
                <w:lang w:val="en-US" w:eastAsia="zh-CN" w:bidi="en-US"/>
              </w:rPr>
              <w:t>06   2107031</w:t>
            </w:r>
            <w:r>
              <w:rPr>
                <w:rFonts w:hint="eastAsia" w:ascii="宋体" w:hAnsi="宋体"/>
                <w:color w:val="FF0000"/>
                <w:sz w:val="24"/>
                <w:lang w:bidi="en-US"/>
              </w:rPr>
              <w:t xml:space="preserve">                            联 系 人：</w:t>
            </w:r>
            <w:r>
              <w:rPr>
                <w:rFonts w:hint="eastAsia" w:ascii="宋体" w:hAnsi="宋体"/>
                <w:color w:val="FF0000"/>
                <w:sz w:val="24"/>
                <w:lang w:val="en-US" w:eastAsia="zh-CN" w:bidi="en-US"/>
              </w:rPr>
              <w:t>政府采购科</w:t>
            </w:r>
          </w:p>
          <w:p>
            <w:pPr>
              <w:spacing w:line="500" w:lineRule="exact"/>
              <w:ind w:right="105" w:rightChars="50" w:firstLine="480" w:firstLineChars="200"/>
              <w:rPr>
                <w:rFonts w:ascii="宋体" w:hAnsi="宋体"/>
                <w:color w:val="FF0000"/>
                <w:sz w:val="24"/>
                <w:lang w:bidi="en-US"/>
              </w:rPr>
            </w:pPr>
            <w:r>
              <w:rPr>
                <w:rFonts w:hint="eastAsia" w:ascii="宋体" w:hAnsi="宋体"/>
                <w:color w:val="FF0000"/>
                <w:sz w:val="24"/>
                <w:lang w:bidi="en-US"/>
              </w:rPr>
              <w:t>1、保证金不允许现金交纳，</w:t>
            </w:r>
            <w:r>
              <w:rPr>
                <w:rFonts w:hint="eastAsia" w:ascii="宋体" w:hAnsi="宋体"/>
                <w:color w:val="FF0000"/>
                <w:sz w:val="24"/>
                <w:highlight w:val="yellow"/>
                <w:lang w:bidi="en-US"/>
              </w:rPr>
              <w:t>必须是投标人银行账户，</w:t>
            </w:r>
            <w:r>
              <w:rPr>
                <w:rFonts w:hint="eastAsia" w:ascii="宋体" w:hAnsi="宋体"/>
                <w:color w:val="FF0000"/>
                <w:sz w:val="24"/>
                <w:lang w:bidi="en-US"/>
              </w:rPr>
              <w:t>否则视为交纳无效。</w:t>
            </w:r>
          </w:p>
          <w:p>
            <w:pPr>
              <w:spacing w:line="500" w:lineRule="exact"/>
              <w:ind w:right="105" w:rightChars="50" w:firstLine="480" w:firstLineChars="200"/>
              <w:rPr>
                <w:rFonts w:ascii="宋体" w:hAnsi="宋体"/>
                <w:color w:val="FF0000"/>
                <w:sz w:val="24"/>
                <w:lang w:bidi="en-US"/>
              </w:rPr>
            </w:pPr>
            <w:r>
              <w:rPr>
                <w:rFonts w:hint="eastAsia" w:ascii="宋体" w:hAnsi="宋体"/>
                <w:color w:val="FF0000"/>
                <w:sz w:val="24"/>
                <w:lang w:bidi="en-US"/>
              </w:rPr>
              <w:t>2、投标人交纳保证金必须将上述开户名称、开户行及银行账号的数字和符号写全，否则，造成的一切后果由投标人自行负责。</w:t>
            </w:r>
          </w:p>
          <w:p>
            <w:pPr>
              <w:spacing w:line="500" w:lineRule="exact"/>
              <w:ind w:right="105" w:rightChars="50" w:firstLine="480" w:firstLineChars="200"/>
              <w:rPr>
                <w:rFonts w:ascii="宋体" w:hAnsi="宋体"/>
                <w:color w:val="FF0000"/>
                <w:sz w:val="24"/>
                <w:lang w:bidi="en-US"/>
              </w:rPr>
            </w:pPr>
            <w:r>
              <w:rPr>
                <w:rFonts w:hint="eastAsia" w:ascii="宋体" w:hAnsi="宋体"/>
                <w:color w:val="FF0000"/>
                <w:sz w:val="24"/>
                <w:highlight w:val="yellow"/>
                <w:lang w:bidi="en-US"/>
              </w:rPr>
              <w:t>3、保证金的转出账户必须是投标人银行账户。</w:t>
            </w:r>
          </w:p>
          <w:p>
            <w:pPr>
              <w:spacing w:line="440" w:lineRule="exact"/>
              <w:ind w:firstLine="480" w:firstLineChars="200"/>
              <w:rPr>
                <w:rFonts w:ascii="宋体" w:hAnsi="宋体"/>
                <w:color w:val="FF0000"/>
                <w:sz w:val="24"/>
                <w:lang w:bidi="en-US"/>
              </w:rPr>
            </w:pPr>
            <w:r>
              <w:rPr>
                <w:rFonts w:hint="eastAsia" w:ascii="宋体" w:hAnsi="宋体"/>
                <w:color w:val="FF0000"/>
                <w:sz w:val="24"/>
                <w:lang w:bidi="en-US"/>
              </w:rPr>
              <w:t>4、投标人应充分考虑交纳保证金款项的银行交换时间与非工作日因素，中心以银行保证金实际到账时间为准，实际到账时间超过保证金截止时间的，为无效保证金，由此带来的保证金不能按时到账的责任由投标人承担。</w:t>
            </w:r>
          </w:p>
          <w:p>
            <w:pPr>
              <w:spacing w:line="500" w:lineRule="exact"/>
              <w:ind w:right="105" w:rightChars="50" w:firstLine="480" w:firstLineChars="200"/>
              <w:rPr>
                <w:rFonts w:ascii="宋体" w:hAnsi="宋体"/>
                <w:sz w:val="24"/>
                <w:lang w:bidi="en-US"/>
              </w:rPr>
            </w:pPr>
            <w:r>
              <w:rPr>
                <w:rFonts w:ascii="宋体" w:hAnsi="宋体"/>
                <w:color w:val="FF0000"/>
                <w:sz w:val="24"/>
                <w:lang w:bidi="en-US"/>
              </w:rPr>
              <w:t>三、保证金退还</w:t>
            </w:r>
            <w:r>
              <w:rPr>
                <w:rFonts w:hint="eastAsia" w:ascii="宋体" w:hAnsi="宋体"/>
                <w:color w:val="FF0000"/>
                <w:sz w:val="24"/>
                <w:lang w:bidi="en-US"/>
              </w:rPr>
              <w:t>：详见</w:t>
            </w:r>
            <w:bookmarkEnd w:id="48"/>
            <w:bookmarkEnd w:id="49"/>
            <w:bookmarkEnd w:id="50"/>
            <w:bookmarkEnd w:id="51"/>
            <w:bookmarkEnd w:id="52"/>
            <w:r>
              <w:rPr>
                <w:rFonts w:hint="eastAsia" w:ascii="宋体" w:hAnsi="宋体"/>
                <w:color w:val="FF0000"/>
                <w:sz w:val="24"/>
                <w:lang w:bidi="en-US"/>
              </w:rPr>
              <w:t>总则第四条第8项规定。</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tcBorders>
              <w:top w:val="single" w:color="auto" w:sz="4" w:space="0"/>
              <w:bottom w:val="single" w:color="auto" w:sz="4" w:space="0"/>
            </w:tcBorders>
            <w:vAlign w:val="center"/>
          </w:tcPr>
          <w:p>
            <w:pPr>
              <w:autoSpaceDE w:val="0"/>
              <w:autoSpaceDN w:val="0"/>
              <w:adjustRightInd w:val="0"/>
              <w:spacing w:line="500" w:lineRule="exact"/>
              <w:ind w:right="264"/>
              <w:jc w:val="center"/>
              <w:rPr>
                <w:rFonts w:ascii="宋体" w:hAnsi="宋体"/>
                <w:sz w:val="24"/>
              </w:rPr>
            </w:pPr>
            <w:r>
              <w:rPr>
                <w:rFonts w:hint="eastAsia" w:ascii="宋体" w:hAnsi="宋体"/>
                <w:sz w:val="24"/>
              </w:rPr>
              <w:t>8</w:t>
            </w:r>
          </w:p>
        </w:tc>
        <w:tc>
          <w:tcPr>
            <w:tcW w:w="1248" w:type="dxa"/>
            <w:tcBorders>
              <w:top w:val="single" w:color="auto" w:sz="4" w:space="0"/>
              <w:bottom w:val="single" w:color="auto" w:sz="4" w:space="0"/>
            </w:tcBorders>
            <w:vAlign w:val="center"/>
          </w:tcPr>
          <w:p>
            <w:pPr>
              <w:autoSpaceDE w:val="0"/>
              <w:autoSpaceDN w:val="0"/>
              <w:adjustRightInd w:val="0"/>
              <w:spacing w:line="500" w:lineRule="exact"/>
              <w:jc w:val="center"/>
              <w:rPr>
                <w:rFonts w:ascii="宋体" w:hAnsi="宋体"/>
                <w:sz w:val="24"/>
              </w:rPr>
            </w:pPr>
            <w:r>
              <w:rPr>
                <w:rFonts w:hint="eastAsia" w:ascii="宋体" w:hAnsi="宋体"/>
                <w:sz w:val="24"/>
              </w:rPr>
              <w:t>采购活动询问及</w:t>
            </w:r>
            <w:r>
              <w:rPr>
                <w:rFonts w:ascii="宋体" w:hAnsi="宋体"/>
                <w:sz w:val="24"/>
              </w:rPr>
              <w:t>质疑</w:t>
            </w:r>
          </w:p>
        </w:tc>
        <w:tc>
          <w:tcPr>
            <w:tcW w:w="6479" w:type="dxa"/>
            <w:tcBorders>
              <w:top w:val="single" w:color="auto" w:sz="4" w:space="0"/>
              <w:bottom w:val="single" w:color="auto" w:sz="4" w:space="0"/>
            </w:tcBorders>
          </w:tcPr>
          <w:p>
            <w:pPr>
              <w:spacing w:line="500" w:lineRule="exact"/>
              <w:ind w:right="105" w:rightChars="50" w:firstLine="480" w:firstLineChars="200"/>
              <w:rPr>
                <w:rFonts w:ascii="宋体" w:hAnsi="宋体"/>
                <w:sz w:val="24"/>
              </w:rPr>
            </w:pPr>
            <w:r>
              <w:rPr>
                <w:rFonts w:hint="eastAsia" w:ascii="宋体" w:hAnsi="宋体"/>
                <w:sz w:val="24"/>
              </w:rPr>
              <w:t>根据采购人</w:t>
            </w:r>
            <w:r>
              <w:rPr>
                <w:rFonts w:ascii="宋体" w:hAnsi="宋体"/>
                <w:sz w:val="24"/>
              </w:rPr>
              <w:t>与采购</w:t>
            </w:r>
            <w:r>
              <w:rPr>
                <w:rFonts w:hint="eastAsia" w:ascii="宋体" w:hAnsi="宋体"/>
                <w:sz w:val="24"/>
              </w:rPr>
              <w:t>代理机构委托代理协议约定，</w:t>
            </w:r>
            <w:r>
              <w:rPr>
                <w:rFonts w:hint="eastAsia" w:ascii="宋体" w:hAnsi="宋体"/>
                <w:color w:val="FF0000"/>
                <w:sz w:val="24"/>
                <w:lang w:bidi="en-US"/>
              </w:rPr>
              <w:t>投标人</w:t>
            </w:r>
            <w:r>
              <w:rPr>
                <w:rFonts w:hint="eastAsia" w:ascii="宋体" w:hAnsi="宋体"/>
                <w:sz w:val="24"/>
              </w:rPr>
              <w:t>询问、</w:t>
            </w:r>
            <w:r>
              <w:rPr>
                <w:rFonts w:ascii="宋体" w:hAnsi="宋体"/>
                <w:sz w:val="24"/>
              </w:rPr>
              <w:t>质疑</w:t>
            </w:r>
            <w:r>
              <w:rPr>
                <w:rFonts w:hint="eastAsia" w:ascii="宋体" w:hAnsi="宋体"/>
                <w:sz w:val="24"/>
              </w:rPr>
              <w:t>由采购代理机构负责受理</w:t>
            </w:r>
            <w:r>
              <w:rPr>
                <w:rFonts w:ascii="宋体" w:hAnsi="宋体"/>
                <w:sz w:val="24"/>
              </w:rPr>
              <w:t>和答复</w:t>
            </w:r>
            <w:r>
              <w:rPr>
                <w:rFonts w:hint="eastAsia" w:ascii="宋体" w:hAnsi="宋体"/>
                <w:sz w:val="24"/>
              </w:rPr>
              <w:t>，采购人或评审专家配合。询问、</w:t>
            </w:r>
            <w:r>
              <w:rPr>
                <w:rFonts w:ascii="宋体" w:hAnsi="宋体"/>
                <w:sz w:val="24"/>
              </w:rPr>
              <w:t>质疑</w:t>
            </w:r>
            <w:r>
              <w:rPr>
                <w:rFonts w:hint="eastAsia" w:ascii="宋体" w:hAnsi="宋体"/>
                <w:sz w:val="24"/>
              </w:rPr>
              <w:t>的</w:t>
            </w:r>
            <w:r>
              <w:rPr>
                <w:rFonts w:hint="eastAsia" w:ascii="宋体" w:hAnsi="宋体"/>
                <w:color w:val="FF0000"/>
                <w:sz w:val="24"/>
                <w:lang w:bidi="en-US"/>
              </w:rPr>
              <w:t>投标人</w:t>
            </w:r>
            <w:r>
              <w:rPr>
                <w:rFonts w:ascii="宋体" w:hAnsi="宋体"/>
                <w:sz w:val="24"/>
              </w:rPr>
              <w:t>应当按照相关规定向</w:t>
            </w:r>
            <w:r>
              <w:rPr>
                <w:rFonts w:hint="eastAsia" w:ascii="宋体" w:hAnsi="宋体"/>
                <w:sz w:val="24"/>
              </w:rPr>
              <w:t>受理人</w:t>
            </w:r>
            <w:r>
              <w:rPr>
                <w:rFonts w:ascii="宋体" w:hAnsi="宋体"/>
                <w:sz w:val="24"/>
              </w:rPr>
              <w:t>提交书面材料。</w:t>
            </w:r>
          </w:p>
          <w:p>
            <w:pPr>
              <w:spacing w:line="500" w:lineRule="exact"/>
              <w:ind w:right="105" w:rightChars="50" w:firstLine="480" w:firstLineChars="200"/>
              <w:rPr>
                <w:rFonts w:ascii="宋体" w:hAnsi="宋体"/>
                <w:sz w:val="24"/>
              </w:rPr>
            </w:pPr>
            <w:r>
              <w:rPr>
                <w:rFonts w:hint="eastAsia" w:ascii="宋体" w:hAnsi="宋体"/>
                <w:sz w:val="24"/>
              </w:rPr>
              <w:t>质疑联系部门：松原市公共资源交易中心内控监督科</w:t>
            </w:r>
          </w:p>
          <w:p>
            <w:pPr>
              <w:spacing w:line="500" w:lineRule="exact"/>
              <w:ind w:right="105" w:rightChars="50" w:firstLine="480" w:firstLineChars="200"/>
              <w:rPr>
                <w:rFonts w:ascii="宋体" w:hAnsi="宋体"/>
                <w:sz w:val="24"/>
              </w:rPr>
            </w:pPr>
            <w:r>
              <w:rPr>
                <w:rFonts w:hint="eastAsia" w:ascii="宋体" w:hAnsi="宋体"/>
                <w:sz w:val="24"/>
              </w:rPr>
              <w:t>质疑联系电话：0438-2107012</w:t>
            </w:r>
          </w:p>
          <w:p>
            <w:pPr>
              <w:spacing w:line="500" w:lineRule="exact"/>
              <w:ind w:right="105" w:rightChars="50" w:firstLine="480" w:firstLineChars="200"/>
              <w:rPr>
                <w:rFonts w:ascii="宋体" w:hAnsi="宋体"/>
                <w:sz w:val="24"/>
              </w:rPr>
            </w:pPr>
            <w:r>
              <w:rPr>
                <w:rFonts w:hint="eastAsia" w:ascii="宋体" w:hAnsi="宋体"/>
                <w:sz w:val="24"/>
              </w:rPr>
              <w:t>地址：吉林省松原市宁江区东镇东路3518号松原市政务服务之家3楼</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tcBorders>
              <w:top w:val="single" w:color="auto" w:sz="4" w:space="0"/>
            </w:tcBorders>
            <w:vAlign w:val="center"/>
          </w:tcPr>
          <w:p>
            <w:pPr>
              <w:autoSpaceDE w:val="0"/>
              <w:autoSpaceDN w:val="0"/>
              <w:adjustRightInd w:val="0"/>
              <w:spacing w:before="72" w:after="72" w:line="500" w:lineRule="exact"/>
              <w:ind w:right="264"/>
              <w:jc w:val="center"/>
              <w:rPr>
                <w:rFonts w:ascii="宋体" w:hAnsi="宋体"/>
                <w:sz w:val="24"/>
              </w:rPr>
            </w:pPr>
            <w:r>
              <w:rPr>
                <w:rFonts w:hint="eastAsia" w:ascii="宋体" w:hAnsi="宋体"/>
                <w:sz w:val="24"/>
              </w:rPr>
              <w:t>9</w:t>
            </w:r>
          </w:p>
        </w:tc>
        <w:tc>
          <w:tcPr>
            <w:tcW w:w="1248" w:type="dxa"/>
            <w:tcBorders>
              <w:top w:val="single" w:color="auto" w:sz="4" w:space="0"/>
            </w:tcBorders>
            <w:vAlign w:val="center"/>
          </w:tcPr>
          <w:p>
            <w:pPr>
              <w:spacing w:line="500" w:lineRule="exact"/>
              <w:ind w:left="105" w:leftChars="50" w:right="105" w:rightChars="50"/>
              <w:jc w:val="center"/>
              <w:rPr>
                <w:rFonts w:ascii="宋体" w:hAnsi="宋体"/>
                <w:sz w:val="24"/>
              </w:rPr>
            </w:pPr>
            <w:r>
              <w:rPr>
                <w:rFonts w:hint="eastAsia" w:ascii="宋体" w:hAnsi="宋体"/>
                <w:sz w:val="24"/>
              </w:rPr>
              <w:t>中标通知书领取</w:t>
            </w:r>
          </w:p>
        </w:tc>
        <w:tc>
          <w:tcPr>
            <w:tcW w:w="6479" w:type="dxa"/>
            <w:tcBorders>
              <w:top w:val="single" w:color="auto" w:sz="4" w:space="0"/>
            </w:tcBorders>
            <w:vAlign w:val="center"/>
          </w:tcPr>
          <w:p>
            <w:pPr>
              <w:spacing w:line="500" w:lineRule="exact"/>
              <w:ind w:right="105" w:rightChars="50" w:firstLine="482" w:firstLineChars="200"/>
              <w:rPr>
                <w:rFonts w:ascii="宋体" w:hAnsi="宋体"/>
                <w:b/>
                <w:sz w:val="24"/>
              </w:rPr>
            </w:pPr>
            <w:bookmarkStart w:id="53" w:name="OLE_LINK8"/>
            <w:bookmarkStart w:id="54" w:name="OLE_LINK34"/>
            <w:r>
              <w:rPr>
                <w:rFonts w:hint="eastAsia" w:ascii="宋体" w:hAnsi="宋体"/>
                <w:b/>
                <w:sz w:val="24"/>
              </w:rPr>
              <w:t>中标公告在吉林省公共资源交易公共服务平台、松原市公共资源交易中心网（松原市政府采购中心）公告，请中标投标人到</w:t>
            </w:r>
            <w:r>
              <w:rPr>
                <w:rFonts w:hint="eastAsia" w:ascii="仿宋" w:hAnsi="仿宋" w:eastAsia="仿宋"/>
                <w:sz w:val="28"/>
                <w:szCs w:val="28"/>
                <w:u w:val="single"/>
              </w:rPr>
              <w:t>松原市公共资源交易中心网站（http://syggzy.jlsy.gov.cn)</w:t>
            </w:r>
            <w:r>
              <w:rPr>
                <w:rFonts w:hint="eastAsia" w:ascii="宋体" w:hAnsi="宋体" w:eastAsia="宋体" w:cs="Times New Roman"/>
                <w:color w:val="FF0000"/>
                <w:sz w:val="24"/>
                <w:szCs w:val="24"/>
                <w:lang w:val="en-US" w:eastAsia="zh-CN"/>
              </w:rPr>
              <w:t>自行下载中标通知书。</w:t>
            </w:r>
          </w:p>
          <w:p>
            <w:pPr>
              <w:spacing w:line="500" w:lineRule="exact"/>
              <w:ind w:right="105" w:rightChars="50" w:firstLine="480" w:firstLineChars="200"/>
              <w:rPr>
                <w:rFonts w:ascii="宋体" w:hAnsi="宋体"/>
                <w:sz w:val="24"/>
                <w:szCs w:val="24"/>
                <w:u w:val="single"/>
              </w:rPr>
            </w:pPr>
            <w:r>
              <w:rPr>
                <w:rFonts w:hint="eastAsia" w:ascii="宋体" w:hAnsi="宋体"/>
                <w:sz w:val="24"/>
                <w:szCs w:val="24"/>
              </w:rPr>
              <w:t>联系人：</w:t>
            </w:r>
            <w:r>
              <w:rPr>
                <w:rFonts w:hint="eastAsia" w:ascii="宋体" w:hAnsi="宋体"/>
                <w:sz w:val="24"/>
                <w:szCs w:val="24"/>
                <w:u w:val="single"/>
              </w:rPr>
              <w:t xml:space="preserve">                 </w:t>
            </w:r>
          </w:p>
          <w:p>
            <w:pPr>
              <w:spacing w:line="500" w:lineRule="exact"/>
              <w:ind w:right="105" w:rightChars="50" w:firstLine="480" w:firstLineChars="200"/>
              <w:rPr>
                <w:rFonts w:ascii="宋体" w:hAnsi="宋体"/>
                <w:sz w:val="24"/>
                <w:szCs w:val="24"/>
                <w:u w:val="single"/>
              </w:rPr>
            </w:pPr>
            <w:r>
              <w:rPr>
                <w:rFonts w:hint="eastAsia" w:ascii="宋体" w:hAnsi="宋体"/>
                <w:sz w:val="24"/>
                <w:szCs w:val="24"/>
              </w:rPr>
              <w:t>联系</w:t>
            </w:r>
            <w:r>
              <w:rPr>
                <w:rFonts w:ascii="宋体" w:hAnsi="宋体"/>
                <w:sz w:val="24"/>
                <w:szCs w:val="24"/>
              </w:rPr>
              <w:t>电话：</w:t>
            </w:r>
            <w:r>
              <w:rPr>
                <w:rFonts w:hint="eastAsia" w:ascii="宋体" w:hAnsi="宋体"/>
                <w:sz w:val="24"/>
                <w:szCs w:val="24"/>
                <w:u w:val="single"/>
              </w:rPr>
              <w:t xml:space="preserve">                 </w:t>
            </w:r>
          </w:p>
          <w:p>
            <w:pPr>
              <w:spacing w:line="500" w:lineRule="exact"/>
              <w:ind w:right="105" w:rightChars="50" w:firstLine="480" w:firstLineChars="200"/>
              <w:rPr>
                <w:rFonts w:ascii="宋体" w:hAnsi="宋体"/>
                <w:sz w:val="24"/>
              </w:rPr>
            </w:pPr>
            <w:r>
              <w:rPr>
                <w:rFonts w:hint="eastAsia" w:ascii="宋体" w:hAnsi="宋体"/>
                <w:sz w:val="24"/>
                <w:szCs w:val="24"/>
              </w:rPr>
              <w:t>地址：</w:t>
            </w:r>
            <w:r>
              <w:rPr>
                <w:rFonts w:hint="eastAsia" w:ascii="宋体" w:hAnsi="宋体"/>
                <w:sz w:val="24"/>
                <w:lang w:eastAsia="zh-CN"/>
              </w:rPr>
              <w:t>吉林省松原市宁江区东镇东路3518号</w:t>
            </w:r>
            <w:r>
              <w:rPr>
                <w:rFonts w:hint="eastAsia" w:ascii="宋体" w:hAnsi="宋体"/>
                <w:sz w:val="24"/>
              </w:rPr>
              <w:t>（松原市公共资源交易中心</w:t>
            </w:r>
            <w:r>
              <w:rPr>
                <w:rFonts w:hint="eastAsia" w:ascii="宋体" w:hAnsi="宋体"/>
                <w:sz w:val="24"/>
                <w:lang w:val="en-US" w:eastAsia="zh-CN"/>
              </w:rPr>
              <w:t>3</w:t>
            </w:r>
            <w:r>
              <w:rPr>
                <w:rFonts w:hint="eastAsia" w:ascii="宋体" w:hAnsi="宋体"/>
                <w:sz w:val="24"/>
              </w:rPr>
              <w:t>楼</w:t>
            </w:r>
            <w:r>
              <w:rPr>
                <w:rFonts w:hint="eastAsia" w:ascii="宋体" w:hAnsi="宋体"/>
                <w:sz w:val="24"/>
                <w:lang w:val="en-US" w:eastAsia="zh-CN"/>
              </w:rPr>
              <w:t>政府采购</w:t>
            </w:r>
            <w:r>
              <w:rPr>
                <w:rFonts w:hint="eastAsia" w:ascii="宋体" w:hAnsi="宋体"/>
                <w:sz w:val="24"/>
              </w:rPr>
              <w:t>科）</w:t>
            </w:r>
            <w:bookmarkEnd w:id="53"/>
            <w:bookmarkEnd w:id="54"/>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vAlign w:val="center"/>
          </w:tcPr>
          <w:p>
            <w:pPr>
              <w:autoSpaceDE w:val="0"/>
              <w:autoSpaceDN w:val="0"/>
              <w:adjustRightInd w:val="0"/>
              <w:spacing w:line="500" w:lineRule="exact"/>
              <w:ind w:right="264"/>
              <w:jc w:val="center"/>
              <w:rPr>
                <w:rFonts w:ascii="宋体" w:hAnsi="宋体"/>
                <w:sz w:val="24"/>
              </w:rPr>
            </w:pPr>
            <w:r>
              <w:rPr>
                <w:rFonts w:hint="eastAsia" w:ascii="宋体" w:hAnsi="宋体"/>
                <w:sz w:val="24"/>
              </w:rPr>
              <w:t>10</w:t>
            </w:r>
          </w:p>
        </w:tc>
        <w:tc>
          <w:tcPr>
            <w:tcW w:w="1248" w:type="dxa"/>
            <w:vAlign w:val="center"/>
          </w:tcPr>
          <w:p>
            <w:pPr>
              <w:autoSpaceDE w:val="0"/>
              <w:autoSpaceDN w:val="0"/>
              <w:adjustRightInd w:val="0"/>
              <w:spacing w:line="500" w:lineRule="exact"/>
              <w:jc w:val="center"/>
              <w:rPr>
                <w:rFonts w:ascii="宋体" w:hAnsi="宋体"/>
                <w:sz w:val="24"/>
              </w:rPr>
            </w:pPr>
            <w:r>
              <w:rPr>
                <w:rFonts w:hint="eastAsia" w:ascii="宋体" w:hAnsi="宋体"/>
                <w:sz w:val="24"/>
              </w:rPr>
              <w:t>招标</w:t>
            </w:r>
            <w:r>
              <w:rPr>
                <w:rFonts w:ascii="宋体" w:hAnsi="宋体"/>
                <w:sz w:val="24"/>
              </w:rPr>
              <w:t>文件</w:t>
            </w:r>
            <w:r>
              <w:rPr>
                <w:rFonts w:hint="eastAsia" w:ascii="宋体" w:hAnsi="宋体"/>
                <w:sz w:val="24"/>
              </w:rPr>
              <w:t>内容</w:t>
            </w:r>
          </w:p>
        </w:tc>
        <w:tc>
          <w:tcPr>
            <w:tcW w:w="6479" w:type="dxa"/>
          </w:tcPr>
          <w:p>
            <w:pPr>
              <w:spacing w:line="500" w:lineRule="exact"/>
              <w:ind w:right="105" w:rightChars="50" w:firstLine="480" w:firstLineChars="200"/>
              <w:rPr>
                <w:rFonts w:ascii="宋体" w:hAnsi="宋体"/>
                <w:sz w:val="24"/>
              </w:rPr>
            </w:pPr>
            <w:r>
              <w:rPr>
                <w:rFonts w:hint="eastAsia" w:ascii="宋体" w:hAnsi="宋体"/>
                <w:sz w:val="24"/>
              </w:rPr>
              <w:t>一</w:t>
            </w:r>
            <w:r>
              <w:rPr>
                <w:rFonts w:ascii="宋体" w:hAnsi="宋体"/>
                <w:sz w:val="24"/>
              </w:rPr>
              <w:t>、</w:t>
            </w:r>
            <w:r>
              <w:rPr>
                <w:rFonts w:hint="eastAsia" w:ascii="宋体" w:hAnsi="宋体"/>
                <w:sz w:val="24"/>
              </w:rPr>
              <w:t>投标邀请；</w:t>
            </w:r>
          </w:p>
          <w:p>
            <w:pPr>
              <w:spacing w:line="500" w:lineRule="exact"/>
              <w:ind w:right="105" w:rightChars="50" w:firstLine="480" w:firstLineChars="200"/>
              <w:rPr>
                <w:rFonts w:ascii="宋体" w:hAnsi="宋体"/>
                <w:sz w:val="24"/>
              </w:rPr>
            </w:pPr>
            <w:r>
              <w:rPr>
                <w:rFonts w:hint="eastAsia" w:ascii="宋体" w:hAnsi="宋体"/>
                <w:sz w:val="24"/>
              </w:rPr>
              <w:t>二、投标须知；</w:t>
            </w:r>
          </w:p>
          <w:p>
            <w:pPr>
              <w:spacing w:line="500" w:lineRule="exact"/>
              <w:ind w:right="105" w:rightChars="50" w:firstLine="480" w:firstLineChars="200"/>
              <w:rPr>
                <w:rFonts w:ascii="宋体" w:hAnsi="宋体"/>
                <w:sz w:val="24"/>
              </w:rPr>
            </w:pPr>
            <w:r>
              <w:rPr>
                <w:rFonts w:hint="eastAsia" w:ascii="宋体" w:hAnsi="宋体"/>
                <w:sz w:val="24"/>
              </w:rPr>
              <w:t>三、投标人和投标产品的资格、资质性要求及</w:t>
            </w:r>
            <w:r>
              <w:rPr>
                <w:rFonts w:ascii="宋体" w:hAnsi="宋体"/>
                <w:sz w:val="24"/>
              </w:rPr>
              <w:t>相关证明材料</w:t>
            </w:r>
            <w:r>
              <w:rPr>
                <w:rFonts w:hint="eastAsia" w:ascii="宋体" w:hAnsi="宋体"/>
                <w:sz w:val="24"/>
              </w:rPr>
              <w:t>、</w:t>
            </w:r>
            <w:r>
              <w:rPr>
                <w:rFonts w:ascii="宋体" w:hAnsi="宋体"/>
                <w:sz w:val="24"/>
              </w:rPr>
              <w:t>审查通过标准</w:t>
            </w:r>
            <w:r>
              <w:rPr>
                <w:rFonts w:hint="eastAsia" w:ascii="宋体" w:hAnsi="宋体"/>
                <w:sz w:val="24"/>
              </w:rPr>
              <w:t>；</w:t>
            </w:r>
          </w:p>
          <w:p>
            <w:pPr>
              <w:spacing w:line="500" w:lineRule="exact"/>
              <w:ind w:right="105" w:rightChars="50" w:firstLine="480" w:firstLineChars="200"/>
              <w:rPr>
                <w:rFonts w:ascii="宋体" w:hAnsi="宋体"/>
                <w:sz w:val="24"/>
              </w:rPr>
            </w:pPr>
            <w:r>
              <w:rPr>
                <w:rFonts w:hint="eastAsia" w:ascii="宋体" w:hAnsi="宋体"/>
                <w:sz w:val="24"/>
              </w:rPr>
              <w:t>四、投标人符合性要求及通过标准；</w:t>
            </w:r>
          </w:p>
          <w:p>
            <w:pPr>
              <w:spacing w:line="500" w:lineRule="exact"/>
              <w:ind w:right="105" w:rightChars="50" w:firstLine="480" w:firstLineChars="200"/>
              <w:rPr>
                <w:rFonts w:ascii="宋体" w:hAnsi="宋体"/>
                <w:sz w:val="24"/>
              </w:rPr>
            </w:pPr>
            <w:r>
              <w:rPr>
                <w:rFonts w:hint="eastAsia" w:ascii="宋体" w:hAnsi="宋体"/>
                <w:sz w:val="24"/>
              </w:rPr>
              <w:t>五、采购项目标的名称、数量、技术要求、商务要求及其他要求等内容；</w:t>
            </w:r>
          </w:p>
          <w:p>
            <w:pPr>
              <w:spacing w:line="500" w:lineRule="exact"/>
              <w:ind w:right="105" w:rightChars="50" w:firstLine="480" w:firstLineChars="200"/>
              <w:rPr>
                <w:rFonts w:ascii="宋体" w:hAnsi="宋体"/>
                <w:sz w:val="24"/>
              </w:rPr>
            </w:pPr>
            <w:r>
              <w:rPr>
                <w:rFonts w:hint="eastAsia" w:ascii="宋体" w:hAnsi="宋体"/>
                <w:sz w:val="24"/>
              </w:rPr>
              <w:t>六、评标办法；</w:t>
            </w:r>
          </w:p>
          <w:p>
            <w:pPr>
              <w:spacing w:line="500" w:lineRule="exact"/>
              <w:ind w:right="105" w:rightChars="50" w:firstLine="480" w:firstLineChars="200"/>
              <w:rPr>
                <w:rFonts w:ascii="宋体" w:hAnsi="宋体"/>
                <w:sz w:val="24"/>
              </w:rPr>
            </w:pPr>
            <w:r>
              <w:rPr>
                <w:rFonts w:hint="eastAsia" w:ascii="宋体" w:hAnsi="宋体"/>
                <w:sz w:val="24"/>
              </w:rPr>
              <w:t>七、合同主要条款；</w:t>
            </w:r>
          </w:p>
          <w:p>
            <w:pPr>
              <w:spacing w:line="500" w:lineRule="exact"/>
              <w:ind w:right="105" w:rightChars="50" w:firstLine="480" w:firstLineChars="200"/>
              <w:rPr>
                <w:rFonts w:ascii="宋体" w:hAnsi="宋体"/>
                <w:sz w:val="24"/>
              </w:rPr>
            </w:pPr>
            <w:r>
              <w:rPr>
                <w:rFonts w:hint="eastAsia" w:ascii="宋体" w:hAnsi="宋体"/>
                <w:sz w:val="24"/>
              </w:rPr>
              <w:t>八、投标文件格式。</w:t>
            </w:r>
          </w:p>
          <w:p>
            <w:pPr>
              <w:spacing w:line="500" w:lineRule="exact"/>
              <w:ind w:right="105" w:rightChars="50" w:firstLine="480" w:firstLineChars="200"/>
              <w:rPr>
                <w:rFonts w:ascii="宋体" w:hAnsi="宋体"/>
                <w:sz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vAlign w:val="center"/>
          </w:tcPr>
          <w:p>
            <w:pPr>
              <w:autoSpaceDE w:val="0"/>
              <w:autoSpaceDN w:val="0"/>
              <w:adjustRightInd w:val="0"/>
              <w:spacing w:line="500" w:lineRule="exact"/>
              <w:ind w:right="264"/>
              <w:jc w:val="center"/>
              <w:rPr>
                <w:rFonts w:ascii="宋体" w:hAnsi="宋体"/>
                <w:b/>
                <w:sz w:val="24"/>
              </w:rPr>
            </w:pPr>
            <w:r>
              <w:rPr>
                <w:rFonts w:hint="eastAsia" w:ascii="宋体" w:hAnsi="宋体"/>
                <w:b/>
                <w:sz w:val="24"/>
              </w:rPr>
              <w:t>11</w:t>
            </w:r>
          </w:p>
        </w:tc>
        <w:tc>
          <w:tcPr>
            <w:tcW w:w="1248" w:type="dxa"/>
            <w:vAlign w:val="center"/>
          </w:tcPr>
          <w:p>
            <w:pPr>
              <w:autoSpaceDE w:val="0"/>
              <w:autoSpaceDN w:val="0"/>
              <w:adjustRightInd w:val="0"/>
              <w:spacing w:line="500" w:lineRule="exact"/>
              <w:jc w:val="center"/>
              <w:rPr>
                <w:rFonts w:ascii="宋体" w:hAnsi="宋体"/>
                <w:sz w:val="24"/>
              </w:rPr>
            </w:pPr>
            <w:r>
              <w:rPr>
                <w:rFonts w:hint="eastAsia" w:ascii="宋体" w:hAnsi="宋体"/>
                <w:sz w:val="24"/>
              </w:rPr>
              <w:t>投标</w:t>
            </w:r>
            <w:r>
              <w:rPr>
                <w:rFonts w:ascii="宋体" w:hAnsi="宋体"/>
                <w:sz w:val="24"/>
              </w:rPr>
              <w:t>文件内容</w:t>
            </w:r>
          </w:p>
        </w:tc>
        <w:tc>
          <w:tcPr>
            <w:tcW w:w="6479" w:type="dxa"/>
          </w:tcPr>
          <w:p>
            <w:pPr>
              <w:spacing w:line="500" w:lineRule="exact"/>
              <w:rPr>
                <w:rFonts w:ascii="宋体" w:hAnsi="宋体"/>
                <w:sz w:val="24"/>
              </w:rPr>
            </w:pPr>
            <w:r>
              <w:rPr>
                <w:rFonts w:hint="eastAsia" w:ascii="宋体" w:hAnsi="宋体"/>
                <w:sz w:val="24"/>
              </w:rPr>
              <w:t>第一部分  投标文件-资格部分（根据具体项目情况确定）。</w:t>
            </w:r>
          </w:p>
          <w:p>
            <w:pPr>
              <w:spacing w:line="500" w:lineRule="exact"/>
              <w:rPr>
                <w:rFonts w:ascii="宋体" w:hAnsi="宋体"/>
                <w:sz w:val="24"/>
              </w:rPr>
            </w:pPr>
            <w:r>
              <w:rPr>
                <w:rFonts w:hint="eastAsia" w:ascii="宋体" w:hAnsi="宋体"/>
                <w:sz w:val="24"/>
              </w:rPr>
              <w:t>第二部分  投标文件-技术与售后服务部分和报价部分（根据具体项目情况确定）。</w:t>
            </w:r>
          </w:p>
          <w:p>
            <w:pPr>
              <w:spacing w:line="500" w:lineRule="exact"/>
              <w:rPr>
                <w:rFonts w:ascii="宋体" w:hAnsi="宋体"/>
                <w:sz w:val="24"/>
              </w:rPr>
            </w:pPr>
            <w:r>
              <w:rPr>
                <w:rFonts w:hint="eastAsia" w:ascii="宋体"/>
                <w:sz w:val="24"/>
              </w:rPr>
              <w:t>详见</w:t>
            </w:r>
            <w:r>
              <w:rPr>
                <w:rFonts w:ascii="宋体"/>
                <w:sz w:val="24"/>
              </w:rPr>
              <w:t>本文件第八</w:t>
            </w:r>
            <w:r>
              <w:rPr>
                <w:rFonts w:hint="eastAsia" w:ascii="宋体"/>
                <w:sz w:val="24"/>
              </w:rPr>
              <w:t>章</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vAlign w:val="center"/>
          </w:tcPr>
          <w:p>
            <w:pPr>
              <w:autoSpaceDE w:val="0"/>
              <w:autoSpaceDN w:val="0"/>
              <w:adjustRightInd w:val="0"/>
              <w:spacing w:line="500" w:lineRule="exact"/>
              <w:ind w:right="264"/>
              <w:jc w:val="center"/>
              <w:rPr>
                <w:rFonts w:ascii="宋体" w:hAnsi="宋体"/>
                <w:sz w:val="24"/>
              </w:rPr>
            </w:pPr>
            <w:r>
              <w:rPr>
                <w:rFonts w:hint="eastAsia" w:ascii="宋体" w:hAnsi="宋体"/>
                <w:sz w:val="24"/>
              </w:rPr>
              <w:t>12</w:t>
            </w:r>
          </w:p>
        </w:tc>
        <w:tc>
          <w:tcPr>
            <w:tcW w:w="1248" w:type="dxa"/>
            <w:vAlign w:val="center"/>
          </w:tcPr>
          <w:p>
            <w:pPr>
              <w:autoSpaceDE w:val="0"/>
              <w:autoSpaceDN w:val="0"/>
              <w:adjustRightInd w:val="0"/>
              <w:spacing w:line="500" w:lineRule="exact"/>
              <w:jc w:val="center"/>
              <w:rPr>
                <w:rFonts w:ascii="宋体" w:hAnsi="宋体"/>
                <w:b/>
                <w:sz w:val="24"/>
              </w:rPr>
            </w:pPr>
            <w:r>
              <w:rPr>
                <w:rFonts w:hint="eastAsia" w:ascii="宋体" w:hAnsi="宋体"/>
                <w:sz w:val="24"/>
              </w:rPr>
              <w:t>投标</w:t>
            </w:r>
            <w:r>
              <w:rPr>
                <w:rFonts w:ascii="宋体" w:hAnsi="宋体"/>
                <w:sz w:val="24"/>
              </w:rPr>
              <w:t>文件数量要求</w:t>
            </w:r>
            <w:r>
              <w:rPr>
                <w:rFonts w:hint="eastAsia" w:ascii="宋体" w:hAnsi="宋体"/>
                <w:b/>
                <w:sz w:val="24"/>
              </w:rPr>
              <w:t>（实质性要求</w:t>
            </w:r>
            <w:r>
              <w:rPr>
                <w:rFonts w:ascii="宋体" w:hAnsi="宋体"/>
                <w:b/>
                <w:sz w:val="24"/>
              </w:rPr>
              <w:t>）</w:t>
            </w:r>
          </w:p>
        </w:tc>
        <w:tc>
          <w:tcPr>
            <w:tcW w:w="6479" w:type="dxa"/>
          </w:tcPr>
          <w:p>
            <w:pPr>
              <w:spacing w:line="500" w:lineRule="exact"/>
              <w:ind w:right="105" w:rightChars="50" w:firstLine="413" w:firstLineChars="147"/>
              <w:rPr>
                <w:rFonts w:ascii="宋体" w:hAnsi="宋体"/>
                <w:b/>
                <w:sz w:val="24"/>
              </w:rPr>
            </w:pPr>
            <w:r>
              <w:rPr>
                <w:rFonts w:hint="eastAsia" w:ascii="宋体" w:hAnsi="宋体"/>
                <w:b/>
                <w:sz w:val="28"/>
                <w:szCs w:val="28"/>
              </w:rPr>
              <w:t>一</w:t>
            </w:r>
            <w:r>
              <w:rPr>
                <w:rFonts w:hint="eastAsia" w:ascii="宋体" w:hAnsi="宋体"/>
                <w:b/>
                <w:sz w:val="24"/>
              </w:rPr>
              <w:t>、投标文件</w:t>
            </w:r>
            <w:r>
              <w:rPr>
                <w:rFonts w:ascii="宋体" w:hAnsi="宋体"/>
                <w:b/>
                <w:sz w:val="24"/>
              </w:rPr>
              <w:t>－</w:t>
            </w:r>
            <w:r>
              <w:rPr>
                <w:rFonts w:hint="eastAsia" w:ascii="宋体" w:hAnsi="宋体"/>
                <w:b/>
                <w:sz w:val="24"/>
              </w:rPr>
              <w:t>资格部分(  正本   份，副本   份)</w:t>
            </w:r>
          </w:p>
          <w:p>
            <w:pPr>
              <w:spacing w:line="500" w:lineRule="exact"/>
              <w:ind w:firstLine="482" w:firstLineChars="200"/>
              <w:rPr>
                <w:rFonts w:ascii="宋体" w:hAnsi="宋体"/>
                <w:sz w:val="24"/>
              </w:rPr>
            </w:pPr>
            <w:r>
              <w:rPr>
                <w:rFonts w:hint="eastAsia" w:ascii="宋体" w:hAnsi="宋体"/>
                <w:b/>
                <w:sz w:val="24"/>
              </w:rPr>
              <w:t>二、投标文件</w:t>
            </w:r>
            <w:r>
              <w:rPr>
                <w:rFonts w:ascii="宋体" w:hAnsi="宋体"/>
                <w:b/>
                <w:sz w:val="24"/>
              </w:rPr>
              <w:t>－</w:t>
            </w:r>
            <w:r>
              <w:rPr>
                <w:rFonts w:hint="eastAsia" w:ascii="宋体" w:hAnsi="宋体"/>
                <w:b/>
                <w:sz w:val="24"/>
              </w:rPr>
              <w:t>技术与</w:t>
            </w:r>
            <w:r>
              <w:rPr>
                <w:rFonts w:ascii="宋体" w:hAnsi="宋体"/>
                <w:b/>
                <w:sz w:val="24"/>
              </w:rPr>
              <w:t>售后</w:t>
            </w:r>
            <w:r>
              <w:rPr>
                <w:rFonts w:hint="eastAsia" w:ascii="宋体" w:hAnsi="宋体"/>
                <w:b/>
                <w:sz w:val="24"/>
              </w:rPr>
              <w:t>服务</w:t>
            </w:r>
            <w:r>
              <w:rPr>
                <w:rFonts w:ascii="宋体" w:hAnsi="宋体"/>
                <w:b/>
                <w:sz w:val="24"/>
              </w:rPr>
              <w:t>部分和</w:t>
            </w:r>
            <w:r>
              <w:rPr>
                <w:rFonts w:hint="eastAsia" w:ascii="宋体" w:hAnsi="宋体"/>
                <w:b/>
                <w:sz w:val="24"/>
              </w:rPr>
              <w:t>报价部分(正本  份，副本份)</w:t>
            </w:r>
            <w:r>
              <w:rPr>
                <w:rFonts w:ascii="宋体" w:hAnsi="宋体"/>
                <w:sz w:val="24"/>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vAlign w:val="center"/>
          </w:tcPr>
          <w:p>
            <w:pPr>
              <w:autoSpaceDE w:val="0"/>
              <w:autoSpaceDN w:val="0"/>
              <w:adjustRightInd w:val="0"/>
              <w:spacing w:line="500" w:lineRule="exact"/>
              <w:ind w:right="264"/>
              <w:jc w:val="center"/>
              <w:rPr>
                <w:rFonts w:ascii="宋体" w:hAnsi="宋体"/>
                <w:sz w:val="24"/>
              </w:rPr>
            </w:pPr>
            <w:r>
              <w:rPr>
                <w:rFonts w:hint="eastAsia" w:ascii="宋体" w:hAnsi="宋体"/>
                <w:sz w:val="24"/>
              </w:rPr>
              <w:t>13</w:t>
            </w:r>
          </w:p>
        </w:tc>
        <w:tc>
          <w:tcPr>
            <w:tcW w:w="1248" w:type="dxa"/>
            <w:vAlign w:val="center"/>
          </w:tcPr>
          <w:p>
            <w:pPr>
              <w:autoSpaceDE w:val="0"/>
              <w:autoSpaceDN w:val="0"/>
              <w:adjustRightInd w:val="0"/>
              <w:spacing w:line="500" w:lineRule="exact"/>
              <w:jc w:val="center"/>
              <w:rPr>
                <w:rFonts w:ascii="宋体" w:hAnsi="宋体"/>
                <w:sz w:val="24"/>
              </w:rPr>
            </w:pPr>
            <w:r>
              <w:rPr>
                <w:rFonts w:hint="eastAsia" w:ascii="宋体" w:hAnsi="宋体"/>
                <w:sz w:val="24"/>
              </w:rPr>
              <w:t>投标</w:t>
            </w:r>
            <w:r>
              <w:rPr>
                <w:rFonts w:ascii="宋体" w:hAnsi="宋体"/>
                <w:sz w:val="24"/>
              </w:rPr>
              <w:t>有效期</w:t>
            </w:r>
          </w:p>
          <w:p>
            <w:pPr>
              <w:autoSpaceDE w:val="0"/>
              <w:autoSpaceDN w:val="0"/>
              <w:adjustRightInd w:val="0"/>
              <w:spacing w:line="500" w:lineRule="exact"/>
              <w:jc w:val="center"/>
              <w:rPr>
                <w:rFonts w:ascii="宋体" w:hAnsi="宋体"/>
                <w:b/>
                <w:sz w:val="24"/>
              </w:rPr>
            </w:pPr>
            <w:r>
              <w:rPr>
                <w:rFonts w:hint="eastAsia" w:ascii="宋体" w:hAnsi="宋体"/>
                <w:b/>
                <w:sz w:val="24"/>
              </w:rPr>
              <w:t>（实质性</w:t>
            </w:r>
            <w:r>
              <w:rPr>
                <w:rFonts w:ascii="宋体" w:hAnsi="宋体"/>
                <w:b/>
                <w:sz w:val="24"/>
              </w:rPr>
              <w:t>要求）</w:t>
            </w:r>
          </w:p>
        </w:tc>
        <w:tc>
          <w:tcPr>
            <w:tcW w:w="6479" w:type="dxa"/>
          </w:tcPr>
          <w:p>
            <w:pPr>
              <w:spacing w:line="500" w:lineRule="exact"/>
              <w:ind w:right="105" w:rightChars="50"/>
              <w:rPr>
                <w:rFonts w:ascii="宋体" w:hAnsi="宋体"/>
                <w:sz w:val="24"/>
              </w:rPr>
            </w:pPr>
            <w:r>
              <w:rPr>
                <w:rFonts w:hint="eastAsia" w:ascii="宋体" w:hAnsi="宋体"/>
                <w:sz w:val="24"/>
              </w:rPr>
              <w:t>本项目投标有效期为投标截止时间届满后</w:t>
            </w:r>
            <w:r>
              <w:rPr>
                <w:rFonts w:ascii="宋体" w:hAnsi="宋体"/>
                <w:sz w:val="24"/>
                <w:u w:val="single"/>
              </w:rPr>
              <w:t xml:space="preserve"> 60  </w:t>
            </w:r>
            <w:r>
              <w:rPr>
                <w:rFonts w:hint="eastAsia" w:ascii="宋体" w:hAnsi="宋体"/>
                <w:sz w:val="24"/>
              </w:rPr>
              <w:t>日历天</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vAlign w:val="center"/>
          </w:tcPr>
          <w:p>
            <w:pPr>
              <w:autoSpaceDE w:val="0"/>
              <w:autoSpaceDN w:val="0"/>
              <w:adjustRightInd w:val="0"/>
              <w:spacing w:line="500" w:lineRule="exact"/>
              <w:ind w:right="264"/>
              <w:jc w:val="center"/>
              <w:rPr>
                <w:rFonts w:ascii="宋体" w:hAnsi="宋体"/>
                <w:sz w:val="24"/>
              </w:rPr>
            </w:pPr>
            <w:r>
              <w:rPr>
                <w:rFonts w:hint="eastAsia" w:ascii="宋体" w:hAnsi="宋体"/>
                <w:sz w:val="24"/>
              </w:rPr>
              <w:t>14</w:t>
            </w:r>
          </w:p>
        </w:tc>
        <w:tc>
          <w:tcPr>
            <w:tcW w:w="1248" w:type="dxa"/>
            <w:vAlign w:val="center"/>
          </w:tcPr>
          <w:p>
            <w:pPr>
              <w:autoSpaceDE w:val="0"/>
              <w:autoSpaceDN w:val="0"/>
              <w:adjustRightInd w:val="0"/>
              <w:spacing w:line="500" w:lineRule="exact"/>
              <w:jc w:val="center"/>
              <w:rPr>
                <w:rFonts w:ascii="宋体" w:hAnsi="宋体"/>
                <w:b/>
                <w:sz w:val="24"/>
              </w:rPr>
            </w:pPr>
            <w:r>
              <w:rPr>
                <w:rFonts w:hint="eastAsia" w:ascii="宋体" w:hAnsi="宋体"/>
                <w:sz w:val="24"/>
              </w:rPr>
              <w:t>本采购项目核心产品、</w:t>
            </w:r>
            <w:r>
              <w:rPr>
                <w:rFonts w:hint="eastAsia" w:ascii="宋体" w:hAnsi="宋体" w:cs="宋体"/>
                <w:kern w:val="0"/>
                <w:sz w:val="24"/>
              </w:rPr>
              <w:t>实质性</w:t>
            </w:r>
            <w:r>
              <w:rPr>
                <w:rFonts w:ascii="宋体" w:hAnsi="宋体" w:cs="宋体"/>
                <w:kern w:val="0"/>
                <w:sz w:val="24"/>
              </w:rPr>
              <w:t>指标</w:t>
            </w:r>
            <w:r>
              <w:rPr>
                <w:rFonts w:hint="eastAsia" w:ascii="宋体" w:hAnsi="宋体"/>
                <w:b/>
                <w:sz w:val="24"/>
              </w:rPr>
              <w:t>（实质性</w:t>
            </w:r>
            <w:r>
              <w:rPr>
                <w:rFonts w:ascii="宋体" w:hAnsi="宋体"/>
                <w:b/>
                <w:sz w:val="24"/>
              </w:rPr>
              <w:t>要求）</w:t>
            </w:r>
          </w:p>
        </w:tc>
        <w:tc>
          <w:tcPr>
            <w:tcW w:w="6479" w:type="dxa"/>
          </w:tcPr>
          <w:p>
            <w:pPr>
              <w:spacing w:line="500" w:lineRule="exact"/>
              <w:ind w:right="105" w:rightChars="50" w:firstLine="480" w:firstLineChars="200"/>
              <w:rPr>
                <w:rFonts w:ascii="宋体" w:hAnsi="宋体"/>
                <w:sz w:val="24"/>
                <w:u w:val="single"/>
              </w:rPr>
            </w:pPr>
            <w:r>
              <w:rPr>
                <w:rFonts w:hint="eastAsia" w:ascii="宋体" w:hAnsi="宋体"/>
                <w:sz w:val="24"/>
              </w:rPr>
              <w:t>一</w:t>
            </w:r>
            <w:r>
              <w:rPr>
                <w:rFonts w:ascii="宋体" w:hAnsi="宋体"/>
                <w:sz w:val="24"/>
              </w:rPr>
              <w:t>、</w:t>
            </w:r>
            <w:r>
              <w:rPr>
                <w:rFonts w:hint="eastAsia" w:ascii="宋体" w:hAnsi="宋体"/>
                <w:sz w:val="24"/>
              </w:rPr>
              <w:t>核心</w:t>
            </w:r>
            <w:r>
              <w:rPr>
                <w:rFonts w:ascii="宋体" w:hAnsi="宋体"/>
                <w:sz w:val="24"/>
              </w:rPr>
              <w:t>产品是指</w:t>
            </w:r>
            <w:r>
              <w:rPr>
                <w:rFonts w:hint="eastAsia" w:ascii="宋体" w:hAnsi="宋体"/>
                <w:sz w:val="24"/>
              </w:rPr>
              <w:t>招标</w:t>
            </w:r>
            <w:r>
              <w:rPr>
                <w:rFonts w:ascii="宋体" w:hAnsi="宋体"/>
                <w:sz w:val="24"/>
              </w:rPr>
              <w:t>文件第五章中打</w:t>
            </w:r>
            <w:r>
              <w:rPr>
                <w:rFonts w:hint="eastAsia" w:ascii="宋体" w:hAnsi="宋体"/>
                <w:sz w:val="24"/>
              </w:rPr>
              <w:t>“■”符号</w:t>
            </w:r>
            <w:r>
              <w:rPr>
                <w:rFonts w:ascii="宋体" w:hAnsi="宋体"/>
                <w:sz w:val="24"/>
              </w:rPr>
              <w:t>的产品</w:t>
            </w:r>
            <w:r>
              <w:rPr>
                <w:rFonts w:hint="eastAsia" w:ascii="宋体" w:hAnsi="宋体"/>
                <w:sz w:val="24"/>
              </w:rPr>
              <w:t>，</w:t>
            </w:r>
            <w:r>
              <w:rPr>
                <w:rFonts w:hint="eastAsia" w:ascii="宋体" w:hAnsi="宋体"/>
                <w:b/>
                <w:sz w:val="24"/>
              </w:rPr>
              <w:t>具体内容：</w:t>
            </w:r>
            <w:r>
              <w:rPr>
                <w:rFonts w:ascii="宋体" w:hAnsi="宋体"/>
                <w:b/>
                <w:sz w:val="24"/>
                <w:u w:val="single"/>
              </w:rPr>
              <w:t>XXX</w:t>
            </w:r>
            <w:r>
              <w:rPr>
                <w:rFonts w:hint="eastAsia" w:ascii="宋体" w:hAnsi="宋体"/>
                <w:b/>
                <w:sz w:val="24"/>
                <w:u w:val="single"/>
              </w:rPr>
              <w:t>、</w:t>
            </w:r>
            <w:r>
              <w:rPr>
                <w:rFonts w:ascii="宋体" w:hAnsi="宋体"/>
                <w:b/>
                <w:sz w:val="24"/>
                <w:u w:val="single"/>
              </w:rPr>
              <w:t>XXX</w:t>
            </w:r>
            <w:r>
              <w:rPr>
                <w:rFonts w:hint="eastAsia" w:ascii="宋体" w:hAnsi="宋体"/>
                <w:b/>
                <w:sz w:val="24"/>
                <w:u w:val="single"/>
              </w:rPr>
              <w:t>、</w:t>
            </w:r>
            <w:r>
              <w:rPr>
                <w:rFonts w:ascii="宋体" w:hAnsi="宋体"/>
                <w:b/>
                <w:sz w:val="24"/>
                <w:u w:val="single"/>
              </w:rPr>
              <w:t>XXX</w:t>
            </w:r>
            <w:r>
              <w:rPr>
                <w:rFonts w:hint="eastAsia" w:ascii="宋体" w:hAnsi="宋体"/>
                <w:b/>
                <w:sz w:val="24"/>
                <w:u w:val="single"/>
              </w:rPr>
              <w:t>；</w:t>
            </w:r>
          </w:p>
          <w:p>
            <w:pPr>
              <w:spacing w:line="500" w:lineRule="exact"/>
              <w:ind w:right="105" w:rightChars="50" w:firstLine="480" w:firstLineChars="200"/>
              <w:rPr>
                <w:rFonts w:ascii="宋体" w:hAnsi="宋体"/>
                <w:sz w:val="24"/>
              </w:rPr>
            </w:pPr>
            <w:r>
              <w:rPr>
                <w:rFonts w:hint="eastAsia" w:ascii="宋体" w:hAnsi="宋体"/>
                <w:sz w:val="24"/>
              </w:rPr>
              <w:t>二</w:t>
            </w:r>
            <w:r>
              <w:rPr>
                <w:rFonts w:ascii="宋体" w:hAnsi="宋体"/>
                <w:sz w:val="24"/>
              </w:rPr>
              <w:t>、</w:t>
            </w:r>
            <w:r>
              <w:rPr>
                <w:rFonts w:hint="eastAsia" w:ascii="宋体" w:hAnsi="宋体"/>
                <w:sz w:val="24"/>
              </w:rPr>
              <w:t>实质性</w:t>
            </w:r>
            <w:r>
              <w:rPr>
                <w:rFonts w:ascii="宋体" w:hAnsi="宋体"/>
                <w:sz w:val="24"/>
              </w:rPr>
              <w:t>指标</w:t>
            </w:r>
            <w:r>
              <w:rPr>
                <w:rFonts w:hint="eastAsia" w:ascii="宋体" w:hAnsi="宋体"/>
                <w:sz w:val="24"/>
              </w:rPr>
              <w:t>是指招标</w:t>
            </w:r>
            <w:r>
              <w:rPr>
                <w:rFonts w:ascii="宋体" w:hAnsi="宋体"/>
                <w:sz w:val="24"/>
              </w:rPr>
              <w:t>文件第五章中打</w:t>
            </w:r>
            <w:r>
              <w:rPr>
                <w:rFonts w:hint="eastAsia" w:ascii="宋体" w:hAnsi="宋体"/>
                <w:sz w:val="24"/>
              </w:rPr>
              <w:t>“★”符号</w:t>
            </w:r>
            <w:r>
              <w:rPr>
                <w:rFonts w:ascii="宋体" w:hAnsi="宋体"/>
                <w:sz w:val="24"/>
              </w:rPr>
              <w:t>的</w:t>
            </w:r>
            <w:r>
              <w:rPr>
                <w:rFonts w:hint="eastAsia" w:ascii="宋体" w:hAnsi="宋体"/>
                <w:sz w:val="24"/>
              </w:rPr>
              <w:t>指标；</w:t>
            </w:r>
          </w:p>
          <w:p>
            <w:pPr>
              <w:spacing w:line="500" w:lineRule="exact"/>
              <w:ind w:right="105" w:rightChars="50"/>
              <w:rPr>
                <w:rFonts w:ascii="宋体" w:hAnsi="宋体"/>
                <w:b/>
                <w:sz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vAlign w:val="center"/>
          </w:tcPr>
          <w:p>
            <w:pPr>
              <w:spacing w:line="500" w:lineRule="exact"/>
              <w:ind w:firstLine="120" w:firstLineChars="50"/>
              <w:rPr>
                <w:rFonts w:ascii="宋体" w:hAnsi="宋体"/>
                <w:sz w:val="24"/>
              </w:rPr>
            </w:pPr>
            <w:r>
              <w:rPr>
                <w:rFonts w:hint="eastAsia" w:ascii="宋体" w:hAnsi="宋体"/>
                <w:sz w:val="24"/>
              </w:rPr>
              <w:t>15</w:t>
            </w:r>
          </w:p>
        </w:tc>
        <w:tc>
          <w:tcPr>
            <w:tcW w:w="1248" w:type="dxa"/>
            <w:tcBorders>
              <w:right w:val="single" w:color="auto" w:sz="4" w:space="0"/>
            </w:tcBorders>
            <w:vAlign w:val="center"/>
          </w:tcPr>
          <w:p>
            <w:pPr>
              <w:spacing w:line="500" w:lineRule="exact"/>
              <w:ind w:firstLine="120" w:firstLineChars="50"/>
              <w:jc w:val="center"/>
              <w:rPr>
                <w:rFonts w:ascii="宋体" w:hAnsi="宋体"/>
                <w:sz w:val="24"/>
              </w:rPr>
            </w:pPr>
            <w:r>
              <w:rPr>
                <w:rFonts w:hint="eastAsia" w:ascii="宋体" w:hAnsi="宋体"/>
                <w:sz w:val="24"/>
              </w:rPr>
              <w:t>资格性审查</w:t>
            </w:r>
            <w:r>
              <w:rPr>
                <w:rFonts w:hint="eastAsia" w:ascii="宋体" w:hAnsi="宋体"/>
                <w:b/>
                <w:sz w:val="24"/>
              </w:rPr>
              <w:t>（实质性</w:t>
            </w:r>
            <w:r>
              <w:rPr>
                <w:rFonts w:ascii="宋体" w:hAnsi="宋体"/>
                <w:b/>
                <w:sz w:val="24"/>
              </w:rPr>
              <w:t>要求）</w:t>
            </w:r>
          </w:p>
        </w:tc>
        <w:tc>
          <w:tcPr>
            <w:tcW w:w="6479" w:type="dxa"/>
            <w:tcBorders>
              <w:left w:val="single" w:color="auto" w:sz="4" w:space="0"/>
            </w:tcBorders>
          </w:tcPr>
          <w:p>
            <w:pPr>
              <w:spacing w:line="340" w:lineRule="exact"/>
              <w:ind w:firstLine="420"/>
              <w:rPr>
                <w:rFonts w:ascii="宋体" w:hAnsi="宋体"/>
                <w:spacing w:val="-8"/>
                <w:sz w:val="24"/>
              </w:rPr>
            </w:pPr>
            <w:r>
              <w:rPr>
                <w:rFonts w:hint="eastAsia" w:ascii="宋体" w:hAnsi="宋体"/>
                <w:spacing w:val="-8"/>
                <w:sz w:val="24"/>
              </w:rPr>
              <w:t>一、法人或者其他组织的营业执照等证明文件（有效的工商营业执照、组织机构代码证和税务登记证、或多证合一的营业执照），自然人的身份证明；</w:t>
            </w:r>
          </w:p>
          <w:p>
            <w:pPr>
              <w:spacing w:line="340" w:lineRule="exact"/>
              <w:ind w:firstLine="448" w:firstLineChars="200"/>
              <w:rPr>
                <w:rFonts w:ascii="宋体" w:hAnsi="宋体"/>
                <w:spacing w:val="-8"/>
                <w:sz w:val="24"/>
              </w:rPr>
            </w:pPr>
            <w:r>
              <w:rPr>
                <w:rFonts w:hint="eastAsia" w:ascii="宋体" w:hAnsi="宋体"/>
                <w:spacing w:val="-8"/>
                <w:sz w:val="24"/>
              </w:rPr>
              <w:t>二、财务状况报告（经合法审计机构出具的</w:t>
            </w:r>
            <w:r>
              <w:rPr>
                <w:rFonts w:hint="eastAsia" w:ascii="宋体" w:hAnsi="宋体"/>
                <w:color w:val="000000"/>
                <w:spacing w:val="-8"/>
                <w:sz w:val="24"/>
              </w:rPr>
              <w:t>近三年内任意一年</w:t>
            </w:r>
            <w:r>
              <w:rPr>
                <w:rFonts w:hint="eastAsia" w:ascii="宋体" w:hAnsi="宋体"/>
                <w:spacing w:val="-8"/>
                <w:sz w:val="24"/>
              </w:rPr>
              <w:t>财务审计报告，或银行出具的资信证明）；</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三、依法缴纳税收证明（税务机关出具的近两年内任意一个月缴税凭证或完税凭证）；</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四、社会保障资金证明（缴纳近两年内任意一个月用人单位社会保险凭证或参保证明）；</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五、具备履行合同所需的设备和专业技术能力的证明材料；</w:t>
            </w:r>
          </w:p>
          <w:p>
            <w:pPr>
              <w:spacing w:line="420" w:lineRule="exact"/>
              <w:ind w:firstLine="448" w:firstLineChars="200"/>
              <w:rPr>
                <w:rFonts w:ascii="宋体" w:hAnsi="宋体"/>
                <w:sz w:val="24"/>
              </w:rPr>
            </w:pPr>
            <w:r>
              <w:rPr>
                <w:rFonts w:hint="eastAsia" w:ascii="宋体" w:hAnsi="宋体"/>
                <w:spacing w:val="-8"/>
                <w:sz w:val="24"/>
              </w:rPr>
              <w:t>六、</w:t>
            </w:r>
            <w:r>
              <w:rPr>
                <w:rFonts w:hint="eastAsia" w:ascii="宋体" w:hAnsi="宋体"/>
                <w:sz w:val="24"/>
              </w:rPr>
              <w:t>参加此项目政府采购活动前三年内，在经营活动中没有重大违法记录的声明；</w:t>
            </w:r>
          </w:p>
          <w:p>
            <w:pPr>
              <w:spacing w:line="420" w:lineRule="exact"/>
              <w:ind w:firstLine="480" w:firstLineChars="200"/>
              <w:rPr>
                <w:rFonts w:ascii="宋体" w:hAnsi="宋体"/>
                <w:sz w:val="24"/>
              </w:rPr>
            </w:pPr>
            <w:r>
              <w:rPr>
                <w:rFonts w:hint="eastAsia" w:ascii="宋体" w:hAnsi="宋体"/>
                <w:sz w:val="24"/>
              </w:rPr>
              <w:t>七、须知前附表第5条要求的信用信息查询记录；</w:t>
            </w:r>
          </w:p>
          <w:p>
            <w:pPr>
              <w:spacing w:line="420" w:lineRule="exact"/>
              <w:ind w:firstLine="480" w:firstLineChars="200"/>
              <w:rPr>
                <w:rFonts w:ascii="宋体" w:hAnsi="宋体"/>
                <w:sz w:val="24"/>
              </w:rPr>
            </w:pPr>
            <w:r>
              <w:rPr>
                <w:rFonts w:hint="eastAsia" w:ascii="宋体" w:hAnsi="宋体"/>
                <w:sz w:val="24"/>
              </w:rPr>
              <w:t>八、投标邀请第三条所要求的其他条件；</w:t>
            </w:r>
          </w:p>
          <w:p>
            <w:pPr>
              <w:spacing w:line="420" w:lineRule="exact"/>
              <w:ind w:firstLine="448" w:firstLineChars="200"/>
              <w:rPr>
                <w:rFonts w:ascii="宋体" w:hAnsi="宋体"/>
                <w:b/>
                <w:color w:val="FF0000"/>
                <w:spacing w:val="-8"/>
                <w:sz w:val="24"/>
              </w:rPr>
            </w:pPr>
            <w:r>
              <w:rPr>
                <w:rFonts w:hint="eastAsia" w:ascii="宋体" w:hAnsi="宋体"/>
                <w:color w:val="FF0000"/>
                <w:spacing w:val="-8"/>
                <w:sz w:val="24"/>
              </w:rPr>
              <w:t>九、</w:t>
            </w:r>
            <w:r>
              <w:rPr>
                <w:rFonts w:hint="eastAsia" w:ascii="宋体" w:hAnsi="宋体"/>
                <w:color w:val="FF0000"/>
                <w:spacing w:val="-8"/>
                <w:sz w:val="24"/>
                <w:highlight w:val="yellow"/>
              </w:rPr>
              <w:t>以上要求的资质审查材料</w:t>
            </w:r>
            <w:r>
              <w:rPr>
                <w:rFonts w:hint="eastAsia" w:ascii="宋体"/>
                <w:sz w:val="24"/>
                <w:highlight w:val="yellow"/>
              </w:rPr>
              <w:t>投标人</w:t>
            </w:r>
            <w:r>
              <w:rPr>
                <w:rFonts w:hint="eastAsia" w:ascii="宋体" w:hAnsi="宋体"/>
                <w:color w:val="FF0000"/>
                <w:spacing w:val="-8"/>
                <w:sz w:val="24"/>
                <w:highlight w:val="yellow"/>
              </w:rPr>
              <w:t>必需按招标文件要求装订成册并将原件带到开标现场备查；</w:t>
            </w:r>
          </w:p>
          <w:p>
            <w:pPr>
              <w:ind w:firstLine="448" w:firstLineChars="200"/>
              <w:rPr>
                <w:rFonts w:ascii="宋体" w:hAnsi="宋体"/>
                <w:sz w:val="24"/>
                <w:lang w:val="zh-CN"/>
              </w:rPr>
            </w:pPr>
            <w:r>
              <w:rPr>
                <w:rFonts w:hint="eastAsia" w:ascii="宋体" w:hAnsi="宋体"/>
                <w:color w:val="FF0000"/>
                <w:spacing w:val="-8"/>
                <w:sz w:val="24"/>
              </w:rPr>
              <w:t>十、采购人对投标人的资格进行审查（项目开标结束后），对资格材料装订不齐全、提供不真实的投标人取消投标资格</w:t>
            </w:r>
            <w:r>
              <w:rPr>
                <w:rFonts w:hint="eastAsia" w:ascii="宋体" w:hAnsi="宋体"/>
                <w:sz w:val="24"/>
                <w:lang w:val="zh-CN"/>
              </w:rPr>
              <w:t>，</w:t>
            </w:r>
            <w:r>
              <w:rPr>
                <w:rFonts w:hint="eastAsia" w:ascii="宋体"/>
                <w:color w:val="00B050"/>
                <w:sz w:val="24"/>
                <w:lang w:val="zh-CN"/>
              </w:rPr>
              <w:t>具体装订格式见总则及第八章投标文件资格部分。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39" w:type="dxa"/>
            <w:vAlign w:val="center"/>
          </w:tcPr>
          <w:p>
            <w:pPr>
              <w:spacing w:line="500" w:lineRule="exact"/>
              <w:ind w:firstLine="120" w:firstLineChars="50"/>
              <w:rPr>
                <w:rFonts w:ascii="宋体" w:hAnsi="宋体"/>
                <w:sz w:val="24"/>
              </w:rPr>
            </w:pPr>
            <w:r>
              <w:rPr>
                <w:rFonts w:hint="eastAsia" w:ascii="宋体" w:hAnsi="宋体"/>
                <w:sz w:val="24"/>
              </w:rPr>
              <w:t>16</w:t>
            </w:r>
          </w:p>
        </w:tc>
        <w:tc>
          <w:tcPr>
            <w:tcW w:w="1248" w:type="dxa"/>
            <w:tcBorders>
              <w:right w:val="single" w:color="auto" w:sz="4" w:space="0"/>
            </w:tcBorders>
            <w:vAlign w:val="center"/>
          </w:tcPr>
          <w:p>
            <w:pPr>
              <w:spacing w:line="500" w:lineRule="exact"/>
              <w:ind w:firstLine="120" w:firstLineChars="50"/>
              <w:jc w:val="center"/>
              <w:rPr>
                <w:rFonts w:ascii="宋体" w:hAnsi="宋体"/>
                <w:sz w:val="24"/>
              </w:rPr>
            </w:pPr>
            <w:r>
              <w:rPr>
                <w:rFonts w:hint="eastAsia" w:ascii="宋体" w:hAnsi="宋体"/>
                <w:sz w:val="24"/>
              </w:rPr>
              <w:t>其他要求</w:t>
            </w:r>
          </w:p>
        </w:tc>
        <w:tc>
          <w:tcPr>
            <w:tcW w:w="6479" w:type="dxa"/>
            <w:tcBorders>
              <w:left w:val="single" w:color="auto" w:sz="4" w:space="0"/>
            </w:tcBorders>
          </w:tcPr>
          <w:p>
            <w:pPr>
              <w:spacing w:line="340" w:lineRule="exact"/>
              <w:ind w:firstLine="420"/>
              <w:rPr>
                <w:rFonts w:ascii="宋体" w:hAnsi="宋体"/>
                <w:spacing w:val="-8"/>
                <w:sz w:val="24"/>
              </w:rPr>
            </w:pPr>
            <w:r>
              <w:rPr>
                <w:rFonts w:hint="eastAsia" w:ascii="宋体" w:hAnsi="宋体" w:cs="宋体"/>
                <w:b/>
                <w:bCs/>
                <w:color w:val="000000"/>
                <w:spacing w:val="-6"/>
                <w:sz w:val="24"/>
                <w:lang w:val="zh-CN"/>
              </w:rPr>
              <w:t>开标当日投标人应现场携带本人身份证原件、法人授权委托书原件</w:t>
            </w:r>
            <w:r>
              <w:rPr>
                <w:rFonts w:hint="eastAsia" w:ascii="宋体" w:hAnsi="宋体" w:cs="宋体"/>
                <w:bCs/>
                <w:color w:val="000000"/>
                <w:spacing w:val="-6"/>
                <w:sz w:val="24"/>
                <w:lang w:val="zh-CN"/>
              </w:rPr>
              <w:t>。</w:t>
            </w:r>
          </w:p>
        </w:tc>
      </w:tr>
    </w:tbl>
    <w:p>
      <w:pPr>
        <w:pStyle w:val="5"/>
        <w:spacing w:line="240" w:lineRule="atLeast"/>
        <w:rPr>
          <w:rFonts w:ascii="黑体" w:hAnsi="黑体"/>
        </w:rPr>
      </w:pPr>
      <w:bookmarkStart w:id="55" w:name="_Toc534185401"/>
      <w:r>
        <w:rPr>
          <w:rFonts w:hint="eastAsia" w:ascii="黑体" w:hAnsi="黑体"/>
        </w:rPr>
        <w:t>二、总  则</w:t>
      </w:r>
      <w:bookmarkEnd w:id="55"/>
    </w:p>
    <w:p>
      <w:pPr>
        <w:spacing w:line="500" w:lineRule="exact"/>
        <w:ind w:firstLine="482" w:firstLineChars="200"/>
        <w:rPr>
          <w:rFonts w:ascii="宋体" w:hAnsi="宋体"/>
          <w:b/>
          <w:sz w:val="24"/>
        </w:rPr>
      </w:pPr>
      <w:bookmarkStart w:id="56" w:name="_Toc183682342"/>
      <w:bookmarkStart w:id="57" w:name="_Toc183582205"/>
      <w:bookmarkStart w:id="58" w:name="_Toc217446034"/>
      <w:r>
        <w:rPr>
          <w:rFonts w:hint="eastAsia" w:ascii="宋体" w:hAnsi="宋体"/>
          <w:b/>
          <w:sz w:val="24"/>
        </w:rPr>
        <w:t>1、</w:t>
      </w:r>
      <w:bookmarkEnd w:id="56"/>
      <w:bookmarkEnd w:id="57"/>
      <w:r>
        <w:rPr>
          <w:rFonts w:hint="eastAsia" w:ascii="宋体" w:hAnsi="宋体"/>
          <w:b/>
          <w:sz w:val="24"/>
        </w:rPr>
        <w:t xml:space="preserve"> 适用范围</w:t>
      </w:r>
      <w:bookmarkEnd w:id="58"/>
    </w:p>
    <w:p>
      <w:pPr>
        <w:spacing w:line="500" w:lineRule="exact"/>
        <w:ind w:firstLine="480" w:firstLineChars="200"/>
        <w:rPr>
          <w:rFonts w:ascii="宋体" w:hAnsi="宋体"/>
          <w:sz w:val="24"/>
        </w:rPr>
      </w:pPr>
      <w:r>
        <w:rPr>
          <w:rFonts w:hint="eastAsia" w:ascii="宋体" w:hAnsi="宋体"/>
          <w:sz w:val="24"/>
        </w:rPr>
        <w:t>本招标文件仅适用于本次公开招标采购项目。</w:t>
      </w:r>
    </w:p>
    <w:p>
      <w:pPr>
        <w:spacing w:line="500" w:lineRule="exact"/>
        <w:ind w:firstLine="482" w:firstLineChars="200"/>
        <w:rPr>
          <w:rFonts w:ascii="宋体" w:hAnsi="宋体"/>
          <w:b/>
          <w:sz w:val="24"/>
        </w:rPr>
      </w:pPr>
      <w:bookmarkStart w:id="59" w:name="_Toc183582206"/>
      <w:bookmarkStart w:id="60" w:name="_Toc183682343"/>
      <w:bookmarkStart w:id="61" w:name="_Toc217446035"/>
      <w:r>
        <w:rPr>
          <w:rFonts w:hint="eastAsia" w:ascii="宋体" w:hAnsi="宋体"/>
          <w:b/>
          <w:sz w:val="24"/>
        </w:rPr>
        <w:t xml:space="preserve">2、 </w:t>
      </w:r>
      <w:bookmarkEnd w:id="59"/>
      <w:bookmarkEnd w:id="60"/>
      <w:r>
        <w:rPr>
          <w:rFonts w:hint="eastAsia" w:ascii="宋体" w:hAnsi="宋体"/>
          <w:b/>
          <w:sz w:val="24"/>
        </w:rPr>
        <w:t>有关定义</w:t>
      </w:r>
      <w:bookmarkEnd w:id="61"/>
    </w:p>
    <w:p>
      <w:pPr>
        <w:spacing w:line="500" w:lineRule="exact"/>
        <w:ind w:firstLine="480" w:firstLineChars="200"/>
        <w:rPr>
          <w:rFonts w:ascii="宋体" w:hAnsi="宋体"/>
          <w:sz w:val="24"/>
        </w:rPr>
      </w:pPr>
      <w:r>
        <w:rPr>
          <w:rFonts w:hint="eastAsia" w:ascii="宋体" w:hAnsi="宋体"/>
          <w:sz w:val="24"/>
        </w:rPr>
        <w:t>（1）“采购人”系指依法进行政府采购的国家机关、事业单位、团体组织。</w:t>
      </w:r>
    </w:p>
    <w:p>
      <w:pPr>
        <w:spacing w:line="500" w:lineRule="exact"/>
        <w:ind w:firstLine="480" w:firstLineChars="200"/>
        <w:rPr>
          <w:rFonts w:ascii="宋体" w:hAnsi="宋体"/>
          <w:sz w:val="24"/>
        </w:rPr>
      </w:pPr>
      <w:r>
        <w:rPr>
          <w:rFonts w:hint="eastAsia" w:ascii="宋体" w:hAnsi="宋体"/>
          <w:sz w:val="24"/>
        </w:rPr>
        <w:t>（2）“采购代理机构” 系指根据采购人的委托依法办理招标事宜的采购机构（简称“招标人”）。</w:t>
      </w:r>
    </w:p>
    <w:p>
      <w:pPr>
        <w:spacing w:line="500" w:lineRule="exact"/>
        <w:ind w:firstLine="480" w:firstLineChars="200"/>
        <w:rPr>
          <w:rFonts w:ascii="宋体" w:hAnsi="宋体"/>
          <w:sz w:val="24"/>
        </w:rPr>
      </w:pPr>
      <w:r>
        <w:rPr>
          <w:rFonts w:hint="eastAsia" w:ascii="宋体" w:hAnsi="宋体"/>
          <w:sz w:val="24"/>
        </w:rPr>
        <w:t>（3）“招标采购单位”系指“采购人”和“采购代理机构”的统称。</w:t>
      </w:r>
    </w:p>
    <w:p>
      <w:pPr>
        <w:spacing w:line="500" w:lineRule="exact"/>
        <w:ind w:firstLine="480" w:firstLineChars="200"/>
        <w:rPr>
          <w:rFonts w:ascii="宋体" w:hAnsi="宋体"/>
          <w:sz w:val="24"/>
        </w:rPr>
      </w:pPr>
      <w:r>
        <w:rPr>
          <w:rFonts w:hint="eastAsia" w:ascii="宋体" w:hAnsi="宋体"/>
          <w:sz w:val="24"/>
        </w:rPr>
        <w:t>（4）“投标人”系指领取了招标文件并完成</w:t>
      </w:r>
      <w:r>
        <w:rPr>
          <w:rFonts w:ascii="宋体" w:hAnsi="宋体"/>
          <w:sz w:val="24"/>
        </w:rPr>
        <w:t>登记备案</w:t>
      </w:r>
      <w:r>
        <w:rPr>
          <w:rFonts w:hint="eastAsia" w:ascii="宋体" w:hAnsi="宋体"/>
          <w:sz w:val="24"/>
        </w:rPr>
        <w:t>拟参加投标和向采购人提供货物及相应服务的投标人。</w:t>
      </w:r>
    </w:p>
    <w:p>
      <w:pPr>
        <w:spacing w:line="500" w:lineRule="exact"/>
        <w:ind w:firstLine="482" w:firstLineChars="200"/>
        <w:rPr>
          <w:rFonts w:ascii="宋体" w:hAnsi="宋体"/>
          <w:b/>
          <w:sz w:val="24"/>
        </w:rPr>
      </w:pPr>
      <w:bookmarkStart w:id="62" w:name="_Toc217390843"/>
      <w:bookmarkStart w:id="63" w:name="_Toc183682344"/>
      <w:bookmarkStart w:id="64" w:name="_Toc217446036"/>
      <w:bookmarkStart w:id="65" w:name="_Toc183582207"/>
      <w:r>
        <w:rPr>
          <w:rFonts w:hint="eastAsia" w:ascii="宋体" w:hAnsi="宋体"/>
          <w:b/>
          <w:sz w:val="24"/>
        </w:rPr>
        <w:t>3、 参与投标的投标人应具备以下条件</w:t>
      </w:r>
      <w:bookmarkEnd w:id="62"/>
      <w:bookmarkEnd w:id="63"/>
      <w:bookmarkEnd w:id="64"/>
      <w:bookmarkEnd w:id="65"/>
      <w:r>
        <w:rPr>
          <w:rFonts w:hint="eastAsia" w:ascii="宋体" w:hAnsi="宋体"/>
          <w:b/>
          <w:sz w:val="24"/>
        </w:rPr>
        <w:t>（实质性要求）：</w:t>
      </w:r>
    </w:p>
    <w:p>
      <w:pPr>
        <w:ind w:firstLine="480" w:firstLineChars="200"/>
        <w:rPr>
          <w:rFonts w:ascii="宋体" w:hAnsi="宋体"/>
          <w:sz w:val="24"/>
        </w:rPr>
      </w:pPr>
      <w:r>
        <w:rPr>
          <w:rFonts w:hint="eastAsia" w:ascii="宋体" w:hAnsi="宋体"/>
          <w:sz w:val="24"/>
        </w:rPr>
        <w:t>（1）本招标文件资格条件要求；</w:t>
      </w:r>
    </w:p>
    <w:p>
      <w:pPr>
        <w:ind w:firstLine="480" w:firstLineChars="200"/>
        <w:rPr>
          <w:rFonts w:ascii="宋体" w:hAnsi="宋体"/>
          <w:sz w:val="24"/>
        </w:rPr>
      </w:pPr>
      <w:r>
        <w:rPr>
          <w:rFonts w:hint="eastAsia" w:ascii="宋体" w:hAnsi="宋体"/>
          <w:sz w:val="24"/>
        </w:rPr>
        <w:t>（2）遵守国家有关的法律、法规、规章和其他政策制度</w:t>
      </w:r>
    </w:p>
    <w:p>
      <w:pPr>
        <w:spacing w:line="500" w:lineRule="exact"/>
        <w:ind w:firstLine="482" w:firstLineChars="200"/>
        <w:rPr>
          <w:rFonts w:ascii="宋体" w:hAnsi="宋体"/>
          <w:b/>
          <w:sz w:val="24"/>
        </w:rPr>
      </w:pPr>
      <w:bookmarkStart w:id="66" w:name="_Toc183682345"/>
      <w:bookmarkStart w:id="67" w:name="_Toc217446037"/>
      <w:bookmarkStart w:id="68" w:name="_Toc183582208"/>
      <w:r>
        <w:rPr>
          <w:rFonts w:hint="eastAsia" w:ascii="宋体" w:hAnsi="宋体"/>
          <w:b/>
          <w:sz w:val="24"/>
        </w:rPr>
        <w:t>4、 投标费用</w:t>
      </w:r>
      <w:bookmarkEnd w:id="66"/>
      <w:bookmarkEnd w:id="67"/>
      <w:bookmarkEnd w:id="68"/>
    </w:p>
    <w:p>
      <w:pPr>
        <w:spacing w:line="500" w:lineRule="exact"/>
        <w:ind w:firstLine="480" w:firstLineChars="200"/>
        <w:rPr>
          <w:rFonts w:ascii="宋体" w:hAnsi="宋体"/>
          <w:sz w:val="24"/>
        </w:rPr>
      </w:pPr>
      <w:r>
        <w:rPr>
          <w:rFonts w:hint="eastAsia" w:ascii="宋体" w:hAnsi="宋体"/>
          <w:sz w:val="24"/>
        </w:rPr>
        <w:t>投标人参加投标的有关费用由投标人自行承担。</w:t>
      </w:r>
    </w:p>
    <w:p>
      <w:pPr>
        <w:spacing w:line="500" w:lineRule="exact"/>
        <w:ind w:firstLine="482" w:firstLineChars="200"/>
        <w:rPr>
          <w:rFonts w:ascii="宋体" w:hAnsi="宋体"/>
          <w:b/>
          <w:sz w:val="24"/>
        </w:rPr>
      </w:pPr>
      <w:r>
        <w:rPr>
          <w:rFonts w:hint="eastAsia" w:ascii="宋体" w:hAnsi="宋体"/>
          <w:b/>
          <w:sz w:val="24"/>
        </w:rPr>
        <w:t>5、充分、公平竞争保障措施（实质性要求）</w:t>
      </w:r>
    </w:p>
    <w:p>
      <w:pPr>
        <w:spacing w:line="500" w:lineRule="exact"/>
        <w:ind w:firstLine="482" w:firstLineChars="200"/>
        <w:rPr>
          <w:rFonts w:ascii="宋体" w:hAnsi="宋体"/>
          <w:b/>
          <w:sz w:val="24"/>
        </w:rPr>
      </w:pPr>
      <w:r>
        <w:rPr>
          <w:rFonts w:hint="eastAsia" w:ascii="宋体" w:hAnsi="宋体"/>
          <w:b/>
          <w:sz w:val="24"/>
        </w:rPr>
        <w:t>（1</w:t>
      </w:r>
      <w:r>
        <w:rPr>
          <w:rFonts w:ascii="宋体" w:hAnsi="宋体"/>
          <w:b/>
          <w:sz w:val="24"/>
        </w:rPr>
        <w:t>）</w:t>
      </w:r>
      <w:r>
        <w:rPr>
          <w:rFonts w:hint="eastAsia" w:ascii="宋体" w:hAnsi="宋体"/>
          <w:b/>
          <w:sz w:val="24"/>
        </w:rPr>
        <w:t>同</w:t>
      </w:r>
      <w:r>
        <w:rPr>
          <w:rFonts w:ascii="宋体" w:hAnsi="宋体"/>
          <w:b/>
          <w:sz w:val="24"/>
        </w:rPr>
        <w:t>品牌产品处理。</w:t>
      </w:r>
    </w:p>
    <w:p>
      <w:pPr>
        <w:spacing w:line="500" w:lineRule="exact"/>
        <w:ind w:firstLine="480" w:firstLineChars="200"/>
        <w:rPr>
          <w:rFonts w:ascii="宋体" w:hAnsi="宋体"/>
          <w:sz w:val="24"/>
        </w:rPr>
      </w:pPr>
      <w:r>
        <w:rPr>
          <w:rFonts w:hint="eastAsia" w:ascii="宋体" w:hAnsi="宋体"/>
          <w:sz w:val="24"/>
        </w:rPr>
        <w:t>提供相同品牌产品的不同投标人参加同一合同项下投标的，以其中通过资格性审查、符合性审查且报价最低投标人的参加评标，报价相同的，由评标委员会</w:t>
      </w:r>
      <w:r>
        <w:rPr>
          <w:rFonts w:ascii="宋体" w:hAnsi="宋体"/>
          <w:sz w:val="24"/>
        </w:rPr>
        <w:t>在监督人员</w:t>
      </w:r>
      <w:r>
        <w:rPr>
          <w:rFonts w:hint="eastAsia" w:ascii="宋体" w:hAnsi="宋体"/>
          <w:sz w:val="24"/>
        </w:rPr>
        <w:t>的</w:t>
      </w:r>
      <w:r>
        <w:rPr>
          <w:rFonts w:ascii="宋体" w:hAnsi="宋体"/>
          <w:sz w:val="24"/>
        </w:rPr>
        <w:t>监督下以抽签方式随机选取一个参加评审的</w:t>
      </w:r>
      <w:r>
        <w:rPr>
          <w:rFonts w:hint="eastAsia" w:ascii="宋体" w:hAnsi="宋体"/>
          <w:sz w:val="24"/>
        </w:rPr>
        <w:t>投标人，其他投标作无效处理。</w:t>
      </w:r>
    </w:p>
    <w:p>
      <w:pPr>
        <w:spacing w:line="500" w:lineRule="exact"/>
        <w:ind w:firstLine="480" w:firstLineChars="200"/>
        <w:rPr>
          <w:rFonts w:ascii="宋体" w:hAnsi="宋体"/>
          <w:sz w:val="24"/>
        </w:rPr>
      </w:pPr>
      <w:r>
        <w:rPr>
          <w:rFonts w:hint="eastAsia" w:ascii="宋体" w:hAnsi="宋体"/>
          <w:sz w:val="24"/>
        </w:rPr>
        <w:t>本采购项目核心产品为：</w:t>
      </w:r>
      <w:r>
        <w:rPr>
          <w:rFonts w:hint="eastAsia" w:ascii="宋体" w:hAnsi="宋体"/>
          <w:sz w:val="24"/>
          <w:lang w:val="zh-CN"/>
        </w:rPr>
        <w:t>见投标</w:t>
      </w:r>
      <w:r>
        <w:rPr>
          <w:rFonts w:ascii="宋体" w:hAnsi="宋体"/>
          <w:sz w:val="24"/>
          <w:lang w:val="zh-CN"/>
        </w:rPr>
        <w:t>须知前附表</w:t>
      </w:r>
      <w:r>
        <w:rPr>
          <w:rFonts w:hint="eastAsia" w:ascii="宋体" w:hAnsi="宋体"/>
          <w:sz w:val="24"/>
        </w:rPr>
        <w:t>。</w:t>
      </w:r>
    </w:p>
    <w:p>
      <w:pPr>
        <w:spacing w:line="500" w:lineRule="exact"/>
        <w:ind w:firstLine="482" w:firstLineChars="200"/>
        <w:rPr>
          <w:rFonts w:ascii="宋体" w:hAnsi="宋体"/>
          <w:b/>
          <w:sz w:val="24"/>
        </w:rPr>
      </w:pPr>
      <w:r>
        <w:rPr>
          <w:rFonts w:hint="eastAsia" w:ascii="宋体" w:hAnsi="宋体"/>
          <w:b/>
          <w:sz w:val="24"/>
        </w:rPr>
        <w:t>（2）利害关系投标人处理。</w:t>
      </w:r>
    </w:p>
    <w:p>
      <w:pPr>
        <w:spacing w:line="500" w:lineRule="exact"/>
        <w:ind w:firstLine="480" w:firstLineChars="200"/>
        <w:rPr>
          <w:rFonts w:ascii="宋体" w:hAnsi="宋体"/>
          <w:sz w:val="24"/>
        </w:rPr>
      </w:pPr>
      <w:r>
        <w:rPr>
          <w:rFonts w:hint="eastAsia" w:ascii="宋体" w:hAnsi="宋体"/>
          <w:sz w:val="24"/>
        </w:rPr>
        <w:t>单位负责人为同一人或者存在直接控股、管理关系的不同投标人不得参加同一合同项下的政府采购活动，否则</w:t>
      </w:r>
      <w:r>
        <w:rPr>
          <w:rFonts w:ascii="宋体" w:hAnsi="宋体"/>
          <w:sz w:val="24"/>
        </w:rPr>
        <w:t>，均作无效处理</w:t>
      </w:r>
      <w:r>
        <w:rPr>
          <w:rFonts w:hint="eastAsia" w:ascii="宋体" w:hAnsi="宋体"/>
          <w:sz w:val="24"/>
        </w:rPr>
        <w:t>。采购项目实行资格预审的，单位负责人为同一人或者存在直接控股、管理关系的不同投标人可以参加资格预审，但只能选择其中一家符合条件的投标人参加后续的政府采购活动。</w:t>
      </w:r>
    </w:p>
    <w:p>
      <w:pPr>
        <w:spacing w:line="500" w:lineRule="exact"/>
        <w:ind w:firstLine="482" w:firstLineChars="200"/>
        <w:rPr>
          <w:rFonts w:ascii="宋体" w:hAnsi="宋体"/>
          <w:b/>
          <w:sz w:val="24"/>
        </w:rPr>
      </w:pPr>
      <w:r>
        <w:rPr>
          <w:rFonts w:hint="eastAsia" w:ascii="宋体" w:hAnsi="宋体"/>
          <w:b/>
          <w:sz w:val="24"/>
        </w:rPr>
        <w:t>（</w:t>
      </w:r>
      <w:r>
        <w:rPr>
          <w:rFonts w:ascii="宋体" w:hAnsi="宋体"/>
          <w:b/>
          <w:sz w:val="24"/>
        </w:rPr>
        <w:t>3</w:t>
      </w:r>
      <w:r>
        <w:rPr>
          <w:rFonts w:hint="eastAsia" w:ascii="宋体" w:hAnsi="宋体"/>
          <w:b/>
          <w:sz w:val="24"/>
        </w:rPr>
        <w:t>）前期参与投标人处理。</w:t>
      </w:r>
    </w:p>
    <w:p>
      <w:pPr>
        <w:spacing w:line="500" w:lineRule="exact"/>
        <w:ind w:firstLine="480" w:firstLineChars="200"/>
        <w:rPr>
          <w:rFonts w:ascii="宋体" w:hAnsi="宋体"/>
          <w:sz w:val="24"/>
        </w:rPr>
      </w:pPr>
      <w:r>
        <w:rPr>
          <w:rFonts w:hint="eastAsia" w:ascii="宋体" w:hAnsi="宋体"/>
          <w:sz w:val="24"/>
        </w:rPr>
        <w:t>为采购项目提供整体设计、规范编制或者项目管理、监理、检测等服务的投标人，不得再参加该采购项目的其他采购活动。投标人为采购人、采购代理机构在确定采购需求、编制招标文件过程中提供咨询论证，其提供的咨询论证意见成为招标文件中规定的投标人资格条件、技术服务商务要求、评标因素和标准、政府采购合同等实质性内容条款的，视同为采购项目提供规范编制。</w:t>
      </w:r>
    </w:p>
    <w:p>
      <w:pPr>
        <w:spacing w:line="500" w:lineRule="exact"/>
        <w:ind w:firstLine="482" w:firstLineChars="200"/>
        <w:rPr>
          <w:rFonts w:ascii="宋体" w:hAnsi="宋体"/>
          <w:b/>
          <w:sz w:val="24"/>
        </w:rPr>
      </w:pPr>
      <w:r>
        <w:rPr>
          <w:rFonts w:hint="eastAsia" w:ascii="宋体" w:hAnsi="宋体"/>
          <w:b/>
          <w:sz w:val="24"/>
        </w:rPr>
        <w:t>（4）利害关系代理人处理。</w:t>
      </w:r>
    </w:p>
    <w:p>
      <w:pPr>
        <w:spacing w:line="500" w:lineRule="exact"/>
        <w:ind w:firstLine="480" w:firstLineChars="200"/>
        <w:rPr>
          <w:rFonts w:ascii="宋体" w:hAnsi="宋体"/>
          <w:sz w:val="24"/>
        </w:rPr>
      </w:pPr>
      <w:r>
        <w:rPr>
          <w:rFonts w:hint="eastAsia" w:ascii="宋体" w:hAnsi="宋体"/>
          <w:sz w:val="24"/>
        </w:rPr>
        <w:t>两家以上的投标人不得在同一合同项下的采购项目中，同时委托同一个自然人、同一家庭的人员、同一单位的人员作为其代理人，否则，其投标文件均作为无效处理。</w:t>
      </w:r>
    </w:p>
    <w:p>
      <w:pPr>
        <w:pStyle w:val="5"/>
        <w:spacing w:line="240" w:lineRule="atLeast"/>
        <w:rPr>
          <w:rFonts w:ascii="黑体" w:hAnsi="黑体"/>
        </w:rPr>
      </w:pPr>
      <w:bookmarkStart w:id="69" w:name="_Toc77400779"/>
      <w:bookmarkStart w:id="70" w:name="_Toc183682346"/>
      <w:bookmarkStart w:id="71" w:name="_Toc534185402"/>
      <w:bookmarkStart w:id="72" w:name="_Toc183582209"/>
      <w:bookmarkStart w:id="73" w:name="_Toc217446038"/>
      <w:bookmarkStart w:id="74" w:name="_Toc89075875"/>
      <w:r>
        <w:rPr>
          <w:rFonts w:hint="eastAsia" w:ascii="黑体" w:hAnsi="黑体"/>
        </w:rPr>
        <w:t>三、招标文件</w:t>
      </w:r>
      <w:bookmarkEnd w:id="69"/>
      <w:bookmarkEnd w:id="70"/>
      <w:bookmarkEnd w:id="71"/>
      <w:bookmarkEnd w:id="72"/>
      <w:bookmarkEnd w:id="73"/>
      <w:bookmarkEnd w:id="74"/>
    </w:p>
    <w:p>
      <w:pPr>
        <w:spacing w:line="500" w:lineRule="exact"/>
        <w:ind w:firstLine="482" w:firstLineChars="200"/>
        <w:rPr>
          <w:rFonts w:ascii="宋体" w:hAnsi="宋体"/>
          <w:b/>
          <w:sz w:val="24"/>
        </w:rPr>
      </w:pPr>
      <w:bookmarkStart w:id="75" w:name="_Toc183682347"/>
      <w:bookmarkStart w:id="76" w:name="_Toc217446039"/>
      <w:bookmarkStart w:id="77" w:name="_Toc183582210"/>
      <w:r>
        <w:rPr>
          <w:rFonts w:hint="eastAsia" w:ascii="宋体" w:hAnsi="宋体"/>
          <w:b/>
          <w:sz w:val="24"/>
        </w:rPr>
        <w:t>1、招标文件的构成</w:t>
      </w:r>
      <w:bookmarkEnd w:id="75"/>
      <w:bookmarkEnd w:id="76"/>
      <w:bookmarkEnd w:id="77"/>
    </w:p>
    <w:p>
      <w:pPr>
        <w:spacing w:line="500" w:lineRule="exact"/>
        <w:ind w:firstLine="480" w:firstLineChars="200"/>
        <w:rPr>
          <w:rFonts w:ascii="宋体" w:hAnsi="宋体"/>
          <w:sz w:val="24"/>
        </w:rPr>
      </w:pPr>
      <w:r>
        <w:rPr>
          <w:rFonts w:hint="eastAsia" w:ascii="宋体" w:hAnsi="宋体"/>
          <w:sz w:val="24"/>
        </w:rPr>
        <w:t>（1</w:t>
      </w:r>
      <w:r>
        <w:rPr>
          <w:rFonts w:ascii="宋体" w:hAnsi="宋体"/>
          <w:sz w:val="24"/>
        </w:rPr>
        <w:t>）</w:t>
      </w:r>
      <w:r>
        <w:rPr>
          <w:rFonts w:hint="eastAsia" w:ascii="宋体" w:hAnsi="宋体"/>
          <w:sz w:val="24"/>
        </w:rPr>
        <w:t>招标文件是投标人准备投标文件和参加投标的依据，同时也是评标的重要依据，具有准法律文件性质。招标文件用以阐明招标项目所需的资质、技术、服务及报价等要求、招标投标程序、有关规定和注意事项以及合同主要条款等。本招标文件包括的内容见</w:t>
      </w:r>
      <w:r>
        <w:rPr>
          <w:rFonts w:ascii="宋体" w:hAnsi="宋体"/>
          <w:sz w:val="24"/>
        </w:rPr>
        <w:t>投标须知前附表</w:t>
      </w:r>
      <w:r>
        <w:rPr>
          <w:rFonts w:hint="eastAsia" w:ascii="宋体" w:hAnsi="宋体"/>
          <w:sz w:val="24"/>
        </w:rPr>
        <w:t>。</w:t>
      </w:r>
    </w:p>
    <w:p>
      <w:pPr>
        <w:spacing w:line="500" w:lineRule="exact"/>
        <w:ind w:firstLine="480" w:firstLineChars="200"/>
        <w:rPr>
          <w:rFonts w:ascii="宋体" w:hAnsi="宋体"/>
          <w:sz w:val="24"/>
        </w:rPr>
      </w:pPr>
      <w:r>
        <w:rPr>
          <w:rFonts w:hint="eastAsia" w:ascii="宋体" w:hAnsi="宋体"/>
          <w:sz w:val="24"/>
        </w:rPr>
        <w:t>（2）投标人收到招标文件时，应检查页数和附件数量。投标人发现任何页数或附件数量的遗缺，任何数字或词汇模糊不清，任何词义含混不清，应告之采购代理机构补全或澄清。如果投标人不按上述提出要求而造成不良后果，采购代理机构不承担责任。</w:t>
      </w:r>
    </w:p>
    <w:p>
      <w:pPr>
        <w:spacing w:line="500" w:lineRule="exact"/>
        <w:ind w:firstLine="482" w:firstLineChars="200"/>
        <w:rPr>
          <w:rFonts w:ascii="宋体" w:hAnsi="宋体"/>
          <w:b/>
          <w:sz w:val="24"/>
        </w:rPr>
      </w:pPr>
      <w:bookmarkStart w:id="78" w:name="_Toc183582211"/>
      <w:bookmarkStart w:id="79" w:name="_Toc183682348"/>
      <w:bookmarkStart w:id="80" w:name="_Toc217446040"/>
      <w:r>
        <w:rPr>
          <w:rFonts w:hint="eastAsia" w:ascii="宋体" w:hAnsi="宋体"/>
          <w:b/>
          <w:sz w:val="24"/>
        </w:rPr>
        <w:t>2、 招标文件的澄清</w:t>
      </w:r>
      <w:bookmarkEnd w:id="78"/>
      <w:bookmarkEnd w:id="79"/>
      <w:r>
        <w:rPr>
          <w:rFonts w:hint="eastAsia" w:ascii="宋体" w:hAnsi="宋体"/>
          <w:b/>
          <w:sz w:val="24"/>
        </w:rPr>
        <w:t>和修改</w:t>
      </w:r>
      <w:bookmarkEnd w:id="80"/>
    </w:p>
    <w:p>
      <w:pPr>
        <w:spacing w:line="500" w:lineRule="exact"/>
        <w:ind w:firstLine="480" w:firstLineChars="200"/>
        <w:rPr>
          <w:rFonts w:ascii="宋体" w:hAnsi="宋体"/>
          <w:sz w:val="24"/>
        </w:rPr>
      </w:pPr>
      <w:r>
        <w:rPr>
          <w:rFonts w:hint="eastAsia" w:ascii="宋体" w:hAnsi="宋体"/>
          <w:sz w:val="24"/>
        </w:rPr>
        <w:t>（1）在投标截止时间前，招标采购单位可以对招标文件进行澄清或者修改。</w:t>
      </w:r>
    </w:p>
    <w:p>
      <w:pPr>
        <w:spacing w:line="500" w:lineRule="exact"/>
        <w:ind w:firstLine="480" w:firstLineChars="200"/>
        <w:rPr>
          <w:rFonts w:ascii="宋体" w:hAnsi="宋体"/>
          <w:sz w:val="24"/>
        </w:rPr>
      </w:pPr>
      <w:r>
        <w:rPr>
          <w:rFonts w:hint="eastAsia" w:ascii="宋体" w:hAnsi="宋体"/>
          <w:sz w:val="24"/>
        </w:rPr>
        <w:t>（2）招标采购单位对已发出的招标文件进行澄清或者修改，应当以</w:t>
      </w:r>
      <w:r>
        <w:rPr>
          <w:rFonts w:hint="eastAsia" w:ascii="宋体" w:hAnsi="宋体"/>
          <w:sz w:val="24"/>
          <w:lang w:val="en-US" w:eastAsia="zh-CN"/>
        </w:rPr>
        <w:t>书面</w:t>
      </w:r>
      <w:r>
        <w:rPr>
          <w:rFonts w:hint="eastAsia" w:ascii="宋体" w:hAnsi="宋体"/>
          <w:sz w:val="24"/>
        </w:rPr>
        <w:t>形式将澄清或者修改的内容通知所有领取了招标文件的投标人，同时在发布本公告相同</w:t>
      </w:r>
      <w:r>
        <w:rPr>
          <w:rFonts w:hint="eastAsia"/>
        </w:rPr>
        <w:t>网站</w:t>
      </w:r>
      <w:r>
        <w:rPr>
          <w:rFonts w:hint="eastAsia" w:ascii="宋体" w:hAnsi="宋体"/>
          <w:sz w:val="24"/>
        </w:rPr>
        <w:t>上发布更正公告。该澄清或者修改的内容为招标文件的组成部分，澄清或者修改的内容可能影响投标文件、资格预审文件编制的，采购人或者采购代理机构发布公告通知投标人的时间，应当在投标截止时间至少1</w:t>
      </w:r>
      <w:r>
        <w:rPr>
          <w:rFonts w:ascii="宋体" w:hAnsi="宋体"/>
          <w:sz w:val="24"/>
        </w:rPr>
        <w:t>5</w:t>
      </w:r>
      <w:r>
        <w:rPr>
          <w:rFonts w:hint="eastAsia" w:ascii="宋体" w:hAnsi="宋体"/>
          <w:sz w:val="24"/>
        </w:rPr>
        <w:t>日前，不足上述时间的，应当顺延提交投标文件的截止时间。</w:t>
      </w:r>
    </w:p>
    <w:p>
      <w:pPr>
        <w:spacing w:line="500" w:lineRule="exact"/>
        <w:ind w:firstLine="480" w:firstLineChars="200"/>
        <w:rPr>
          <w:rFonts w:hint="eastAsia" w:ascii="宋体" w:hAnsi="宋体"/>
          <w:sz w:val="24"/>
        </w:rPr>
      </w:pPr>
      <w:r>
        <w:rPr>
          <w:rFonts w:hint="eastAsia" w:ascii="宋体" w:hAnsi="宋体"/>
          <w:sz w:val="24"/>
        </w:rPr>
        <w:t>（3）投标人认为需要对招标文件进行澄清或者修改的，可以以书面形式向招标采购单位提出申请。</w:t>
      </w:r>
    </w:p>
    <w:p>
      <w:pPr>
        <w:spacing w:line="500" w:lineRule="exact"/>
        <w:ind w:firstLine="482" w:firstLineChars="200"/>
        <w:rPr>
          <w:rFonts w:ascii="宋体" w:hAnsi="宋体"/>
          <w:b/>
          <w:sz w:val="24"/>
        </w:rPr>
      </w:pPr>
      <w:bookmarkStart w:id="81" w:name="_Toc208848971"/>
      <w:bookmarkStart w:id="82" w:name="_Toc217446041"/>
      <w:r>
        <w:rPr>
          <w:rFonts w:hint="eastAsia" w:ascii="宋体" w:hAnsi="宋体"/>
          <w:b/>
          <w:sz w:val="24"/>
        </w:rPr>
        <w:t xml:space="preserve">3、 </w:t>
      </w:r>
      <w:bookmarkEnd w:id="81"/>
      <w:bookmarkEnd w:id="82"/>
      <w:r>
        <w:rPr>
          <w:rFonts w:hint="eastAsia" w:ascii="宋体" w:hAnsi="宋体"/>
          <w:b/>
          <w:sz w:val="24"/>
        </w:rPr>
        <w:t>现场勘查</w:t>
      </w:r>
      <w:r>
        <w:rPr>
          <w:rFonts w:ascii="宋体" w:hAnsi="宋体"/>
          <w:b/>
          <w:sz w:val="24"/>
        </w:rPr>
        <w:t>及答疑</w:t>
      </w:r>
      <w:r>
        <w:rPr>
          <w:rFonts w:hint="eastAsia" w:ascii="宋体" w:hAnsi="宋体"/>
          <w:b/>
          <w:color w:val="FF0000"/>
          <w:sz w:val="24"/>
        </w:rPr>
        <w:t>（应视具体情况填写）</w:t>
      </w:r>
    </w:p>
    <w:p>
      <w:pPr>
        <w:spacing w:line="500" w:lineRule="exact"/>
        <w:ind w:firstLine="480" w:firstLineChars="200"/>
        <w:rPr>
          <w:rFonts w:ascii="宋体" w:hAnsi="宋体"/>
          <w:sz w:val="24"/>
        </w:rPr>
      </w:pPr>
      <w:r>
        <w:rPr>
          <w:rFonts w:hint="eastAsia" w:ascii="宋体" w:hAnsi="宋体"/>
          <w:sz w:val="24"/>
        </w:rPr>
        <w:t>（1）根据采购项目和具体情况，招标采购单位认为有必要，可以在招标文件提供期限截止后，组织已获取招标文件的潜在投标人现场考察或者召开开标前答疑会。</w:t>
      </w:r>
    </w:p>
    <w:p>
      <w:pPr>
        <w:spacing w:line="500" w:lineRule="exact"/>
        <w:ind w:firstLine="480" w:firstLineChars="200"/>
        <w:rPr>
          <w:rFonts w:ascii="宋体" w:hAnsi="宋体"/>
          <w:sz w:val="24"/>
        </w:rPr>
      </w:pPr>
      <w:r>
        <w:rPr>
          <w:rFonts w:hint="eastAsia" w:ascii="宋体" w:hAnsi="宋体"/>
          <w:sz w:val="24"/>
        </w:rPr>
        <w:t>（2） 投标人考察现场所发生的一切费用由投标人自己承担。</w:t>
      </w:r>
    </w:p>
    <w:p>
      <w:pPr>
        <w:pStyle w:val="5"/>
        <w:spacing w:line="240" w:lineRule="atLeast"/>
        <w:rPr>
          <w:rFonts w:ascii="黑体" w:hAnsi="黑体"/>
        </w:rPr>
      </w:pPr>
      <w:bookmarkStart w:id="83" w:name="_Toc534185403"/>
      <w:bookmarkStart w:id="84" w:name="_Toc183682351"/>
      <w:bookmarkStart w:id="85" w:name="_Toc183582214"/>
      <w:bookmarkStart w:id="86" w:name="_Toc217446042"/>
      <w:bookmarkStart w:id="87" w:name="_Toc89075876"/>
      <w:bookmarkStart w:id="88" w:name="_Toc77400780"/>
      <w:r>
        <w:rPr>
          <w:rFonts w:hint="eastAsia" w:ascii="黑体" w:hAnsi="黑体"/>
        </w:rPr>
        <w:t>四、投标文件</w:t>
      </w:r>
      <w:bookmarkEnd w:id="83"/>
      <w:bookmarkEnd w:id="84"/>
      <w:bookmarkEnd w:id="85"/>
      <w:bookmarkEnd w:id="86"/>
      <w:bookmarkEnd w:id="87"/>
      <w:bookmarkEnd w:id="88"/>
    </w:p>
    <w:p>
      <w:pPr>
        <w:spacing w:line="500" w:lineRule="exact"/>
        <w:ind w:firstLine="482" w:firstLineChars="200"/>
        <w:rPr>
          <w:rFonts w:ascii="宋体" w:hAnsi="宋体"/>
          <w:b/>
          <w:bCs/>
          <w:sz w:val="24"/>
        </w:rPr>
      </w:pPr>
      <w:bookmarkStart w:id="89" w:name="_Toc183682352"/>
      <w:bookmarkStart w:id="90" w:name="_Toc217446043"/>
      <w:bookmarkStart w:id="91" w:name="_Toc183582215"/>
      <w:r>
        <w:rPr>
          <w:rFonts w:hint="eastAsia" w:ascii="宋体" w:hAnsi="宋体"/>
          <w:b/>
          <w:bCs/>
          <w:sz w:val="24"/>
        </w:rPr>
        <w:t>1、投标文件的语言</w:t>
      </w:r>
      <w:r>
        <w:rPr>
          <w:rFonts w:hint="eastAsia" w:ascii="宋体" w:hAnsi="宋体"/>
          <w:b/>
          <w:sz w:val="24"/>
        </w:rPr>
        <w:t>（实质性要求）</w:t>
      </w:r>
    </w:p>
    <w:p>
      <w:pPr>
        <w:spacing w:line="500" w:lineRule="exact"/>
        <w:ind w:firstLine="480" w:firstLineChars="200"/>
        <w:rPr>
          <w:rFonts w:ascii="宋体" w:hAnsi="宋体"/>
          <w:sz w:val="24"/>
        </w:rPr>
      </w:pPr>
      <w:r>
        <w:rPr>
          <w:rFonts w:hint="eastAsia" w:ascii="宋体" w:hAnsi="宋体"/>
          <w:sz w:val="24"/>
        </w:rPr>
        <w:t>（1） 投标人提交的投标文件以及投标人与招标采购单位就有关投标的所有来往书面文件均须使用中文。投标文件中如附有外文资料，必须逐一对应翻译成中文并加盖投标人公章后附在相关外文资料后面，否则，所提供的外文资料被视为无效材料。投标人的法定代表人为外籍人士的，法定代表人的签字和护照除外。</w:t>
      </w:r>
    </w:p>
    <w:p>
      <w:pPr>
        <w:spacing w:line="500" w:lineRule="exact"/>
        <w:ind w:firstLine="480" w:firstLineChars="200"/>
        <w:rPr>
          <w:rFonts w:ascii="宋体" w:hAnsi="宋体"/>
          <w:sz w:val="24"/>
        </w:rPr>
      </w:pPr>
      <w:r>
        <w:rPr>
          <w:rFonts w:hint="eastAsia" w:ascii="宋体" w:hAnsi="宋体"/>
          <w:sz w:val="24"/>
        </w:rPr>
        <w:t>（2） 翻译的中文资料与外文资料如果出现差异和矛盾时，以中文为准。涉嫌虚假响应的按照相关法律法规处理。</w:t>
      </w:r>
    </w:p>
    <w:p>
      <w:pPr>
        <w:spacing w:line="500" w:lineRule="exact"/>
        <w:ind w:firstLine="482" w:firstLineChars="200"/>
        <w:rPr>
          <w:rFonts w:ascii="宋体" w:hAnsi="宋体"/>
          <w:b/>
          <w:sz w:val="24"/>
        </w:rPr>
      </w:pPr>
      <w:r>
        <w:rPr>
          <w:rFonts w:hint="eastAsia" w:ascii="宋体" w:hAnsi="宋体"/>
          <w:b/>
          <w:sz w:val="24"/>
        </w:rPr>
        <w:t>2、计量单位（实质性要求）</w:t>
      </w:r>
    </w:p>
    <w:p>
      <w:pPr>
        <w:spacing w:line="500" w:lineRule="exact"/>
        <w:ind w:firstLine="480" w:firstLineChars="200"/>
        <w:rPr>
          <w:rFonts w:ascii="宋体" w:hAnsi="宋体"/>
          <w:sz w:val="24"/>
        </w:rPr>
      </w:pPr>
      <w:r>
        <w:rPr>
          <w:rFonts w:hint="eastAsia" w:ascii="宋体" w:hAnsi="宋体"/>
          <w:sz w:val="24"/>
        </w:rPr>
        <w:t>除招标文件中另有规定外，本次采购项目所有合同项下的投标均采用国家法定的计量单位。</w:t>
      </w:r>
    </w:p>
    <w:p>
      <w:pPr>
        <w:spacing w:line="500" w:lineRule="exact"/>
        <w:ind w:firstLine="482" w:firstLineChars="200"/>
        <w:rPr>
          <w:rFonts w:ascii="宋体" w:hAnsi="宋体"/>
          <w:b/>
          <w:sz w:val="24"/>
        </w:rPr>
      </w:pPr>
      <w:r>
        <w:rPr>
          <w:rFonts w:hint="eastAsia" w:ascii="宋体" w:hAnsi="宋体"/>
          <w:b/>
          <w:sz w:val="24"/>
        </w:rPr>
        <w:t>3、 投标货币（实质性要求）</w:t>
      </w:r>
    </w:p>
    <w:p>
      <w:pPr>
        <w:spacing w:line="500" w:lineRule="exact"/>
        <w:ind w:firstLine="480" w:firstLineChars="200"/>
        <w:rPr>
          <w:rFonts w:ascii="宋体" w:hAnsi="宋体"/>
          <w:sz w:val="24"/>
        </w:rPr>
      </w:pPr>
      <w:r>
        <w:rPr>
          <w:rFonts w:hint="eastAsia" w:ascii="宋体" w:hAnsi="宋体"/>
          <w:sz w:val="24"/>
        </w:rPr>
        <w:t>本次招标项目的投标均以人民币报价。</w:t>
      </w:r>
    </w:p>
    <w:p>
      <w:pPr>
        <w:spacing w:line="500" w:lineRule="exact"/>
        <w:ind w:firstLine="482" w:firstLineChars="200"/>
        <w:rPr>
          <w:rFonts w:ascii="宋体" w:hAnsi="宋体"/>
          <w:b/>
          <w:color w:val="FF0000"/>
          <w:sz w:val="24"/>
        </w:rPr>
      </w:pPr>
      <w:r>
        <w:rPr>
          <w:rFonts w:hint="eastAsia" w:ascii="宋体" w:hAnsi="宋体"/>
          <w:b/>
          <w:color w:val="FF0000"/>
          <w:sz w:val="24"/>
        </w:rPr>
        <w:t>4、</w:t>
      </w:r>
      <w:bookmarkStart w:id="92" w:name="_Toc217446046"/>
      <w:bookmarkStart w:id="93" w:name="OLE_LINK9"/>
      <w:bookmarkStart w:id="94" w:name="OLE_LINK10"/>
      <w:r>
        <w:rPr>
          <w:rFonts w:hint="eastAsia" w:ascii="宋体" w:hAnsi="宋体"/>
          <w:b/>
          <w:color w:val="FF0000"/>
          <w:sz w:val="24"/>
        </w:rPr>
        <w:t xml:space="preserve"> 联合体投标</w:t>
      </w:r>
      <w:bookmarkEnd w:id="92"/>
      <w:r>
        <w:rPr>
          <w:rFonts w:hint="eastAsia" w:ascii="宋体" w:hAnsi="宋体"/>
          <w:b/>
          <w:color w:val="FF0000"/>
          <w:sz w:val="24"/>
        </w:rPr>
        <w:t>（实质性要求）（根据项目要求删减）</w:t>
      </w:r>
    </w:p>
    <w:p>
      <w:pPr>
        <w:spacing w:line="500" w:lineRule="exact"/>
        <w:ind w:firstLine="480" w:firstLineChars="200"/>
        <w:rPr>
          <w:rFonts w:ascii="宋体" w:hAnsi="宋体"/>
          <w:sz w:val="24"/>
        </w:rPr>
      </w:pPr>
      <w:r>
        <w:rPr>
          <w:rFonts w:hint="eastAsia" w:ascii="宋体" w:hAnsi="宋体"/>
          <w:sz w:val="24"/>
        </w:rPr>
        <w:t>（1）两个以上投标人可以组成一个联合体投标，以一个投标人的身份投标。以联合体形式参加投标的，联合体各方均应当符合《政府采购法》第二十二条第一款规定的条件。</w:t>
      </w:r>
    </w:p>
    <w:p>
      <w:pPr>
        <w:spacing w:line="500" w:lineRule="exact"/>
        <w:ind w:firstLine="480" w:firstLineChars="200"/>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采购人根据采购项目的特殊要求规定投标人特定条件的，联合体各方中至少应当有一方符合采购人规定的特定条件。</w:t>
      </w:r>
    </w:p>
    <w:p>
      <w:pPr>
        <w:spacing w:line="500" w:lineRule="exact"/>
        <w:ind w:firstLine="480" w:firstLineChars="200"/>
        <w:rPr>
          <w:rFonts w:ascii="宋体" w:hAnsi="宋体"/>
          <w:b/>
          <w:sz w:val="24"/>
        </w:rPr>
      </w:pPr>
      <w:r>
        <w:rPr>
          <w:rFonts w:hint="eastAsia" w:ascii="宋体" w:hAnsi="宋体"/>
          <w:sz w:val="24"/>
        </w:rPr>
        <w:t>（3） 联合体各方之间应当签订联合体投标协议，明确约定联合体各方承担的工作和相应的责任，并将共同联合体投标协议连同投标文件一并提交招标采购单位。</w:t>
      </w:r>
      <w:r>
        <w:rPr>
          <w:rFonts w:hint="eastAsia" w:ascii="宋体" w:hAnsi="宋体"/>
          <w:b/>
          <w:sz w:val="24"/>
        </w:rPr>
        <w:t>联合体投标协议由</w:t>
      </w:r>
      <w:r>
        <w:rPr>
          <w:rFonts w:ascii="宋体" w:hAnsi="宋体"/>
          <w:b/>
          <w:sz w:val="24"/>
        </w:rPr>
        <w:t>投标人自拟格式</w:t>
      </w:r>
      <w:r>
        <w:rPr>
          <w:rFonts w:hint="eastAsia" w:ascii="宋体" w:hAnsi="宋体"/>
          <w:b/>
          <w:sz w:val="24"/>
        </w:rPr>
        <w:t>。</w:t>
      </w:r>
    </w:p>
    <w:p>
      <w:pPr>
        <w:spacing w:line="500" w:lineRule="exact"/>
        <w:ind w:firstLine="480" w:firstLineChars="200"/>
        <w:rPr>
          <w:rFonts w:ascii="宋体" w:hAnsi="宋体"/>
          <w:sz w:val="24"/>
        </w:rPr>
      </w:pPr>
      <w:r>
        <w:rPr>
          <w:rFonts w:hint="eastAsia" w:ascii="宋体" w:hAnsi="宋体"/>
          <w:sz w:val="24"/>
        </w:rPr>
        <w:t>（4） 联合体应当确定其中一个单位为投标的全权代表，负责参加投标的一切事务，并承担投标及履约中应承担的全部责任与义务。</w:t>
      </w:r>
    </w:p>
    <w:p>
      <w:pPr>
        <w:spacing w:line="500" w:lineRule="exact"/>
        <w:ind w:firstLine="480" w:firstLineChars="200"/>
        <w:rPr>
          <w:rFonts w:ascii="宋体" w:hAnsi="宋体"/>
          <w:sz w:val="24"/>
        </w:rPr>
      </w:pPr>
      <w:r>
        <w:rPr>
          <w:rFonts w:hint="eastAsia" w:ascii="宋体" w:hAnsi="宋体"/>
          <w:sz w:val="24"/>
        </w:rPr>
        <w:t>（5）联合体各方应当共同与采购人签订采购合同，就采购合同约定的事项对采购人承担连带责任。</w:t>
      </w:r>
    </w:p>
    <w:p>
      <w:pPr>
        <w:spacing w:line="500" w:lineRule="exact"/>
        <w:ind w:firstLine="480" w:firstLineChars="200"/>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）联合体中有同类资质的投标人按照联合体分工承担相同工作的，应当按照资质等级较低的投标人确定资质等级。</w:t>
      </w:r>
    </w:p>
    <w:p>
      <w:pPr>
        <w:spacing w:line="500" w:lineRule="exact"/>
        <w:ind w:firstLine="480" w:firstLineChars="200"/>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）以联合体形式参加政府采购活动的，联合体各方不得再单独参加或者与其他投标人另外组成联合体参加同一合同项下的政府采购活动。否则</w:t>
      </w:r>
      <w:r>
        <w:rPr>
          <w:rFonts w:ascii="宋体" w:hAnsi="宋体"/>
          <w:sz w:val="24"/>
        </w:rPr>
        <w:t>，均作无效处理。</w:t>
      </w:r>
    </w:p>
    <w:bookmarkEnd w:id="93"/>
    <w:bookmarkEnd w:id="94"/>
    <w:p>
      <w:pPr>
        <w:spacing w:line="500" w:lineRule="exact"/>
        <w:ind w:firstLine="482" w:firstLineChars="200"/>
        <w:rPr>
          <w:rFonts w:ascii="宋体" w:hAnsi="宋体"/>
          <w:b/>
          <w:bCs/>
          <w:sz w:val="24"/>
        </w:rPr>
      </w:pPr>
      <w:r>
        <w:rPr>
          <w:rFonts w:hint="eastAsia" w:ascii="宋体" w:hAnsi="宋体"/>
          <w:b/>
          <w:sz w:val="24"/>
        </w:rPr>
        <w:t>5、知识产权（实质性要求）</w:t>
      </w:r>
    </w:p>
    <w:p>
      <w:pPr>
        <w:spacing w:line="500" w:lineRule="exact"/>
        <w:ind w:firstLine="480" w:firstLineChars="200"/>
        <w:rPr>
          <w:rFonts w:ascii="宋体" w:hAnsi="宋体"/>
          <w:sz w:val="24"/>
        </w:rPr>
      </w:pPr>
      <w:r>
        <w:rPr>
          <w:rFonts w:hint="eastAsia" w:ascii="宋体" w:hAnsi="宋体"/>
          <w:sz w:val="24"/>
        </w:rPr>
        <w:t>（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spacing w:line="500" w:lineRule="exact"/>
        <w:ind w:firstLine="480" w:firstLineChars="200"/>
        <w:rPr>
          <w:rFonts w:ascii="宋体" w:hAnsi="宋体"/>
          <w:sz w:val="24"/>
        </w:rPr>
      </w:pPr>
      <w:r>
        <w:rPr>
          <w:rFonts w:hint="eastAsia" w:ascii="宋体" w:hAnsi="宋体"/>
          <w:sz w:val="24"/>
        </w:rPr>
        <w:t>（2）采购人享有本项目实施过程中产生的知识成果及知识产权。</w:t>
      </w:r>
    </w:p>
    <w:p>
      <w:pPr>
        <w:spacing w:line="500" w:lineRule="exact"/>
        <w:ind w:firstLine="480" w:firstLineChars="200"/>
        <w:rPr>
          <w:rFonts w:ascii="宋体" w:hAnsi="宋体"/>
          <w:sz w:val="24"/>
        </w:rPr>
      </w:pPr>
      <w:r>
        <w:rPr>
          <w:rFonts w:hint="eastAsia" w:ascii="宋体" w:hAnsi="宋体"/>
          <w:sz w:val="24"/>
        </w:rPr>
        <w:t>（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含采购人委托第三方在该项目后续开发的使用权）。</w:t>
      </w:r>
    </w:p>
    <w:p>
      <w:pPr>
        <w:spacing w:line="500" w:lineRule="exact"/>
        <w:ind w:firstLine="480" w:firstLineChars="200"/>
        <w:rPr>
          <w:rFonts w:ascii="宋体" w:hAnsi="宋体"/>
          <w:sz w:val="24"/>
        </w:rPr>
      </w:pPr>
      <w:r>
        <w:rPr>
          <w:rFonts w:hint="eastAsia" w:ascii="宋体" w:hAnsi="宋体"/>
          <w:sz w:val="24"/>
        </w:rPr>
        <w:t xml:space="preserve">（4）如采用投标人所不拥有的知识产权，则在投标报价中必须包括合法获取该知识产权的相关费用。 </w:t>
      </w:r>
    </w:p>
    <w:p>
      <w:pPr>
        <w:spacing w:line="500" w:lineRule="exact"/>
        <w:ind w:firstLine="482" w:firstLineChars="200"/>
        <w:rPr>
          <w:rFonts w:ascii="宋体" w:hAnsi="宋体"/>
          <w:b/>
          <w:sz w:val="24"/>
        </w:rPr>
      </w:pPr>
      <w:r>
        <w:rPr>
          <w:rFonts w:hint="eastAsia" w:ascii="宋体" w:hAnsi="宋体"/>
          <w:b/>
          <w:sz w:val="24"/>
        </w:rPr>
        <w:t>6、投标文件的组成</w:t>
      </w:r>
    </w:p>
    <w:p>
      <w:pPr>
        <w:spacing w:line="500" w:lineRule="exact"/>
        <w:ind w:firstLine="480" w:firstLineChars="200"/>
        <w:rPr>
          <w:rFonts w:ascii="宋体" w:hAnsi="宋体"/>
          <w:sz w:val="24"/>
        </w:rPr>
      </w:pPr>
      <w:r>
        <w:rPr>
          <w:rFonts w:hint="eastAsia" w:ascii="宋体" w:hAnsi="宋体"/>
          <w:sz w:val="24"/>
        </w:rPr>
        <w:t xml:space="preserve"> 投标人应按照招标文件的规定和要求编制投标文件。投标人编写的投标文件应包括的内容</w:t>
      </w:r>
      <w:r>
        <w:rPr>
          <w:rFonts w:ascii="宋体" w:hAnsi="宋体"/>
          <w:sz w:val="24"/>
        </w:rPr>
        <w:t>见投标须知前附表</w:t>
      </w:r>
      <w:r>
        <w:rPr>
          <w:rFonts w:hint="eastAsia" w:ascii="宋体" w:hAnsi="宋体"/>
          <w:sz w:val="24"/>
        </w:rPr>
        <w:t>。</w:t>
      </w:r>
    </w:p>
    <w:p>
      <w:pPr>
        <w:spacing w:line="500" w:lineRule="exact"/>
        <w:ind w:firstLine="482" w:firstLineChars="200"/>
        <w:rPr>
          <w:rFonts w:ascii="宋体" w:hAnsi="宋体"/>
          <w:b/>
          <w:sz w:val="24"/>
        </w:rPr>
      </w:pPr>
      <w:r>
        <w:rPr>
          <w:rFonts w:hint="eastAsia" w:ascii="宋体" w:hAnsi="宋体"/>
          <w:b/>
          <w:sz w:val="24"/>
        </w:rPr>
        <w:t>7、投标文件格式</w:t>
      </w:r>
    </w:p>
    <w:p>
      <w:pPr>
        <w:spacing w:line="500" w:lineRule="exact"/>
        <w:ind w:firstLine="480" w:firstLineChars="200"/>
        <w:rPr>
          <w:rFonts w:ascii="宋体" w:hAnsi="宋体"/>
          <w:sz w:val="24"/>
        </w:rPr>
      </w:pPr>
      <w:r>
        <w:rPr>
          <w:rFonts w:hint="eastAsia" w:ascii="宋体" w:hAnsi="宋体"/>
          <w:sz w:val="24"/>
        </w:rPr>
        <w:t>（1</w:t>
      </w:r>
      <w:r>
        <w:rPr>
          <w:rFonts w:ascii="宋体" w:hAnsi="宋体"/>
          <w:sz w:val="24"/>
        </w:rPr>
        <w:t>）</w:t>
      </w:r>
      <w:r>
        <w:rPr>
          <w:rFonts w:hint="eastAsia" w:ascii="宋体" w:hAnsi="宋体"/>
          <w:sz w:val="24"/>
        </w:rPr>
        <w:t xml:space="preserve"> 投标人应当执行招标文件第八章的规定要求。</w:t>
      </w:r>
    </w:p>
    <w:p>
      <w:pPr>
        <w:spacing w:line="500" w:lineRule="exact"/>
        <w:ind w:firstLine="480" w:firstLineChars="200"/>
        <w:rPr>
          <w:rFonts w:ascii="宋体" w:hAnsi="宋体"/>
          <w:sz w:val="24"/>
        </w:rPr>
      </w:pPr>
      <w:r>
        <w:rPr>
          <w:rFonts w:hint="eastAsia" w:ascii="宋体" w:hAnsi="宋体"/>
          <w:sz w:val="24"/>
        </w:rPr>
        <w:t>（2） 对于没有格式要求的部分由投标人自行编写。</w:t>
      </w:r>
    </w:p>
    <w:p>
      <w:pPr>
        <w:spacing w:line="500" w:lineRule="exact"/>
        <w:ind w:firstLine="482" w:firstLineChars="200"/>
        <w:rPr>
          <w:rFonts w:ascii="宋体" w:hAnsi="宋体"/>
          <w:b/>
          <w:sz w:val="24"/>
        </w:rPr>
      </w:pPr>
      <w:r>
        <w:rPr>
          <w:rFonts w:hint="eastAsia" w:ascii="宋体" w:hAnsi="宋体"/>
          <w:b/>
          <w:bCs/>
          <w:sz w:val="24"/>
        </w:rPr>
        <w:t>8、投标保证金</w:t>
      </w:r>
      <w:r>
        <w:rPr>
          <w:rFonts w:hint="eastAsia" w:ascii="宋体" w:hAnsi="宋体"/>
          <w:b/>
          <w:sz w:val="24"/>
        </w:rPr>
        <w:t>（实质性要求）</w:t>
      </w:r>
    </w:p>
    <w:p>
      <w:pPr>
        <w:spacing w:line="500" w:lineRule="exact"/>
        <w:ind w:firstLine="480" w:firstLineChars="200"/>
        <w:rPr>
          <w:rFonts w:ascii="宋体" w:hAnsi="宋体"/>
          <w:sz w:val="24"/>
        </w:rPr>
      </w:pPr>
      <w:bookmarkStart w:id="95" w:name="OLE_LINK14"/>
      <w:bookmarkStart w:id="96" w:name="OLE_LINK13"/>
      <w:bookmarkStart w:id="97" w:name="OLE_LINK36"/>
      <w:bookmarkStart w:id="98" w:name="OLE_LINK35"/>
      <w:bookmarkStart w:id="99" w:name="OLE_LINK12"/>
      <w:r>
        <w:rPr>
          <w:rFonts w:hint="eastAsia" w:ascii="宋体" w:hAnsi="宋体"/>
          <w:sz w:val="24"/>
        </w:rPr>
        <w:t>（1）投标人投标时，必须按照本招标文件规定的方式、数额等内容提交投标保证金，并作为其投标的一部分。</w:t>
      </w:r>
    </w:p>
    <w:p>
      <w:pPr>
        <w:spacing w:line="500" w:lineRule="exact"/>
        <w:ind w:firstLine="480" w:firstLineChars="200"/>
        <w:rPr>
          <w:rFonts w:ascii="宋体" w:hAnsi="宋体"/>
          <w:sz w:val="24"/>
        </w:rPr>
      </w:pPr>
      <w:r>
        <w:rPr>
          <w:rFonts w:hint="eastAsia" w:ascii="宋体" w:hAnsi="宋体"/>
          <w:sz w:val="24"/>
        </w:rPr>
        <w:t>（2）投标保证金的递交方式：</w:t>
      </w:r>
      <w:r>
        <w:rPr>
          <w:rFonts w:hint="eastAsia" w:ascii="宋体" w:hAnsi="宋体" w:cs="宋体"/>
          <w:sz w:val="24"/>
        </w:rPr>
        <w:t>详见投标须知前附表。</w:t>
      </w:r>
    </w:p>
    <w:p>
      <w:pPr>
        <w:spacing w:line="360" w:lineRule="exact"/>
        <w:ind w:firstLine="480" w:firstLineChars="200"/>
        <w:jc w:val="left"/>
        <w:rPr>
          <w:rFonts w:ascii="宋体" w:hAnsi="宋体"/>
          <w:spacing w:val="-8"/>
          <w:sz w:val="24"/>
        </w:rPr>
      </w:pPr>
      <w:r>
        <w:rPr>
          <w:rFonts w:hint="eastAsia" w:ascii="宋体" w:hAnsi="宋体"/>
          <w:sz w:val="24"/>
        </w:rPr>
        <w:t>（3）未按</w:t>
      </w:r>
      <w:r>
        <w:rPr>
          <w:rFonts w:hint="eastAsia" w:ascii="宋体" w:hAnsi="宋体"/>
          <w:spacing w:val="-8"/>
          <w:sz w:val="24"/>
        </w:rPr>
        <w:t>规定时间和要求提交投标保证金的投标，将被视为非响应性</w:t>
      </w:r>
      <w:r>
        <w:rPr>
          <w:rFonts w:ascii="宋体" w:hAnsi="宋体"/>
          <w:spacing w:val="-8"/>
          <w:sz w:val="24"/>
        </w:rPr>
        <w:t>投标而予拒绝</w:t>
      </w:r>
      <w:r>
        <w:rPr>
          <w:rFonts w:hint="eastAsia" w:ascii="宋体" w:hAnsi="宋体"/>
          <w:spacing w:val="-8"/>
          <w:sz w:val="24"/>
        </w:rPr>
        <w:t>。</w:t>
      </w:r>
    </w:p>
    <w:p>
      <w:pPr>
        <w:spacing w:line="360" w:lineRule="exact"/>
        <w:jc w:val="left"/>
        <w:rPr>
          <w:rFonts w:ascii="宋体" w:hAnsi="宋体"/>
          <w:sz w:val="24"/>
        </w:rPr>
      </w:pPr>
      <w:r>
        <w:rPr>
          <w:rFonts w:hint="eastAsia" w:ascii="宋体" w:hAnsi="宋体"/>
          <w:spacing w:val="-8"/>
          <w:sz w:val="24"/>
        </w:rPr>
        <w:t xml:space="preserve"> </w:t>
      </w:r>
      <w:r>
        <w:rPr>
          <w:rFonts w:hint="eastAsia" w:ascii="宋体" w:hAnsi="宋体"/>
          <w:sz w:val="24"/>
        </w:rPr>
        <w:t xml:space="preserve">   （4）未中标人的投标保证金，采购中心将在中标通知书发出之日起5个工作日内退回原汇入帐户。</w:t>
      </w:r>
    </w:p>
    <w:p>
      <w:pPr>
        <w:spacing w:line="360" w:lineRule="exact"/>
        <w:ind w:firstLine="480"/>
        <w:rPr>
          <w:rFonts w:ascii="宋体" w:hAnsi="宋体"/>
          <w:b/>
          <w:color w:val="00B0F0"/>
          <w:sz w:val="24"/>
        </w:rPr>
      </w:pPr>
      <w:r>
        <w:rPr>
          <w:rFonts w:hint="eastAsia" w:ascii="宋体" w:hAnsi="宋体"/>
          <w:sz w:val="24"/>
        </w:rPr>
        <w:t>（5）</w:t>
      </w:r>
      <w:r>
        <w:rPr>
          <w:rFonts w:hint="eastAsia" w:ascii="宋体" w:hAnsi="宋体"/>
          <w:b/>
          <w:sz w:val="24"/>
        </w:rPr>
        <w:t>中标人的投标保证金，采购中心将根据</w:t>
      </w:r>
      <w:r>
        <w:rPr>
          <w:rFonts w:ascii="宋体" w:hAnsi="宋体"/>
          <w:b/>
          <w:sz w:val="24"/>
        </w:rPr>
        <w:t>采购人或中标人上传的合同扫描件</w:t>
      </w:r>
      <w:r>
        <w:rPr>
          <w:rFonts w:hint="eastAsia" w:ascii="宋体" w:hAnsi="宋体"/>
          <w:b/>
          <w:sz w:val="24"/>
        </w:rPr>
        <w:t>，</w:t>
      </w:r>
      <w:r>
        <w:rPr>
          <w:rFonts w:ascii="宋体" w:hAnsi="宋体"/>
          <w:b/>
          <w:sz w:val="24"/>
        </w:rPr>
        <w:t>签发中标人投标保证金退付指令或中标人持该项目的合同原件，到中心项目评审科办理保证金退付手续。</w:t>
      </w:r>
      <w:r>
        <w:rPr>
          <w:rFonts w:hint="eastAsia" w:ascii="宋体" w:hAnsi="宋体"/>
          <w:b/>
          <w:sz w:val="24"/>
        </w:rPr>
        <w:t>中心</w:t>
      </w:r>
      <w:r>
        <w:rPr>
          <w:rFonts w:ascii="宋体" w:hAnsi="宋体"/>
          <w:b/>
          <w:sz w:val="24"/>
        </w:rPr>
        <w:t>在</w:t>
      </w:r>
      <w:r>
        <w:rPr>
          <w:rFonts w:hint="eastAsia" w:ascii="宋体" w:hAnsi="宋体"/>
          <w:b/>
          <w:sz w:val="24"/>
        </w:rPr>
        <w:t>5个工作日内退回原汇入帐户。</w:t>
      </w:r>
    </w:p>
    <w:p>
      <w:pPr>
        <w:spacing w:line="360" w:lineRule="exact"/>
        <w:rPr>
          <w:rFonts w:ascii="宋体" w:hAnsi="宋体"/>
          <w:spacing w:val="-8"/>
          <w:sz w:val="24"/>
        </w:rPr>
      </w:pPr>
      <w:r>
        <w:rPr>
          <w:rFonts w:hint="eastAsia" w:ascii="宋体" w:hAnsi="宋体"/>
          <w:spacing w:val="-8"/>
          <w:sz w:val="24"/>
        </w:rPr>
        <w:t xml:space="preserve">     （6）有下列情形之一时，投标人的投标保证金将被</w:t>
      </w:r>
      <w:r>
        <w:rPr>
          <w:rFonts w:hint="eastAsia" w:ascii="宋体" w:hAnsi="宋体"/>
          <w:spacing w:val="-8"/>
          <w:sz w:val="24"/>
          <w:lang w:val="en-US" w:eastAsia="zh-CN"/>
        </w:rPr>
        <w:t>暂扣并报主管部门处理</w:t>
      </w:r>
      <w:r>
        <w:rPr>
          <w:rFonts w:hint="eastAsia" w:ascii="宋体" w:hAnsi="宋体"/>
          <w:spacing w:val="-8"/>
          <w:sz w:val="24"/>
        </w:rPr>
        <w:t>。</w:t>
      </w:r>
    </w:p>
    <w:p>
      <w:pPr>
        <w:spacing w:line="500" w:lineRule="exact"/>
        <w:ind w:firstLine="224" w:firstLineChars="100"/>
        <w:rPr>
          <w:rFonts w:ascii="宋体" w:hAnsi="宋体"/>
          <w:sz w:val="24"/>
        </w:rPr>
      </w:pPr>
      <w:r>
        <w:rPr>
          <w:rFonts w:hint="eastAsia" w:ascii="宋体" w:hAnsi="宋体"/>
          <w:spacing w:val="-8"/>
          <w:sz w:val="24"/>
        </w:rPr>
        <w:t xml:space="preserve">     </w:t>
      </w:r>
      <w:r>
        <w:rPr>
          <w:rFonts w:hint="eastAsia" w:ascii="宋体" w:hAnsi="宋体"/>
          <w:sz w:val="24"/>
        </w:rPr>
        <w:t>①在招标文件规定的投标截止时间后撤回投标的；</w:t>
      </w:r>
    </w:p>
    <w:p>
      <w:pPr>
        <w:spacing w:line="500" w:lineRule="exact"/>
        <w:ind w:firstLine="720" w:firstLineChars="300"/>
        <w:rPr>
          <w:rFonts w:ascii="宋体" w:hAnsi="宋体"/>
          <w:sz w:val="24"/>
        </w:rPr>
      </w:pPr>
      <w:r>
        <w:rPr>
          <w:rFonts w:hint="eastAsia" w:ascii="宋体" w:hAnsi="宋体"/>
          <w:sz w:val="24"/>
        </w:rPr>
        <w:t>②在采购人确定中标人以前放弃中标候选资格的；</w:t>
      </w:r>
    </w:p>
    <w:p>
      <w:pPr>
        <w:spacing w:line="500" w:lineRule="exact"/>
        <w:ind w:firstLine="720" w:firstLineChars="300"/>
        <w:rPr>
          <w:rFonts w:ascii="宋体" w:hAnsi="宋体"/>
          <w:sz w:val="24"/>
        </w:rPr>
      </w:pPr>
      <w:r>
        <w:rPr>
          <w:rFonts w:hint="eastAsia" w:ascii="宋体" w:hAnsi="宋体"/>
          <w:sz w:val="24"/>
        </w:rPr>
        <w:t>③中标后无正当理由放弃中标、不领取或者不接收中标通知书的；</w:t>
      </w:r>
    </w:p>
    <w:p>
      <w:pPr>
        <w:spacing w:line="500" w:lineRule="exact"/>
        <w:ind w:firstLine="720" w:firstLineChars="300"/>
        <w:rPr>
          <w:rFonts w:ascii="宋体" w:hAnsi="宋体"/>
          <w:sz w:val="24"/>
        </w:rPr>
      </w:pPr>
      <w:r>
        <w:rPr>
          <w:rFonts w:hint="eastAsia" w:ascii="宋体" w:hAnsi="宋体"/>
          <w:sz w:val="24"/>
        </w:rPr>
        <w:t>④由于中标人的原因未能按照招标文件的规定与采购人签订合同的；</w:t>
      </w:r>
    </w:p>
    <w:p>
      <w:pPr>
        <w:spacing w:line="500" w:lineRule="exact"/>
        <w:ind w:firstLine="720" w:firstLineChars="300"/>
        <w:rPr>
          <w:rFonts w:ascii="宋体" w:hAnsi="宋体"/>
          <w:sz w:val="24"/>
        </w:rPr>
      </w:pPr>
      <w:r>
        <w:rPr>
          <w:rFonts w:hint="eastAsia" w:ascii="宋体" w:hAnsi="宋体"/>
          <w:sz w:val="24"/>
        </w:rPr>
        <w:t>⑤由于中标人的原因未能按照招标文件的规定交纳履约保证金的；</w:t>
      </w:r>
    </w:p>
    <w:p>
      <w:pPr>
        <w:spacing w:line="500" w:lineRule="exact"/>
        <w:ind w:firstLine="720" w:firstLineChars="300"/>
        <w:rPr>
          <w:rFonts w:ascii="宋体" w:hAnsi="宋体"/>
          <w:sz w:val="24"/>
        </w:rPr>
      </w:pPr>
      <w:r>
        <w:rPr>
          <w:rFonts w:hint="eastAsia" w:ascii="宋体" w:hAnsi="宋体"/>
          <w:sz w:val="24"/>
        </w:rPr>
        <w:t>⑥投标人提供虚假资料的；</w:t>
      </w:r>
    </w:p>
    <w:p>
      <w:pPr>
        <w:spacing w:line="500" w:lineRule="exact"/>
        <w:ind w:firstLine="720" w:firstLineChars="300"/>
        <w:rPr>
          <w:rFonts w:ascii="宋体" w:hAnsi="宋体"/>
          <w:sz w:val="24"/>
        </w:rPr>
      </w:pPr>
      <w:r>
        <w:rPr>
          <w:rFonts w:hint="eastAsia" w:ascii="宋体" w:hAnsi="宋体"/>
          <w:sz w:val="24"/>
        </w:rPr>
        <w:t>⑦投标有效期内，投标人在政府采购活动中有违法、违规、违纪行为；</w:t>
      </w:r>
    </w:p>
    <w:p>
      <w:pPr>
        <w:spacing w:line="360" w:lineRule="exact"/>
        <w:ind w:firstLine="707" w:firstLineChars="316"/>
        <w:rPr>
          <w:rFonts w:ascii="宋体" w:hAnsi="宋体"/>
          <w:spacing w:val="-8"/>
          <w:sz w:val="24"/>
        </w:rPr>
      </w:pPr>
      <w:r>
        <w:rPr>
          <w:rFonts w:hint="eastAsia" w:ascii="宋体" w:hAnsi="宋体"/>
          <w:spacing w:val="-8"/>
          <w:sz w:val="24"/>
        </w:rPr>
        <w:t>⑧投标人在开标过程中不遵守相关规定，扰乱会场秩序；</w:t>
      </w:r>
    </w:p>
    <w:p>
      <w:pPr>
        <w:spacing w:line="360" w:lineRule="exact"/>
        <w:rPr>
          <w:rFonts w:ascii="宋体" w:hAnsi="宋体"/>
          <w:spacing w:val="-8"/>
          <w:sz w:val="24"/>
        </w:rPr>
      </w:pPr>
      <w:r>
        <w:rPr>
          <w:rFonts w:hint="eastAsia" w:ascii="宋体" w:hAnsi="宋体"/>
          <w:spacing w:val="-8"/>
          <w:sz w:val="24"/>
        </w:rPr>
        <w:t xml:space="preserve">       ⑨投标人有中华人民共和国财政部令第87号，第37条所述的串标行为之一的；</w:t>
      </w:r>
    </w:p>
    <w:p>
      <w:pPr>
        <w:spacing w:line="340" w:lineRule="exact"/>
        <w:ind w:left="708" w:hanging="707" w:hangingChars="316"/>
        <w:rPr>
          <w:rFonts w:ascii="宋体" w:hAnsi="宋体"/>
          <w:spacing w:val="-8"/>
          <w:sz w:val="24"/>
        </w:rPr>
      </w:pPr>
      <w:r>
        <w:rPr>
          <w:rFonts w:hint="eastAsia" w:ascii="宋体" w:hAnsi="宋体"/>
          <w:spacing w:val="-8"/>
          <w:sz w:val="24"/>
        </w:rPr>
        <w:t xml:space="preserve">       ⑩由于投标人投标文件制作不规范,不但造成自身投标资格被取消,而且还造成本次招标废标,给招标单位和采购单位造成损失的；</w:t>
      </w:r>
    </w:p>
    <w:p>
      <w:pPr>
        <w:spacing w:line="340" w:lineRule="exact"/>
        <w:ind w:firstLine="707" w:firstLineChars="316"/>
        <w:rPr>
          <w:rFonts w:ascii="宋体" w:hAnsi="宋体"/>
          <w:spacing w:val="-8"/>
          <w:sz w:val="24"/>
        </w:rPr>
      </w:pPr>
      <w:r>
        <w:rPr>
          <w:rFonts w:ascii="Cambria Math" w:hAnsi="Cambria Math" w:cs="Cambria Math"/>
          <w:spacing w:val="-8"/>
          <w:sz w:val="24"/>
        </w:rPr>
        <w:t>⑪</w:t>
      </w:r>
      <w:r>
        <w:rPr>
          <w:rFonts w:hint="eastAsia" w:ascii="宋体" w:hAnsi="宋体"/>
          <w:spacing w:val="-8"/>
          <w:sz w:val="24"/>
        </w:rPr>
        <w:t xml:space="preserve"> 无理质疑干扰正常政府采购工作的，或不按规定程序时限履行相关手续；</w:t>
      </w:r>
    </w:p>
    <w:p>
      <w:pPr>
        <w:spacing w:line="340" w:lineRule="exact"/>
        <w:rPr>
          <w:rFonts w:ascii="宋体" w:hAnsi="宋体"/>
          <w:color w:val="548DD4"/>
          <w:spacing w:val="-8"/>
          <w:sz w:val="24"/>
        </w:rPr>
      </w:pPr>
      <w:r>
        <w:rPr>
          <w:rFonts w:hint="eastAsia" w:ascii="宋体" w:hAnsi="宋体"/>
          <w:color w:val="548DD4"/>
          <w:spacing w:val="-8"/>
          <w:sz w:val="24"/>
        </w:rPr>
        <w:t xml:space="preserve">       </w:t>
      </w:r>
      <w:r>
        <w:rPr>
          <w:rFonts w:ascii="Cambria Math" w:hAnsi="Cambria Math" w:cs="Cambria Math"/>
          <w:color w:val="548DD4"/>
          <w:spacing w:val="-8"/>
          <w:sz w:val="24"/>
        </w:rPr>
        <w:t>⑫</w:t>
      </w:r>
      <w:r>
        <w:rPr>
          <w:rFonts w:hint="eastAsia" w:ascii="Cambria Math" w:hAnsi="Cambria Math" w:cs="Cambria Math"/>
          <w:color w:val="548DD4"/>
          <w:spacing w:val="-8"/>
          <w:sz w:val="24"/>
        </w:rPr>
        <w:t>无正当理由，</w:t>
      </w:r>
      <w:r>
        <w:rPr>
          <w:rFonts w:hint="eastAsia" w:ascii="宋体" w:hAnsi="宋体"/>
          <w:color w:val="548DD4"/>
          <w:spacing w:val="-8"/>
          <w:sz w:val="24"/>
        </w:rPr>
        <w:t>未按时参加开标会的。</w:t>
      </w:r>
    </w:p>
    <w:p>
      <w:pPr>
        <w:ind w:firstLine="480" w:firstLineChars="200"/>
        <w:rPr>
          <w:lang w:val="zh-CN"/>
        </w:rPr>
      </w:pPr>
      <w:r>
        <w:rPr>
          <w:rFonts w:hint="eastAsia" w:ascii="宋体" w:hAnsi="宋体"/>
          <w:sz w:val="24"/>
          <w:lang w:val="zh-CN"/>
        </w:rPr>
        <w:t>（7） 退款单位名称与投标单位名称必须保持一致。</w:t>
      </w:r>
      <w:r>
        <w:rPr>
          <w:rFonts w:hint="eastAsia"/>
        </w:rPr>
        <w:t xml:space="preserve"> </w:t>
      </w:r>
    </w:p>
    <w:p>
      <w:pPr>
        <w:spacing w:line="500" w:lineRule="exact"/>
        <w:ind w:firstLine="480" w:firstLineChars="200"/>
        <w:rPr>
          <w:rFonts w:ascii="宋体" w:hAnsi="宋体"/>
          <w:sz w:val="24"/>
        </w:rPr>
      </w:pPr>
      <w:r>
        <w:rPr>
          <w:rFonts w:hint="eastAsia" w:ascii="宋体" w:hAnsi="宋体"/>
          <w:sz w:val="24"/>
          <w:lang w:val="zh-CN"/>
        </w:rPr>
        <w:t>（8）</w:t>
      </w:r>
      <w:r>
        <w:rPr>
          <w:rFonts w:hint="eastAsia" w:ascii="宋体" w:hAnsi="宋体"/>
          <w:sz w:val="24"/>
        </w:rPr>
        <w:t>交款单位名称与退款单位名称不一致的，由原交款单位提供名称变更后的营业执照原件和复印件或由工商部门出具的名称变更证明书，核实无误后按一般退款手续和程序办理。</w:t>
      </w:r>
    </w:p>
    <w:p>
      <w:pPr>
        <w:spacing w:line="500" w:lineRule="exact"/>
        <w:ind w:firstLine="480" w:firstLineChars="200"/>
        <w:rPr>
          <w:rFonts w:ascii="宋体" w:hAnsi="宋体"/>
          <w:sz w:val="24"/>
        </w:rPr>
      </w:pPr>
      <w:r>
        <w:rPr>
          <w:rFonts w:hint="eastAsia" w:ascii="宋体" w:hAnsi="宋体"/>
          <w:sz w:val="24"/>
        </w:rPr>
        <w:t xml:space="preserve">（9）其他特殊退款要求由投标单位提出书面申请报中心审批后办理。 </w:t>
      </w:r>
    </w:p>
    <w:p>
      <w:pPr>
        <w:spacing w:line="500" w:lineRule="exact"/>
        <w:ind w:firstLine="480" w:firstLineChars="200"/>
        <w:rPr>
          <w:rFonts w:ascii="宋体" w:hAnsi="宋体"/>
          <w:sz w:val="24"/>
        </w:rPr>
      </w:pPr>
      <w:r>
        <w:rPr>
          <w:rFonts w:hint="eastAsia" w:ascii="宋体" w:hAnsi="宋体"/>
          <w:sz w:val="24"/>
        </w:rPr>
        <w:t xml:space="preserve">（10）退款一律采用转账方式。 </w:t>
      </w:r>
    </w:p>
    <w:bookmarkEnd w:id="95"/>
    <w:bookmarkEnd w:id="96"/>
    <w:bookmarkEnd w:id="97"/>
    <w:bookmarkEnd w:id="98"/>
    <w:bookmarkEnd w:id="99"/>
    <w:p>
      <w:pPr>
        <w:spacing w:line="500" w:lineRule="exact"/>
        <w:ind w:firstLine="482" w:firstLineChars="200"/>
        <w:rPr>
          <w:rFonts w:ascii="宋体" w:hAnsi="宋体"/>
          <w:b/>
          <w:sz w:val="24"/>
        </w:rPr>
      </w:pPr>
      <w:r>
        <w:rPr>
          <w:rFonts w:hint="eastAsia" w:ascii="宋体" w:hAnsi="宋体"/>
          <w:b/>
          <w:sz w:val="24"/>
        </w:rPr>
        <w:t>9、投标有效期（实质性要求）</w:t>
      </w:r>
    </w:p>
    <w:p>
      <w:pPr>
        <w:spacing w:line="500" w:lineRule="exact"/>
        <w:ind w:firstLine="480" w:firstLineChars="200"/>
        <w:rPr>
          <w:rFonts w:ascii="宋体" w:hAnsi="宋体"/>
          <w:sz w:val="24"/>
        </w:rPr>
      </w:pPr>
      <w:r>
        <w:rPr>
          <w:rFonts w:hint="eastAsia" w:ascii="宋体" w:hAnsi="宋体"/>
          <w:sz w:val="24"/>
        </w:rPr>
        <w:t>（1）本项目投标有效期见投标</w:t>
      </w:r>
      <w:r>
        <w:rPr>
          <w:rFonts w:ascii="宋体" w:hAnsi="宋体"/>
          <w:sz w:val="24"/>
        </w:rPr>
        <w:t>须知前附表</w:t>
      </w:r>
      <w:r>
        <w:rPr>
          <w:rFonts w:hint="eastAsia" w:ascii="宋体" w:hAnsi="宋体"/>
          <w:sz w:val="24"/>
        </w:rPr>
        <w:t>。投标人投标文件中必须载明投标有效期，投标文件中载明的投标有效期可以长于招标文件规定的期限，但不得短于招标文件规定的期限。否则，其投标文件将作为无效处理。</w:t>
      </w:r>
    </w:p>
    <w:p>
      <w:pPr>
        <w:spacing w:line="500" w:lineRule="exact"/>
        <w:ind w:firstLine="480" w:firstLineChars="200"/>
        <w:rPr>
          <w:rFonts w:ascii="宋体" w:hAnsi="宋体"/>
          <w:sz w:val="24"/>
        </w:rPr>
      </w:pPr>
      <w:r>
        <w:rPr>
          <w:rFonts w:hint="eastAsia" w:ascii="宋体" w:hAnsi="宋体"/>
          <w:sz w:val="24"/>
        </w:rPr>
        <w:t xml:space="preserve">（2）因不可抗力事件或者采购需求作出必要调整，采购人可于投标有效期届满之前与投标人协商延长投标有效期。投标人拒绝延长投标有效期的，不得再参与该项目后续采购活动，但由此给投标人造成的损失，采购人应当予以赔偿或者合理补偿。投标人同意延长投标有效期的，不能修改投标文件。 </w:t>
      </w:r>
    </w:p>
    <w:p>
      <w:pPr>
        <w:spacing w:line="500" w:lineRule="exact"/>
        <w:ind w:firstLine="482" w:firstLineChars="200"/>
        <w:rPr>
          <w:rFonts w:ascii="宋体" w:hAnsi="宋体"/>
          <w:b/>
          <w:bCs/>
          <w:sz w:val="24"/>
        </w:rPr>
      </w:pPr>
      <w:r>
        <w:rPr>
          <w:rFonts w:hint="eastAsia" w:ascii="宋体" w:hAnsi="宋体"/>
          <w:b/>
          <w:bCs/>
          <w:sz w:val="24"/>
        </w:rPr>
        <w:t>10、投标文件的印制和签署</w:t>
      </w:r>
    </w:p>
    <w:p>
      <w:pPr>
        <w:spacing w:line="500" w:lineRule="exact"/>
        <w:ind w:firstLine="480" w:firstLineChars="200"/>
        <w:rPr>
          <w:rFonts w:ascii="宋体"/>
          <w:sz w:val="24"/>
        </w:rPr>
      </w:pPr>
      <w:r>
        <w:rPr>
          <w:rFonts w:hint="eastAsia" w:ascii="宋体" w:hAnsi="宋体"/>
          <w:sz w:val="24"/>
        </w:rPr>
        <w:t>（1</w:t>
      </w:r>
      <w:r>
        <w:rPr>
          <w:rFonts w:ascii="宋体" w:hAnsi="宋体"/>
          <w:sz w:val="24"/>
        </w:rPr>
        <w:t>）投标文件</w:t>
      </w:r>
      <w:r>
        <w:rPr>
          <w:rFonts w:hint="eastAsia" w:ascii="宋体" w:hAnsi="宋体"/>
          <w:sz w:val="24"/>
        </w:rPr>
        <w:t>分为“投标文件－资格部分”</w:t>
      </w:r>
      <w:r>
        <w:rPr>
          <w:rFonts w:ascii="宋体" w:hAnsi="宋体"/>
          <w:sz w:val="24"/>
        </w:rPr>
        <w:t>、</w:t>
      </w:r>
      <w:r>
        <w:rPr>
          <w:rFonts w:hint="eastAsia" w:ascii="宋体" w:hAnsi="宋体"/>
          <w:sz w:val="24"/>
        </w:rPr>
        <w:t>“</w:t>
      </w:r>
      <w:r>
        <w:rPr>
          <w:rFonts w:hint="eastAsia" w:ascii="宋体" w:hAnsi="宋体"/>
          <w:sz w:val="24"/>
          <w:lang w:val="zh-CN"/>
        </w:rPr>
        <w:t>投标</w:t>
      </w:r>
      <w:r>
        <w:rPr>
          <w:rFonts w:ascii="宋体" w:hAnsi="宋体"/>
          <w:sz w:val="24"/>
          <w:lang w:val="zh-CN"/>
        </w:rPr>
        <w:t>文件</w:t>
      </w:r>
      <w:r>
        <w:rPr>
          <w:rFonts w:hint="eastAsia" w:ascii="宋体" w:hAnsi="宋体"/>
          <w:sz w:val="24"/>
          <w:lang w:val="zh-CN"/>
        </w:rPr>
        <w:t>－技术与售后</w:t>
      </w:r>
      <w:r>
        <w:rPr>
          <w:rFonts w:ascii="宋体" w:hAnsi="宋体"/>
          <w:sz w:val="24"/>
          <w:lang w:val="zh-CN"/>
        </w:rPr>
        <w:t>服务</w:t>
      </w:r>
      <w:r>
        <w:rPr>
          <w:rFonts w:hint="eastAsia" w:ascii="宋体" w:hAnsi="宋体"/>
          <w:sz w:val="24"/>
          <w:lang w:val="zh-CN"/>
        </w:rPr>
        <w:t>部分和报价部分</w:t>
      </w:r>
      <w:r>
        <w:rPr>
          <w:rFonts w:hint="eastAsia" w:ascii="宋体" w:hAnsi="宋体"/>
          <w:sz w:val="24"/>
        </w:rPr>
        <w:t>”两</w:t>
      </w:r>
      <w:r>
        <w:rPr>
          <w:rFonts w:ascii="宋体" w:hAnsi="宋体"/>
          <w:sz w:val="24"/>
        </w:rPr>
        <w:t>部分，</w:t>
      </w:r>
      <w:r>
        <w:rPr>
          <w:rFonts w:hint="eastAsia" w:ascii="宋体" w:hAnsi="宋体"/>
          <w:sz w:val="24"/>
        </w:rPr>
        <w:t>两个部分</w:t>
      </w:r>
      <w:r>
        <w:rPr>
          <w:rFonts w:ascii="宋体" w:hAnsi="宋体"/>
          <w:sz w:val="24"/>
        </w:rPr>
        <w:t>应当分别制作胶装成册。</w:t>
      </w:r>
      <w:r>
        <w:rPr>
          <w:rFonts w:hint="eastAsia" w:ascii="宋体" w:hAnsi="宋体"/>
          <w:sz w:val="24"/>
        </w:rPr>
        <w:t>每一部分</w:t>
      </w:r>
      <w:r>
        <w:rPr>
          <w:rFonts w:ascii="宋体" w:hAnsi="宋体"/>
          <w:sz w:val="24"/>
        </w:rPr>
        <w:t>胶装成一册有困难的，自行分成</w:t>
      </w:r>
      <w:r>
        <w:rPr>
          <w:rFonts w:hint="eastAsia" w:ascii="宋体" w:hAnsi="宋体"/>
          <w:sz w:val="24"/>
        </w:rPr>
        <w:t>若干册</w:t>
      </w:r>
      <w:r>
        <w:rPr>
          <w:rFonts w:ascii="宋体" w:hAnsi="宋体"/>
          <w:sz w:val="24"/>
        </w:rPr>
        <w:t>，但应当注明第</w:t>
      </w:r>
      <w:r>
        <w:rPr>
          <w:rFonts w:hint="eastAsia" w:ascii="宋体" w:hAnsi="宋体"/>
          <w:sz w:val="24"/>
        </w:rPr>
        <w:t>一</w:t>
      </w:r>
      <w:r>
        <w:rPr>
          <w:rFonts w:ascii="宋体" w:hAnsi="宋体"/>
          <w:sz w:val="24"/>
        </w:rPr>
        <w:t>册</w:t>
      </w:r>
      <w:r>
        <w:rPr>
          <w:rFonts w:hint="eastAsia" w:ascii="宋体" w:hAnsi="宋体"/>
          <w:sz w:val="24"/>
        </w:rPr>
        <w:t>、</w:t>
      </w:r>
      <w:r>
        <w:rPr>
          <w:rFonts w:ascii="宋体" w:hAnsi="宋体"/>
          <w:sz w:val="24"/>
        </w:rPr>
        <w:t>第二册……</w:t>
      </w:r>
      <w:r>
        <w:rPr>
          <w:rFonts w:hint="eastAsia" w:ascii="宋体" w:hAnsi="宋体"/>
          <w:sz w:val="24"/>
        </w:rPr>
        <w:t>；每一册</w:t>
      </w:r>
      <w:r>
        <w:rPr>
          <w:rFonts w:ascii="宋体" w:hAnsi="宋体"/>
          <w:sz w:val="24"/>
        </w:rPr>
        <w:t>又分为正本和副本。</w:t>
      </w:r>
      <w:r>
        <w:rPr>
          <w:rFonts w:hint="eastAsia" w:ascii="宋体"/>
          <w:sz w:val="24"/>
        </w:rPr>
        <w:t>投标</w:t>
      </w:r>
      <w:r>
        <w:rPr>
          <w:rFonts w:ascii="宋体"/>
          <w:sz w:val="24"/>
        </w:rPr>
        <w:t>文件</w:t>
      </w:r>
      <w:r>
        <w:rPr>
          <w:rFonts w:hint="eastAsia" w:ascii="宋体"/>
          <w:sz w:val="24"/>
        </w:rPr>
        <w:t>正本、副本数量</w:t>
      </w:r>
      <w:r>
        <w:rPr>
          <w:rFonts w:ascii="宋体"/>
          <w:sz w:val="24"/>
        </w:rPr>
        <w:t>见</w:t>
      </w:r>
      <w:r>
        <w:rPr>
          <w:rFonts w:hint="eastAsia" w:ascii="宋体"/>
          <w:sz w:val="24"/>
        </w:rPr>
        <w:t>投标</w:t>
      </w:r>
      <w:r>
        <w:rPr>
          <w:rFonts w:ascii="宋体"/>
          <w:sz w:val="24"/>
        </w:rPr>
        <w:t>须知前附表</w:t>
      </w:r>
      <w:r>
        <w:rPr>
          <w:rFonts w:hint="eastAsia" w:ascii="宋体"/>
          <w:sz w:val="24"/>
        </w:rPr>
        <w:t>。投标文件的正本和副本应在其封面右上角清楚地标明“正本”或“副本”字样，若正本和副本有不一致的内容，以正本为准。</w:t>
      </w:r>
    </w:p>
    <w:p>
      <w:pPr>
        <w:spacing w:line="500" w:lineRule="exact"/>
        <w:ind w:firstLine="360" w:firstLineChars="150"/>
        <w:rPr>
          <w:rFonts w:ascii="宋体" w:hAnsi="宋体"/>
          <w:sz w:val="24"/>
        </w:rPr>
      </w:pPr>
      <w:r>
        <w:rPr>
          <w:rFonts w:hint="eastAsia" w:ascii="宋体" w:hAnsi="宋体"/>
          <w:sz w:val="24"/>
        </w:rPr>
        <w:t>（2）投标文件的正本需打印（签字</w:t>
      </w:r>
      <w:r>
        <w:rPr>
          <w:rFonts w:ascii="宋体" w:hAnsi="宋体"/>
          <w:sz w:val="24"/>
        </w:rPr>
        <w:t>盖章除外）</w:t>
      </w:r>
      <w:r>
        <w:rPr>
          <w:rFonts w:hint="eastAsia" w:ascii="宋体" w:hAnsi="宋体"/>
          <w:sz w:val="24"/>
        </w:rPr>
        <w:t>，并由投标人的法定代表人或其授权代表在规定签字处签字、</w:t>
      </w:r>
      <w:r>
        <w:rPr>
          <w:rFonts w:ascii="宋体" w:hAnsi="宋体"/>
          <w:sz w:val="24"/>
        </w:rPr>
        <w:t>在规定</w:t>
      </w:r>
      <w:r>
        <w:rPr>
          <w:rFonts w:hint="eastAsia" w:ascii="宋体" w:hAnsi="宋体"/>
          <w:sz w:val="24"/>
        </w:rPr>
        <w:t>盖章</w:t>
      </w:r>
      <w:r>
        <w:rPr>
          <w:rFonts w:ascii="宋体" w:hAnsi="宋体"/>
          <w:sz w:val="24"/>
        </w:rPr>
        <w:t>处盖章</w:t>
      </w:r>
      <w:r>
        <w:rPr>
          <w:rFonts w:hint="eastAsia" w:ascii="宋体" w:hAnsi="宋体"/>
          <w:sz w:val="24"/>
        </w:rPr>
        <w:t>。投标文件副本需打印（签字</w:t>
      </w:r>
      <w:r>
        <w:rPr>
          <w:rFonts w:ascii="宋体" w:hAnsi="宋体"/>
          <w:sz w:val="24"/>
        </w:rPr>
        <w:t>盖章除外）</w:t>
      </w:r>
      <w:r>
        <w:rPr>
          <w:rFonts w:hint="eastAsia" w:ascii="宋体" w:hAnsi="宋体"/>
          <w:sz w:val="24"/>
        </w:rPr>
        <w:t>，并由投标人的法定代表人或其授权代表在规定签章处签字、</w:t>
      </w:r>
      <w:r>
        <w:rPr>
          <w:rFonts w:ascii="宋体" w:hAnsi="宋体"/>
          <w:sz w:val="24"/>
        </w:rPr>
        <w:t>在规定</w:t>
      </w:r>
      <w:r>
        <w:rPr>
          <w:rFonts w:hint="eastAsia" w:ascii="宋体" w:hAnsi="宋体"/>
          <w:sz w:val="24"/>
        </w:rPr>
        <w:t>盖章</w:t>
      </w:r>
      <w:r>
        <w:rPr>
          <w:rFonts w:ascii="宋体" w:hAnsi="宋体"/>
          <w:sz w:val="24"/>
        </w:rPr>
        <w:t>处盖章</w:t>
      </w:r>
      <w:r>
        <w:rPr>
          <w:rFonts w:hint="eastAsia" w:ascii="宋体" w:hAnsi="宋体"/>
          <w:sz w:val="24"/>
        </w:rPr>
        <w:t>或采用正本的复印件。</w:t>
      </w:r>
    </w:p>
    <w:p>
      <w:pPr>
        <w:spacing w:line="500" w:lineRule="exact"/>
        <w:ind w:firstLine="480" w:firstLineChars="200"/>
        <w:rPr>
          <w:rFonts w:ascii="宋体" w:hAnsi="宋体"/>
          <w:sz w:val="24"/>
        </w:rPr>
      </w:pPr>
      <w:r>
        <w:rPr>
          <w:rFonts w:hint="eastAsia" w:ascii="宋体" w:hAnsi="宋体"/>
          <w:sz w:val="24"/>
        </w:rPr>
        <w:t>（3）投标文件的打印和书写应清楚工整，不允许行间插字、涂改或增删。</w:t>
      </w:r>
    </w:p>
    <w:p>
      <w:pPr>
        <w:spacing w:line="500" w:lineRule="exact"/>
        <w:ind w:firstLine="480" w:firstLineChars="200"/>
        <w:rPr>
          <w:rFonts w:ascii="宋体" w:hAnsi="宋体"/>
          <w:sz w:val="24"/>
        </w:rPr>
      </w:pPr>
      <w:r>
        <w:rPr>
          <w:rFonts w:hint="eastAsia" w:ascii="宋体" w:hAnsi="宋体"/>
          <w:sz w:val="24"/>
        </w:rPr>
        <w:t>（4）投标文件正本和副本必须左侧</w:t>
      </w:r>
      <w:r>
        <w:rPr>
          <w:rFonts w:ascii="宋体" w:hAnsi="宋体"/>
          <w:sz w:val="24"/>
        </w:rPr>
        <w:t>胶粘</w:t>
      </w:r>
      <w:r>
        <w:rPr>
          <w:rFonts w:hint="eastAsia" w:ascii="宋体" w:hAnsi="宋体"/>
          <w:sz w:val="24"/>
        </w:rPr>
        <w:t>成册。</w:t>
      </w:r>
    </w:p>
    <w:p>
      <w:pPr>
        <w:spacing w:line="500" w:lineRule="exact"/>
        <w:ind w:firstLine="480" w:firstLineChars="200"/>
        <w:rPr>
          <w:rFonts w:ascii="宋体" w:hAnsi="宋体"/>
          <w:sz w:val="24"/>
        </w:rPr>
      </w:pPr>
      <w:r>
        <w:rPr>
          <w:rFonts w:hint="eastAsia" w:ascii="宋体" w:hAnsi="宋体"/>
          <w:sz w:val="24"/>
        </w:rPr>
        <w:t>（5）投标文件应根据招标文件的要求制作，签署、盖章、内容应完整。</w:t>
      </w:r>
    </w:p>
    <w:p>
      <w:pPr>
        <w:spacing w:line="500" w:lineRule="exact"/>
        <w:ind w:firstLine="480" w:firstLineChars="200"/>
        <w:rPr>
          <w:rFonts w:ascii="宋体" w:hAnsi="宋体"/>
          <w:sz w:val="24"/>
        </w:rPr>
      </w:pPr>
      <w:r>
        <w:rPr>
          <w:rFonts w:hint="eastAsia" w:ascii="宋体" w:hAnsi="宋体"/>
          <w:sz w:val="24"/>
        </w:rPr>
        <w:t>（6）投标文件原则上统一用A4幅面纸张印制，</w:t>
      </w:r>
      <w:r>
        <w:rPr>
          <w:rFonts w:ascii="宋体" w:hAnsi="宋体"/>
          <w:sz w:val="24"/>
        </w:rPr>
        <w:t>如</w:t>
      </w:r>
      <w:r>
        <w:rPr>
          <w:rFonts w:hint="eastAsia" w:ascii="宋体" w:hAnsi="宋体"/>
          <w:sz w:val="24"/>
        </w:rPr>
        <w:t>要求</w:t>
      </w:r>
      <w:r>
        <w:rPr>
          <w:rFonts w:ascii="宋体" w:hAnsi="宋体"/>
          <w:sz w:val="24"/>
        </w:rPr>
        <w:t>提交图纸等不易采用</w:t>
      </w:r>
      <w:r>
        <w:rPr>
          <w:rFonts w:hint="eastAsia" w:ascii="宋体" w:hAnsi="宋体"/>
          <w:sz w:val="24"/>
        </w:rPr>
        <w:t>A4幅面纸张印制的</w:t>
      </w:r>
      <w:r>
        <w:rPr>
          <w:rFonts w:ascii="宋体" w:hAnsi="宋体"/>
          <w:sz w:val="24"/>
        </w:rPr>
        <w:t>除外</w:t>
      </w:r>
      <w:r>
        <w:rPr>
          <w:rFonts w:hint="eastAsia" w:ascii="宋体" w:hAnsi="宋体"/>
          <w:sz w:val="24"/>
        </w:rPr>
        <w:t>。</w:t>
      </w:r>
    </w:p>
    <w:p>
      <w:pPr>
        <w:spacing w:line="500" w:lineRule="exact"/>
        <w:ind w:firstLine="482" w:firstLineChars="200"/>
        <w:rPr>
          <w:rFonts w:ascii="宋体" w:hAnsi="宋体"/>
          <w:b/>
          <w:sz w:val="24"/>
        </w:rPr>
      </w:pPr>
      <w:r>
        <w:rPr>
          <w:rFonts w:hint="eastAsia" w:ascii="宋体" w:hAnsi="宋体"/>
          <w:b/>
          <w:bCs/>
          <w:sz w:val="24"/>
        </w:rPr>
        <w:t>11、</w:t>
      </w:r>
      <w:r>
        <w:rPr>
          <w:rFonts w:hint="eastAsia" w:ascii="宋体" w:hAnsi="宋体"/>
          <w:b/>
          <w:sz w:val="24"/>
        </w:rPr>
        <w:t>投标文件的密封和标注</w:t>
      </w:r>
    </w:p>
    <w:p>
      <w:pPr>
        <w:spacing w:line="500" w:lineRule="exact"/>
        <w:ind w:firstLine="480" w:firstLineChars="200"/>
        <w:rPr>
          <w:rFonts w:ascii="宋体"/>
          <w:sz w:val="24"/>
        </w:rPr>
      </w:pPr>
      <w:r>
        <w:rPr>
          <w:rFonts w:hint="eastAsia" w:ascii="宋体"/>
          <w:sz w:val="24"/>
        </w:rPr>
        <w:t>（1）投标文件的“投标文件－资格部分”</w:t>
      </w:r>
      <w:r>
        <w:rPr>
          <w:rFonts w:ascii="宋体"/>
          <w:sz w:val="24"/>
        </w:rPr>
        <w:t xml:space="preserve"> 密封在一个密封袋内</w:t>
      </w:r>
      <w:r>
        <w:rPr>
          <w:rFonts w:hint="eastAsia" w:ascii="宋体"/>
          <w:sz w:val="24"/>
        </w:rPr>
        <w:t>；投标文件的</w:t>
      </w:r>
      <w:r>
        <w:rPr>
          <w:rFonts w:hint="eastAsia" w:ascii="宋体" w:hAnsi="宋体"/>
          <w:sz w:val="24"/>
        </w:rPr>
        <w:t>“</w:t>
      </w:r>
      <w:r>
        <w:rPr>
          <w:rFonts w:hint="eastAsia" w:ascii="宋体" w:hAnsi="宋体"/>
          <w:sz w:val="24"/>
          <w:lang w:val="zh-CN"/>
        </w:rPr>
        <w:t>投标</w:t>
      </w:r>
      <w:r>
        <w:rPr>
          <w:rFonts w:ascii="宋体" w:hAnsi="宋体"/>
          <w:sz w:val="24"/>
          <w:lang w:val="zh-CN"/>
        </w:rPr>
        <w:t>文件</w:t>
      </w:r>
      <w:r>
        <w:rPr>
          <w:rFonts w:hint="eastAsia" w:ascii="宋体" w:hAnsi="宋体"/>
          <w:sz w:val="24"/>
          <w:lang w:val="zh-CN"/>
        </w:rPr>
        <w:t>－技术与售后</w:t>
      </w:r>
      <w:r>
        <w:rPr>
          <w:rFonts w:ascii="宋体" w:hAnsi="宋体"/>
          <w:sz w:val="24"/>
          <w:lang w:val="zh-CN"/>
        </w:rPr>
        <w:t>服务</w:t>
      </w:r>
      <w:r>
        <w:rPr>
          <w:rFonts w:hint="eastAsia" w:ascii="宋体" w:hAnsi="宋体"/>
          <w:sz w:val="24"/>
          <w:lang w:val="zh-CN"/>
        </w:rPr>
        <w:t>部分和报价部分</w:t>
      </w:r>
      <w:r>
        <w:rPr>
          <w:rFonts w:hint="eastAsia" w:ascii="宋体" w:hAnsi="宋体"/>
          <w:sz w:val="24"/>
        </w:rPr>
        <w:t>”</w:t>
      </w:r>
      <w:r>
        <w:rPr>
          <w:rFonts w:ascii="宋体"/>
          <w:sz w:val="24"/>
        </w:rPr>
        <w:t>密封在</w:t>
      </w:r>
      <w:r>
        <w:rPr>
          <w:rFonts w:hint="eastAsia" w:ascii="宋体"/>
          <w:sz w:val="24"/>
        </w:rPr>
        <w:t>另一个</w:t>
      </w:r>
      <w:r>
        <w:rPr>
          <w:rFonts w:ascii="宋体"/>
          <w:sz w:val="24"/>
        </w:rPr>
        <w:t>密封袋内</w:t>
      </w:r>
      <w:r>
        <w:rPr>
          <w:rFonts w:hint="eastAsia" w:ascii="宋体"/>
          <w:sz w:val="24"/>
        </w:rPr>
        <w:t>。每一个密封袋上注明投标人名称、采购编号、项目名称及分包号（如有分包）、“投标文件－资格性部分” 、“</w:t>
      </w:r>
      <w:r>
        <w:rPr>
          <w:rFonts w:hint="eastAsia" w:ascii="宋体" w:hAnsi="宋体"/>
          <w:sz w:val="24"/>
          <w:lang w:val="zh-CN"/>
        </w:rPr>
        <w:t>投标</w:t>
      </w:r>
      <w:r>
        <w:rPr>
          <w:rFonts w:ascii="宋体" w:hAnsi="宋体"/>
          <w:sz w:val="24"/>
          <w:lang w:val="zh-CN"/>
        </w:rPr>
        <w:t>文件</w:t>
      </w:r>
      <w:r>
        <w:rPr>
          <w:rFonts w:hint="eastAsia" w:ascii="宋体" w:hAnsi="宋体"/>
          <w:sz w:val="24"/>
          <w:lang w:val="zh-CN"/>
        </w:rPr>
        <w:t>－技术与售后</w:t>
      </w:r>
      <w:r>
        <w:rPr>
          <w:rFonts w:ascii="宋体" w:hAnsi="宋体"/>
          <w:sz w:val="24"/>
          <w:lang w:val="zh-CN"/>
        </w:rPr>
        <w:t>服务</w:t>
      </w:r>
      <w:r>
        <w:rPr>
          <w:rFonts w:hint="eastAsia" w:ascii="宋体" w:hAnsi="宋体"/>
          <w:sz w:val="24"/>
          <w:lang w:val="zh-CN"/>
        </w:rPr>
        <w:t>部分和报价部分</w:t>
      </w:r>
      <w:r>
        <w:rPr>
          <w:rFonts w:hint="eastAsia" w:ascii="宋体" w:hAnsi="宋体"/>
          <w:sz w:val="24"/>
        </w:rPr>
        <w:t>”</w:t>
      </w:r>
      <w:r>
        <w:rPr>
          <w:rFonts w:hint="eastAsia" w:ascii="宋体"/>
          <w:sz w:val="24"/>
        </w:rPr>
        <w:t>等</w:t>
      </w:r>
      <w:r>
        <w:rPr>
          <w:rFonts w:ascii="宋体"/>
          <w:sz w:val="24"/>
        </w:rPr>
        <w:t>字样</w:t>
      </w:r>
      <w:r>
        <w:rPr>
          <w:rFonts w:hint="eastAsia" w:ascii="宋体"/>
          <w:sz w:val="24"/>
        </w:rPr>
        <w:t>。</w:t>
      </w:r>
    </w:p>
    <w:p>
      <w:pPr>
        <w:spacing w:line="500" w:lineRule="exact"/>
        <w:ind w:firstLine="480" w:firstLineChars="200"/>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所有外层密封袋的封口处应密封，并加盖投标人单位公章。</w:t>
      </w:r>
    </w:p>
    <w:p>
      <w:pPr>
        <w:spacing w:line="500" w:lineRule="exact"/>
        <w:ind w:firstLine="482" w:firstLineChars="200"/>
        <w:rPr>
          <w:rFonts w:ascii="宋体" w:hAnsi="宋体"/>
          <w:b/>
          <w:bCs/>
          <w:sz w:val="24"/>
        </w:rPr>
      </w:pPr>
      <w:r>
        <w:rPr>
          <w:rFonts w:hint="eastAsia" w:ascii="宋体" w:hAnsi="宋体"/>
          <w:b/>
          <w:bCs/>
          <w:sz w:val="24"/>
        </w:rPr>
        <w:t>12、投标文件的递交</w:t>
      </w:r>
    </w:p>
    <w:p>
      <w:pPr>
        <w:spacing w:line="500" w:lineRule="exact"/>
        <w:ind w:firstLine="480" w:firstLineChars="200"/>
        <w:rPr>
          <w:rFonts w:ascii="宋体" w:hAnsi="宋体"/>
          <w:sz w:val="24"/>
        </w:rPr>
      </w:pPr>
      <w:r>
        <w:rPr>
          <w:rFonts w:hint="eastAsia" w:ascii="宋体" w:hAnsi="宋体"/>
          <w:sz w:val="24"/>
        </w:rPr>
        <w:t>（1）投标人应在招标文件规定的递交时间，将投标文件按招标文件的规定密封后送达开标地点。投标截止时间以后送达的投标文件将不予接收。</w:t>
      </w:r>
    </w:p>
    <w:p>
      <w:pPr>
        <w:spacing w:line="500" w:lineRule="exact"/>
        <w:ind w:firstLine="480" w:firstLineChars="200"/>
        <w:rPr>
          <w:rFonts w:ascii="宋体" w:hAnsi="宋体"/>
          <w:sz w:val="24"/>
        </w:rPr>
      </w:pPr>
      <w:r>
        <w:rPr>
          <w:rFonts w:hint="eastAsia" w:ascii="宋体" w:hAnsi="宋体"/>
          <w:sz w:val="24"/>
        </w:rPr>
        <w:t>（2）递交投标文件时，投标人名称和招标文件的文号与投标人名称和招标文件的文号必须一致，否则投标文件无效。</w:t>
      </w:r>
    </w:p>
    <w:p>
      <w:pPr>
        <w:spacing w:line="500" w:lineRule="exact"/>
        <w:ind w:firstLine="480" w:firstLineChars="200"/>
        <w:rPr>
          <w:rFonts w:ascii="宋体" w:hAnsi="宋体"/>
          <w:sz w:val="24"/>
        </w:rPr>
      </w:pPr>
      <w:r>
        <w:rPr>
          <w:rFonts w:hint="eastAsia" w:ascii="宋体" w:hAnsi="宋体"/>
          <w:sz w:val="24"/>
        </w:rPr>
        <w:t>（3）本次招标采购活动，投标文件的递交方式为面呈，采购人、采购代理机构不接受非面呈的所有方式递交投标文件。</w:t>
      </w:r>
    </w:p>
    <w:p>
      <w:pPr>
        <w:spacing w:line="500" w:lineRule="exact"/>
        <w:ind w:firstLine="482" w:firstLineChars="200"/>
        <w:rPr>
          <w:rFonts w:ascii="宋体" w:hAnsi="宋体"/>
          <w:b/>
          <w:bCs/>
          <w:sz w:val="24"/>
        </w:rPr>
      </w:pPr>
      <w:r>
        <w:rPr>
          <w:rFonts w:hint="eastAsia" w:ascii="宋体" w:hAnsi="宋体"/>
          <w:b/>
          <w:bCs/>
          <w:sz w:val="24"/>
        </w:rPr>
        <w:t>13、投标文件的修改和撤回</w:t>
      </w:r>
    </w:p>
    <w:p>
      <w:pPr>
        <w:spacing w:line="500" w:lineRule="exact"/>
        <w:ind w:firstLine="480" w:firstLineChars="200"/>
        <w:rPr>
          <w:rFonts w:ascii="宋体" w:hAnsi="宋体"/>
          <w:sz w:val="24"/>
        </w:rPr>
      </w:pPr>
      <w:r>
        <w:rPr>
          <w:rFonts w:hint="eastAsia" w:ascii="宋体" w:hAnsi="宋体"/>
          <w:sz w:val="24"/>
        </w:rPr>
        <w:t>（1） 投标人在递交了投标文件后，可以修改或撤回其投标文件，但必须在规定的投标截止时间前，以书面形式通知采购代理机构，否则不受理。</w:t>
      </w:r>
    </w:p>
    <w:p>
      <w:pPr>
        <w:spacing w:line="500" w:lineRule="exact"/>
        <w:ind w:firstLine="480" w:firstLineChars="200"/>
        <w:rPr>
          <w:rFonts w:ascii="宋体" w:hAnsi="宋体"/>
          <w:sz w:val="24"/>
        </w:rPr>
      </w:pPr>
      <w:r>
        <w:rPr>
          <w:rFonts w:hint="eastAsia" w:ascii="宋体" w:hAnsi="宋体"/>
          <w:sz w:val="24"/>
        </w:rPr>
        <w:t>（2）投标人的修改书或撤回通知书，应由其法定代表人或授权代表签署并盖单位印章。修改书应按投标须知第11条规定进行密封和标注，并在密封袋上标注“修改”字样，否则不受理。</w:t>
      </w:r>
    </w:p>
    <w:p>
      <w:pPr>
        <w:spacing w:line="500" w:lineRule="exact"/>
        <w:ind w:firstLine="480" w:firstLineChars="200"/>
        <w:rPr>
          <w:rFonts w:ascii="宋体" w:hAnsi="宋体"/>
          <w:sz w:val="24"/>
        </w:rPr>
      </w:pPr>
      <w:r>
        <w:rPr>
          <w:rFonts w:hint="eastAsia" w:ascii="宋体" w:hAnsi="宋体"/>
          <w:sz w:val="24"/>
        </w:rPr>
        <w:t>（3）在投标截止时间之后，投标人不得对其递交的投标文件做任何修改、撤回，否则</w:t>
      </w:r>
      <w:r>
        <w:rPr>
          <w:rFonts w:ascii="宋体" w:hAnsi="宋体"/>
          <w:sz w:val="24"/>
        </w:rPr>
        <w:t>，</w:t>
      </w:r>
      <w:r>
        <w:rPr>
          <w:rFonts w:hint="eastAsia" w:ascii="宋体" w:hAnsi="宋体"/>
          <w:sz w:val="24"/>
        </w:rPr>
        <w:t>将按照有关规定进行相应处理。</w:t>
      </w:r>
    </w:p>
    <w:p>
      <w:pPr>
        <w:spacing w:line="500" w:lineRule="exact"/>
        <w:ind w:firstLine="480" w:firstLineChars="200"/>
        <w:rPr>
          <w:rFonts w:ascii="宋体"/>
          <w:sz w:val="24"/>
        </w:rPr>
      </w:pPr>
      <w:r>
        <w:rPr>
          <w:rFonts w:hint="eastAsia" w:ascii="宋体" w:hAnsi="宋体"/>
          <w:sz w:val="24"/>
        </w:rPr>
        <w:t>（4）投标人在投标截止时间前，撤回投标文件的，</w:t>
      </w:r>
      <w:r>
        <w:rPr>
          <w:rFonts w:hint="eastAsia" w:ascii="宋体"/>
          <w:sz w:val="24"/>
        </w:rPr>
        <w:t>采购代理</w:t>
      </w:r>
      <w:r>
        <w:rPr>
          <w:rFonts w:ascii="宋体"/>
          <w:sz w:val="24"/>
        </w:rPr>
        <w:t>机构应当退还</w:t>
      </w:r>
      <w:r>
        <w:rPr>
          <w:rFonts w:hint="eastAsia" w:ascii="宋体"/>
          <w:sz w:val="24"/>
        </w:rPr>
        <w:t>其投标</w:t>
      </w:r>
      <w:r>
        <w:rPr>
          <w:rFonts w:ascii="宋体"/>
          <w:sz w:val="24"/>
        </w:rPr>
        <w:t>保证金</w:t>
      </w:r>
      <w:r>
        <w:rPr>
          <w:rFonts w:hint="eastAsia" w:ascii="宋体"/>
          <w:sz w:val="24"/>
        </w:rPr>
        <w:t>，</w:t>
      </w:r>
      <w:r>
        <w:rPr>
          <w:rFonts w:ascii="宋体"/>
          <w:sz w:val="24"/>
        </w:rPr>
        <w:t>但因</w:t>
      </w:r>
      <w:r>
        <w:rPr>
          <w:rFonts w:hint="eastAsia" w:ascii="宋体"/>
          <w:sz w:val="24"/>
        </w:rPr>
        <w:t>投标人撤回投标文件</w:t>
      </w:r>
      <w:r>
        <w:rPr>
          <w:rFonts w:ascii="宋体"/>
          <w:sz w:val="24"/>
        </w:rPr>
        <w:t>导致整个采购项目不能</w:t>
      </w:r>
      <w:r>
        <w:rPr>
          <w:rFonts w:hint="eastAsia" w:ascii="宋体"/>
          <w:sz w:val="24"/>
        </w:rPr>
        <w:t>再顺利</w:t>
      </w:r>
      <w:r>
        <w:rPr>
          <w:rFonts w:ascii="宋体"/>
          <w:sz w:val="24"/>
        </w:rPr>
        <w:t>进行</w:t>
      </w:r>
      <w:r>
        <w:rPr>
          <w:rFonts w:hint="eastAsia" w:ascii="宋体"/>
          <w:sz w:val="24"/>
        </w:rPr>
        <w:t>的</w:t>
      </w:r>
      <w:r>
        <w:rPr>
          <w:rFonts w:ascii="宋体"/>
          <w:sz w:val="24"/>
        </w:rPr>
        <w:t>除外</w:t>
      </w:r>
      <w:r>
        <w:rPr>
          <w:rFonts w:hint="eastAsia" w:ascii="宋体"/>
          <w:sz w:val="24"/>
        </w:rPr>
        <w:t>。</w:t>
      </w:r>
    </w:p>
    <w:bookmarkEnd w:id="89"/>
    <w:bookmarkEnd w:id="90"/>
    <w:bookmarkEnd w:id="91"/>
    <w:p>
      <w:pPr>
        <w:pStyle w:val="5"/>
        <w:spacing w:line="240" w:lineRule="atLeast"/>
        <w:rPr>
          <w:rFonts w:ascii="黑体" w:hAnsi="黑体"/>
        </w:rPr>
      </w:pPr>
      <w:bookmarkStart w:id="100" w:name="_Toc217446056"/>
      <w:bookmarkStart w:id="101" w:name="_Toc89075878"/>
      <w:bookmarkStart w:id="102" w:name="_Toc534185404"/>
      <w:bookmarkStart w:id="103" w:name="_Toc183582231"/>
      <w:bookmarkStart w:id="104" w:name="_Toc77400782"/>
      <w:bookmarkStart w:id="105" w:name="_Toc308164805"/>
      <w:bookmarkStart w:id="106" w:name="_Toc183682368"/>
      <w:r>
        <w:rPr>
          <w:rFonts w:hint="eastAsia" w:ascii="黑体" w:hAnsi="黑体"/>
        </w:rPr>
        <w:t>五、开标和中标</w:t>
      </w:r>
      <w:bookmarkEnd w:id="100"/>
      <w:bookmarkEnd w:id="101"/>
      <w:bookmarkEnd w:id="102"/>
      <w:bookmarkEnd w:id="103"/>
      <w:bookmarkEnd w:id="104"/>
      <w:bookmarkEnd w:id="105"/>
      <w:bookmarkEnd w:id="106"/>
    </w:p>
    <w:p>
      <w:pPr>
        <w:spacing w:line="500" w:lineRule="exact"/>
        <w:ind w:firstLine="482" w:firstLineChars="200"/>
        <w:rPr>
          <w:rFonts w:ascii="宋体" w:hAnsi="宋体"/>
          <w:b/>
          <w:bCs/>
          <w:sz w:val="24"/>
        </w:rPr>
      </w:pPr>
      <w:bookmarkStart w:id="107" w:name="_Toc183582232"/>
      <w:bookmarkStart w:id="108" w:name="_Toc183682369"/>
      <w:bookmarkStart w:id="109" w:name="_Toc217446057"/>
      <w:bookmarkStart w:id="110" w:name="_Toc308164806"/>
      <w:r>
        <w:rPr>
          <w:rFonts w:hint="eastAsia" w:ascii="宋体" w:hAnsi="宋体"/>
          <w:b/>
          <w:bCs/>
          <w:sz w:val="24"/>
        </w:rPr>
        <w:t>1、开标</w:t>
      </w:r>
    </w:p>
    <w:p>
      <w:pPr>
        <w:spacing w:line="500" w:lineRule="exact"/>
        <w:ind w:firstLine="480" w:firstLineChars="200"/>
        <w:rPr>
          <w:rFonts w:ascii="宋体" w:hAnsi="宋体"/>
          <w:sz w:val="24"/>
        </w:rPr>
      </w:pPr>
      <w:r>
        <w:rPr>
          <w:rFonts w:hint="eastAsia" w:ascii="宋体" w:hAnsi="宋体"/>
          <w:sz w:val="24"/>
        </w:rPr>
        <w:t>（1）开标在招标文件规定的时间和地点公开进行，采购人、投标人须派代表参加。</w:t>
      </w:r>
    </w:p>
    <w:p>
      <w:pPr>
        <w:spacing w:line="500" w:lineRule="exact"/>
        <w:ind w:firstLine="480" w:firstLineChars="200"/>
        <w:rPr>
          <w:rFonts w:ascii="宋体" w:hAnsi="宋体"/>
          <w:sz w:val="24"/>
        </w:rPr>
      </w:pPr>
      <w:r>
        <w:rPr>
          <w:rFonts w:hint="eastAsia" w:ascii="宋体" w:hAnsi="宋体"/>
          <w:sz w:val="24"/>
        </w:rPr>
        <w:t>（2）开标时，由投标人检查其自己递交的投标文件的密封情况，经确认无误后，由代理机构工作人员将投标人的开标一览表当众拆封，并由唱标人员宣读开标一览表。</w:t>
      </w:r>
    </w:p>
    <w:p>
      <w:pPr>
        <w:spacing w:line="500" w:lineRule="exact"/>
        <w:ind w:firstLine="480" w:firstLineChars="200"/>
        <w:rPr>
          <w:rFonts w:ascii="宋体" w:hAnsi="宋体"/>
          <w:sz w:val="24"/>
        </w:rPr>
      </w:pPr>
      <w:r>
        <w:rPr>
          <w:rFonts w:hint="eastAsia" w:ascii="宋体" w:hAnsi="宋体"/>
          <w:sz w:val="24"/>
        </w:rPr>
        <w:t>投标人确认投标文件情况，仅限于确认其自己递交的投标文件的密封情况，不代表对其他投标人的投标文件的密封情况确认。投标人对其他投标人的投标文件密封情况有异议的，可以当场反映开标主持人或者现场监督人员，要求开标现场记录人员予以记录，并在评标时予以认定处理，但不得干扰、阻挠开标工作的正常进行。</w:t>
      </w:r>
    </w:p>
    <w:p>
      <w:pPr>
        <w:spacing w:line="5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（3）投标文件中开标一览表内容与投标文件中相应内容不一致的，以开标一览表为准。</w:t>
      </w:r>
    </w:p>
    <w:p>
      <w:pPr>
        <w:spacing w:line="500" w:lineRule="exact"/>
        <w:ind w:firstLine="480" w:firstLineChars="200"/>
        <w:rPr>
          <w:rFonts w:ascii="宋体" w:hAnsi="宋体"/>
          <w:sz w:val="24"/>
        </w:rPr>
      </w:pPr>
      <w:r>
        <w:rPr>
          <w:rFonts w:hint="eastAsia" w:ascii="宋体" w:hAnsi="宋体"/>
          <w:sz w:val="24"/>
        </w:rPr>
        <w:t>（4）唱标时，“开标一览表”中的大写金额与小写金额不一致的，以大写金额为准。</w:t>
      </w:r>
    </w:p>
    <w:p>
      <w:pPr>
        <w:spacing w:line="500" w:lineRule="exact"/>
        <w:ind w:firstLine="480" w:firstLineChars="200"/>
        <w:rPr>
          <w:rFonts w:ascii="宋体" w:hAnsi="宋体"/>
          <w:sz w:val="24"/>
        </w:rPr>
      </w:pPr>
      <w:r>
        <w:rPr>
          <w:rFonts w:hint="eastAsia" w:ascii="宋体" w:hAnsi="宋体"/>
          <w:sz w:val="24"/>
        </w:rPr>
        <w:t>（5）开标时，除本招标文件规定的情形以外，投标文件正本未按要求制作、印制、密封、填写、签字、盖章等</w:t>
      </w:r>
      <w:r>
        <w:rPr>
          <w:rFonts w:ascii="宋体" w:hAnsi="宋体"/>
          <w:sz w:val="24"/>
        </w:rPr>
        <w:t>情形的</w:t>
      </w:r>
      <w:r>
        <w:rPr>
          <w:rFonts w:hint="eastAsia" w:ascii="宋体" w:hAnsi="宋体"/>
          <w:sz w:val="24"/>
        </w:rPr>
        <w:t>作为无效处理。</w:t>
      </w:r>
    </w:p>
    <w:p>
      <w:pPr>
        <w:spacing w:line="500" w:lineRule="exact"/>
        <w:ind w:firstLine="480" w:firstLineChars="200"/>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）所有投标唱标完毕，如投标人代表对宣读的“开标一览表”上的内容有异议的，应在获得开标会主持人同意后当场提出。如确实属于唱标人员宣读错了的，经现场监督人员核实后，当场予以更正。</w:t>
      </w:r>
    </w:p>
    <w:p>
      <w:pPr>
        <w:spacing w:line="500" w:lineRule="exact"/>
        <w:ind w:firstLine="482" w:firstLineChars="200"/>
        <w:rPr>
          <w:rFonts w:ascii="宋体" w:hAnsi="宋体"/>
          <w:b/>
          <w:sz w:val="24"/>
        </w:rPr>
      </w:pPr>
      <w:r>
        <w:rPr>
          <w:rFonts w:hint="eastAsia" w:ascii="宋体" w:hAnsi="宋体"/>
          <w:b/>
          <w:sz w:val="24"/>
        </w:rPr>
        <w:t>2、 开标程序</w:t>
      </w:r>
    </w:p>
    <w:p>
      <w:pPr>
        <w:spacing w:line="500" w:lineRule="exact"/>
        <w:ind w:firstLine="480" w:firstLineChars="200"/>
        <w:rPr>
          <w:rFonts w:ascii="宋体" w:hAnsi="宋体"/>
          <w:sz w:val="24"/>
        </w:rPr>
      </w:pPr>
      <w:r>
        <w:rPr>
          <w:rFonts w:hint="eastAsia" w:ascii="宋体" w:hAnsi="宋体"/>
          <w:sz w:val="24"/>
        </w:rPr>
        <w:t>开标会主持人按照招标文件规定的开标时间宣布开标，按照规定要求主持开标会。开标将按以下程序进行：</w:t>
      </w:r>
    </w:p>
    <w:p>
      <w:pPr>
        <w:spacing w:line="500" w:lineRule="exact"/>
        <w:ind w:firstLine="480" w:firstLineChars="200"/>
        <w:rPr>
          <w:rFonts w:ascii="宋体" w:hAnsi="宋体"/>
          <w:sz w:val="24"/>
        </w:rPr>
      </w:pPr>
      <w:r>
        <w:rPr>
          <w:rFonts w:hint="eastAsia" w:ascii="宋体" w:hAnsi="宋体"/>
          <w:sz w:val="24"/>
        </w:rPr>
        <w:t>（1）宣布开标会开始。当众宣布参加开标会主持人、唱标人、会议记录人以及根据情况邀请的现场监督人等工作人员，根据“供应商签到表”宣布参加投标的供应商名单以及投标文件密封情况。</w:t>
      </w:r>
    </w:p>
    <w:p>
      <w:pPr>
        <w:spacing w:line="500" w:lineRule="exact"/>
        <w:ind w:firstLine="480" w:firstLineChars="200"/>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）开标唱标。主持人宣布开标后，由现场工作人员按任意顺序对投标人的开标一览表当众进行拆封，由唱标人员宣读开标一览表</w:t>
      </w:r>
      <w:r>
        <w:rPr>
          <w:rFonts w:ascii="宋体" w:hAnsi="宋体"/>
          <w:sz w:val="24"/>
        </w:rPr>
        <w:t>上的相关内容</w:t>
      </w:r>
      <w:r>
        <w:rPr>
          <w:rFonts w:hint="eastAsia" w:ascii="宋体" w:hAnsi="宋体"/>
          <w:sz w:val="24"/>
        </w:rPr>
        <w:t>。同时，做好开标记录。唱标人员在唱标过程中，如遇有字迹不清楚或有明显错误的，应即刻报告主持人，经现场核实后，主持人立即请投标人代表现场进行澄清或确认。唱标完毕后投标人或者其推选的代表需现场对开标记录进行签字确认，投标人或者其推选的代表对唱标内容有异议的，可以当场提出，并要求会议记录人在开标记录中予以记录，或者另行提供书面异议资料，不签字又不提出异议的，视同认可唱标内容和结果，且不得干扰、阻挠开（唱）标、评标工作。</w:t>
      </w:r>
    </w:p>
    <w:p>
      <w:pPr>
        <w:spacing w:line="500" w:lineRule="exact"/>
        <w:ind w:firstLine="480" w:firstLineChars="200"/>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宣布开标会结束。主持人宣布开标会结束。所有投标人代表应立即退场（招标文件要求有演示、介绍等的除外）。同时所有投标人应保持通讯设备的畅通，以方便在评标过程中评标委员会要求投标人对投标文件的必要澄清。</w:t>
      </w:r>
    </w:p>
    <w:p>
      <w:pPr>
        <w:spacing w:line="500" w:lineRule="exact"/>
        <w:ind w:firstLine="480" w:firstLineChars="200"/>
        <w:rPr>
          <w:rFonts w:ascii="宋体" w:hAnsi="宋体"/>
          <w:sz w:val="24"/>
        </w:rPr>
      </w:pPr>
      <w:r>
        <w:rPr>
          <w:rFonts w:hint="eastAsia" w:ascii="宋体" w:hAnsi="宋体"/>
          <w:sz w:val="24"/>
        </w:rPr>
        <w:t>（4）项目开标结束后,采购人依据招标文件的资格性要求对投标人的资格进行审查，并出具资格审查报告，对不符合要求的投标人取消投标资格。</w:t>
      </w:r>
    </w:p>
    <w:p>
      <w:pPr>
        <w:spacing w:line="500" w:lineRule="exact"/>
        <w:ind w:firstLine="482" w:firstLineChars="200"/>
        <w:rPr>
          <w:rFonts w:ascii="宋体" w:hAnsi="宋体"/>
          <w:b/>
          <w:sz w:val="24"/>
        </w:rPr>
      </w:pPr>
      <w:r>
        <w:rPr>
          <w:rFonts w:hint="eastAsia" w:ascii="宋体" w:hAnsi="宋体"/>
          <w:b/>
          <w:sz w:val="24"/>
        </w:rPr>
        <w:t>3、评标结果公告</w:t>
      </w:r>
    </w:p>
    <w:p>
      <w:pPr>
        <w:spacing w:line="500" w:lineRule="exact"/>
        <w:ind w:firstLine="480" w:firstLineChars="200"/>
        <w:rPr>
          <w:rFonts w:ascii="宋体" w:hAnsi="宋体"/>
          <w:sz w:val="24"/>
        </w:rPr>
      </w:pPr>
      <w:r>
        <w:rPr>
          <w:rFonts w:hint="eastAsia" w:ascii="宋体" w:hAnsi="宋体"/>
          <w:sz w:val="24"/>
        </w:rPr>
        <w:t>见投标</w:t>
      </w:r>
      <w:r>
        <w:rPr>
          <w:rFonts w:ascii="宋体" w:hAnsi="宋体"/>
          <w:sz w:val="24"/>
        </w:rPr>
        <w:t>须知前附表。</w:t>
      </w:r>
    </w:p>
    <w:p>
      <w:pPr>
        <w:spacing w:line="500" w:lineRule="exact"/>
        <w:ind w:firstLine="482" w:firstLineChars="200"/>
        <w:rPr>
          <w:rFonts w:ascii="宋体" w:hAnsi="宋体"/>
          <w:b/>
          <w:bCs/>
          <w:sz w:val="24"/>
        </w:rPr>
      </w:pPr>
      <w:r>
        <w:rPr>
          <w:rFonts w:hint="eastAsia" w:ascii="宋体" w:hAnsi="宋体"/>
          <w:b/>
          <w:bCs/>
          <w:sz w:val="24"/>
        </w:rPr>
        <w:t>4、中标通知书</w:t>
      </w:r>
    </w:p>
    <w:p>
      <w:pPr>
        <w:spacing w:line="500" w:lineRule="exact"/>
        <w:ind w:firstLine="480" w:firstLineChars="200"/>
        <w:rPr>
          <w:rFonts w:ascii="宋体" w:hAnsi="宋体"/>
          <w:sz w:val="24"/>
        </w:rPr>
      </w:pPr>
      <w:r>
        <w:rPr>
          <w:rFonts w:hint="eastAsia" w:ascii="宋体" w:hAnsi="宋体"/>
          <w:sz w:val="24"/>
        </w:rPr>
        <w:t>（1）中标通知书为签订政府采购合同的依据之一，是合同的有效组成部分。</w:t>
      </w:r>
    </w:p>
    <w:p>
      <w:pPr>
        <w:spacing w:line="500" w:lineRule="exact"/>
        <w:ind w:firstLine="480" w:firstLineChars="200"/>
        <w:rPr>
          <w:rFonts w:ascii="宋体" w:hAnsi="宋体"/>
          <w:color w:val="FF0000"/>
          <w:sz w:val="24"/>
        </w:rPr>
      </w:pPr>
      <w:r>
        <w:rPr>
          <w:rFonts w:hint="eastAsia" w:ascii="宋体" w:hAnsi="宋体"/>
          <w:sz w:val="24"/>
        </w:rPr>
        <w:t>（2）投标人中标后，拒绝领取中标通知书的，</w:t>
      </w:r>
      <w:r>
        <w:rPr>
          <w:rFonts w:hint="eastAsia" w:ascii="宋体" w:hAnsi="宋体"/>
          <w:color w:val="000000" w:themeColor="text1"/>
          <w:sz w:val="24"/>
          <w14:textFill>
            <w14:solidFill>
              <w14:schemeClr w14:val="tx1"/>
            </w14:solidFill>
          </w14:textFill>
        </w:rPr>
        <w:t>采购代理机构将采取邮寄或其他通讯方式，按照投标人投标文件中的地址发出中标通知书。</w:t>
      </w:r>
    </w:p>
    <w:p>
      <w:pPr>
        <w:spacing w:line="500" w:lineRule="exact"/>
        <w:ind w:firstLine="480" w:firstLineChars="200"/>
        <w:rPr>
          <w:rFonts w:ascii="宋体" w:hAnsi="宋体"/>
          <w:sz w:val="24"/>
        </w:rPr>
      </w:pPr>
      <w:r>
        <w:rPr>
          <w:rFonts w:hint="eastAsia" w:ascii="宋体" w:hAnsi="宋体"/>
          <w:sz w:val="24"/>
        </w:rPr>
        <w:t>（3）中标通知书对采购人和中标人均具有法律效力。中标通知书发出后，采购人改变中标结果，或者中标人无正当理由放弃中标的，应当承担相应的法律责任。</w:t>
      </w:r>
    </w:p>
    <w:p>
      <w:pPr>
        <w:spacing w:line="500" w:lineRule="exact"/>
        <w:ind w:firstLine="480" w:firstLineChars="200"/>
        <w:rPr>
          <w:rFonts w:ascii="宋体" w:hAnsi="宋体"/>
          <w:sz w:val="24"/>
        </w:rPr>
      </w:pPr>
      <w:r>
        <w:rPr>
          <w:rFonts w:hint="eastAsia" w:ascii="宋体" w:hAnsi="宋体"/>
          <w:sz w:val="24"/>
        </w:rPr>
        <w:t>（4）中标人的投标文件本应作为无效处理或者有政府采购法律法规规章制度规定的中标无效情形的，招标采购单位在取得有权主体认定以后，将宣布发出的中标通知书无效，并收回发出的中标通知书（中标人也应当缴回），依法重新确定中标人或者重新开展采购活动。</w:t>
      </w:r>
    </w:p>
    <w:p>
      <w:pPr>
        <w:spacing w:line="500" w:lineRule="exact"/>
        <w:rPr>
          <w:rFonts w:ascii="宋体" w:hAnsi="宋体"/>
          <w:sz w:val="24"/>
        </w:rPr>
      </w:pPr>
      <w:r>
        <w:rPr>
          <w:rFonts w:ascii="宋体" w:hAnsi="宋体"/>
          <w:sz w:val="24"/>
        </w:rPr>
        <w:t xml:space="preserve">    </w:t>
      </w:r>
      <w:r>
        <w:rPr>
          <w:rFonts w:hint="eastAsia" w:ascii="宋体" w:hAnsi="宋体"/>
          <w:sz w:val="24"/>
        </w:rPr>
        <w:t>（5）中标公告</w:t>
      </w:r>
      <w:r>
        <w:rPr>
          <w:rFonts w:ascii="宋体" w:hAnsi="宋体"/>
          <w:sz w:val="24"/>
        </w:rPr>
        <w:t>发出后，中标人凭有效身份证件自行领取中标通知书，领取地点见投标须知前附表。</w:t>
      </w:r>
    </w:p>
    <w:bookmarkEnd w:id="107"/>
    <w:bookmarkEnd w:id="108"/>
    <w:bookmarkEnd w:id="109"/>
    <w:bookmarkEnd w:id="110"/>
    <w:p>
      <w:pPr>
        <w:pStyle w:val="5"/>
        <w:spacing w:line="240" w:lineRule="atLeast"/>
        <w:rPr>
          <w:rFonts w:ascii="黑体" w:hAnsi="黑体"/>
        </w:rPr>
      </w:pPr>
      <w:bookmarkStart w:id="111" w:name="_Toc308164810"/>
      <w:bookmarkStart w:id="112" w:name="_Toc217446064"/>
      <w:bookmarkStart w:id="113" w:name="_Toc534185405"/>
      <w:bookmarkStart w:id="114" w:name="_Toc183582240"/>
      <w:bookmarkStart w:id="115" w:name="_Toc183682377"/>
      <w:r>
        <w:rPr>
          <w:rFonts w:hint="eastAsia" w:ascii="黑体" w:hAnsi="黑体"/>
        </w:rPr>
        <w:t>六、签订及履行合同和验收</w:t>
      </w:r>
      <w:bookmarkEnd w:id="111"/>
      <w:bookmarkEnd w:id="112"/>
      <w:bookmarkEnd w:id="113"/>
    </w:p>
    <w:p>
      <w:pPr>
        <w:spacing w:line="500" w:lineRule="exact"/>
        <w:ind w:firstLine="480" w:firstLineChars="200"/>
        <w:rPr>
          <w:rFonts w:ascii="宋体" w:hAnsi="宋体"/>
          <w:b/>
          <w:sz w:val="24"/>
        </w:rPr>
      </w:pPr>
      <w:bookmarkStart w:id="116" w:name="_Toc308164811"/>
      <w:bookmarkStart w:id="117" w:name="_Toc217446065"/>
      <w:r>
        <w:rPr>
          <w:rFonts w:hint="eastAsia" w:ascii="宋体" w:hAnsi="宋体"/>
          <w:sz w:val="24"/>
        </w:rPr>
        <w:t>1、</w:t>
      </w:r>
      <w:r>
        <w:rPr>
          <w:rFonts w:hint="eastAsia" w:ascii="宋体" w:hAnsi="宋体"/>
          <w:b/>
          <w:sz w:val="24"/>
        </w:rPr>
        <w:t xml:space="preserve"> </w:t>
      </w:r>
      <w:r>
        <w:rPr>
          <w:rFonts w:hint="eastAsia" w:ascii="宋体" w:hAnsi="宋体"/>
          <w:sz w:val="24"/>
        </w:rPr>
        <w:t>签订合同</w:t>
      </w:r>
    </w:p>
    <w:p>
      <w:pPr>
        <w:spacing w:line="500" w:lineRule="exact"/>
        <w:ind w:firstLine="480" w:firstLineChars="200"/>
        <w:rPr>
          <w:rFonts w:ascii="宋体" w:hAnsi="宋体"/>
          <w:sz w:val="24"/>
        </w:rPr>
      </w:pPr>
      <w:r>
        <w:rPr>
          <w:rFonts w:hint="eastAsia" w:ascii="宋体" w:hAnsi="宋体"/>
          <w:sz w:val="24"/>
        </w:rPr>
        <w:t>（1）中标人应在中标通知书发出之日起三十日内（或采购文件中</w:t>
      </w:r>
      <w:r>
        <w:rPr>
          <w:rFonts w:ascii="宋体" w:hAnsi="宋体"/>
          <w:sz w:val="24"/>
        </w:rPr>
        <w:t>规定</w:t>
      </w:r>
      <w:r>
        <w:rPr>
          <w:rFonts w:hint="eastAsia" w:ascii="宋体" w:hAnsi="宋体"/>
          <w:sz w:val="24"/>
        </w:rPr>
        <w:t>另一个</w:t>
      </w:r>
      <w:r>
        <w:rPr>
          <w:rFonts w:ascii="宋体" w:hAnsi="宋体"/>
          <w:sz w:val="24"/>
        </w:rPr>
        <w:t>较短的时间）</w:t>
      </w:r>
      <w:r>
        <w:rPr>
          <w:rFonts w:hint="eastAsia" w:ascii="宋体" w:hAnsi="宋体"/>
          <w:sz w:val="24"/>
        </w:rPr>
        <w:t>与采购人签订采购合同。由于中标人的原因逾期未与采购人签订采购合同的，将视为放弃中标，取消其中标资格并将按相关规定进行处理。由于</w:t>
      </w:r>
      <w:r>
        <w:rPr>
          <w:rFonts w:ascii="宋体" w:hAnsi="宋体"/>
          <w:sz w:val="24"/>
        </w:rPr>
        <w:t>采购人</w:t>
      </w:r>
      <w:r>
        <w:rPr>
          <w:rFonts w:hint="eastAsia" w:ascii="宋体" w:hAnsi="宋体"/>
          <w:sz w:val="24"/>
        </w:rPr>
        <w:t>的原因逾期未与中标人签订采购合同的，将按相关规定进行处理。</w:t>
      </w:r>
    </w:p>
    <w:p>
      <w:pPr>
        <w:spacing w:line="500" w:lineRule="exact"/>
        <w:ind w:firstLine="480" w:firstLineChars="200"/>
        <w:rPr>
          <w:rFonts w:ascii="宋体" w:hAnsi="宋体"/>
          <w:sz w:val="24"/>
        </w:rPr>
      </w:pPr>
      <w:r>
        <w:rPr>
          <w:rFonts w:hint="eastAsia" w:ascii="宋体" w:hAnsi="宋体"/>
          <w:sz w:val="24"/>
        </w:rPr>
        <w:t>（2）采购人不得向中标人提出任何不合理的要求，作为签订合同的条件，不得与中标人私下订立背离合同实质性内容的任何协议，所签订的合同不得对招标文件和中标人投标文件确定的事项进行修改。</w:t>
      </w:r>
    </w:p>
    <w:p>
      <w:pPr>
        <w:spacing w:line="500" w:lineRule="exact"/>
        <w:ind w:firstLine="480" w:firstLineChars="200"/>
        <w:rPr>
          <w:rFonts w:ascii="宋体" w:hAnsi="宋体"/>
          <w:sz w:val="24"/>
        </w:rPr>
      </w:pPr>
      <w:r>
        <w:rPr>
          <w:rFonts w:hint="eastAsia" w:ascii="宋体" w:hAnsi="宋体"/>
          <w:sz w:val="24"/>
        </w:rPr>
        <w:t>（3）中标人因不可抗力原因不能履行采购合同或放弃中标的，经请示主管部门同意后，可依法重新确定中标人或者重新开展招标活动。</w:t>
      </w:r>
    </w:p>
    <w:p>
      <w:pPr>
        <w:spacing w:line="500" w:lineRule="exact"/>
        <w:ind w:firstLine="480" w:firstLineChars="200"/>
        <w:rPr>
          <w:rFonts w:ascii="宋体" w:hAnsi="宋体"/>
          <w:b/>
          <w:color w:val="FF0000"/>
          <w:sz w:val="24"/>
        </w:rPr>
      </w:pPr>
      <w:r>
        <w:rPr>
          <w:rFonts w:hint="eastAsia" w:ascii="宋体" w:hAnsi="宋体"/>
          <w:sz w:val="24"/>
        </w:rPr>
        <w:t>2</w:t>
      </w:r>
      <w:r>
        <w:rPr>
          <w:rFonts w:hint="eastAsia" w:ascii="宋体" w:hAnsi="宋体"/>
          <w:b/>
          <w:sz w:val="24"/>
        </w:rPr>
        <w:t>、</w:t>
      </w:r>
      <w:r>
        <w:rPr>
          <w:rFonts w:hint="eastAsia" w:ascii="宋体" w:hAnsi="宋体"/>
          <w:b/>
          <w:color w:val="FF0000"/>
          <w:sz w:val="24"/>
        </w:rPr>
        <w:t xml:space="preserve"> </w:t>
      </w:r>
      <w:r>
        <w:rPr>
          <w:rFonts w:hint="eastAsia" w:ascii="宋体" w:hAnsi="宋体"/>
          <w:color w:val="FF0000"/>
          <w:sz w:val="24"/>
        </w:rPr>
        <w:t>履约保证金：有（无）</w:t>
      </w:r>
      <w:r>
        <w:rPr>
          <w:rFonts w:hint="eastAsia" w:ascii="宋体" w:hAnsi="宋体"/>
          <w:b/>
          <w:color w:val="FF0000"/>
          <w:sz w:val="24"/>
        </w:rPr>
        <w:t>（实质性要求 项目负责人根据采购需求认真删减）</w:t>
      </w:r>
    </w:p>
    <w:p>
      <w:pPr>
        <w:widowControl/>
        <w:snapToGrid w:val="0"/>
        <w:spacing w:before="120" w:beforeLines="50"/>
        <w:ind w:firstLine="960" w:firstLineChars="400"/>
        <w:jc w:val="left"/>
        <w:rPr>
          <w:rFonts w:ascii="宋体" w:hAnsi="宋体"/>
          <w:color w:val="FF0000"/>
          <w:sz w:val="24"/>
          <w:lang w:bidi="en-US"/>
        </w:rPr>
      </w:pPr>
      <w:r>
        <w:rPr>
          <w:rFonts w:hint="eastAsia" w:ascii="宋体" w:hAnsi="宋体"/>
          <w:color w:val="FF0000"/>
          <w:sz w:val="24"/>
        </w:rPr>
        <w:t>（1）</w:t>
      </w:r>
      <w:r>
        <w:rPr>
          <w:rFonts w:hint="eastAsia" w:ascii="宋体" w:hAnsi="宋体"/>
          <w:color w:val="FF0000"/>
          <w:sz w:val="24"/>
          <w:lang w:bidi="en-US"/>
        </w:rPr>
        <w:t>履约</w:t>
      </w:r>
      <w:r>
        <w:rPr>
          <w:rFonts w:ascii="宋体" w:hAnsi="宋体"/>
          <w:color w:val="FF0000"/>
          <w:sz w:val="24"/>
          <w:lang w:bidi="en-US"/>
        </w:rPr>
        <w:t>保证金</w:t>
      </w:r>
      <w:r>
        <w:rPr>
          <w:rFonts w:hint="eastAsia" w:ascii="宋体" w:hAnsi="宋体"/>
          <w:color w:val="FF0000"/>
          <w:sz w:val="24"/>
          <w:lang w:bidi="en-US"/>
        </w:rPr>
        <w:t>金额：政府采购合同金额的</w:t>
      </w:r>
      <w:r>
        <w:rPr>
          <w:rFonts w:hint="eastAsia" w:ascii="宋体" w:hAnsi="宋体"/>
          <w:color w:val="FF0000"/>
          <w:sz w:val="24"/>
          <w:u w:val="single"/>
          <w:lang w:bidi="en-US"/>
        </w:rPr>
        <w:t xml:space="preserve">    </w:t>
      </w:r>
      <w:r>
        <w:rPr>
          <w:rFonts w:hint="eastAsia" w:ascii="宋体" w:hAnsi="宋体"/>
          <w:color w:val="FF0000"/>
          <w:sz w:val="24"/>
          <w:lang w:bidi="en-US"/>
        </w:rPr>
        <w:t>%。</w:t>
      </w:r>
    </w:p>
    <w:p>
      <w:pPr>
        <w:spacing w:line="500" w:lineRule="exact"/>
        <w:ind w:right="105" w:rightChars="50" w:firstLine="960" w:firstLineChars="400"/>
        <w:rPr>
          <w:rFonts w:ascii="宋体" w:hAnsi="宋体"/>
          <w:sz w:val="24"/>
          <w:lang w:bidi="en-US"/>
        </w:rPr>
      </w:pPr>
      <w:r>
        <w:rPr>
          <w:rFonts w:hint="eastAsia" w:ascii="宋体" w:hAnsi="宋体"/>
          <w:color w:val="FF0000"/>
          <w:sz w:val="24"/>
        </w:rPr>
        <w:t>（2）中标人应在合同签订之前交纳招标文件规定数额的履约保证金，</w:t>
      </w:r>
      <w:r>
        <w:rPr>
          <w:rFonts w:ascii="宋体" w:hAnsi="宋体"/>
          <w:color w:val="FF0000"/>
          <w:sz w:val="24"/>
        </w:rPr>
        <w:t>具体交纳方式由采购人决定</w:t>
      </w:r>
      <w:r>
        <w:rPr>
          <w:rFonts w:hint="eastAsia" w:ascii="宋体" w:hAnsi="宋体"/>
          <w:color w:val="FF0000"/>
          <w:sz w:val="24"/>
        </w:rPr>
        <w:t>。</w:t>
      </w:r>
    </w:p>
    <w:p>
      <w:pPr>
        <w:spacing w:line="500" w:lineRule="exact"/>
        <w:ind w:firstLine="960" w:firstLineChars="400"/>
        <w:rPr>
          <w:rFonts w:ascii="宋体" w:hAnsi="宋体"/>
          <w:color w:val="FF0000"/>
          <w:sz w:val="24"/>
        </w:rPr>
      </w:pPr>
      <w:r>
        <w:rPr>
          <w:rFonts w:hint="eastAsia" w:ascii="宋体" w:hAnsi="宋体"/>
          <w:color w:val="FF0000"/>
          <w:sz w:val="24"/>
        </w:rPr>
        <w:t>（3）如果中标人在规定的合同签订时间内，没有按照招标文件的规定交纳履约保证金，且又无正当理由的，将视为放弃中标。</w:t>
      </w:r>
    </w:p>
    <w:p>
      <w:pPr>
        <w:spacing w:line="500" w:lineRule="exact"/>
        <w:ind w:firstLine="482" w:firstLineChars="200"/>
        <w:rPr>
          <w:rFonts w:ascii="宋体" w:hAnsi="宋体"/>
          <w:b/>
          <w:sz w:val="24"/>
        </w:rPr>
      </w:pPr>
      <w:r>
        <w:rPr>
          <w:rFonts w:hint="eastAsia" w:ascii="宋体" w:hAnsi="宋体"/>
          <w:b/>
          <w:sz w:val="24"/>
        </w:rPr>
        <w:t>3、合同公告</w:t>
      </w:r>
    </w:p>
    <w:p>
      <w:pPr>
        <w:spacing w:line="500" w:lineRule="exact"/>
        <w:ind w:firstLine="480" w:firstLineChars="200"/>
        <w:rPr>
          <w:rFonts w:ascii="宋体" w:hAnsi="宋体"/>
          <w:sz w:val="24"/>
        </w:rPr>
      </w:pPr>
      <w:r>
        <w:rPr>
          <w:rFonts w:hint="eastAsia" w:ascii="宋体" w:hAnsi="宋体"/>
          <w:sz w:val="24"/>
        </w:rPr>
        <w:t>采购人应当自政府采购合同签订（双方当事人均已签字盖章）之日起2个工作日内，将政府采购合同在省级以上人民政府财政部门指定的</w:t>
      </w:r>
      <w:r>
        <w:rPr>
          <w:rFonts w:hint="eastAsia"/>
        </w:rPr>
        <w:t>网站</w:t>
      </w:r>
      <w:r>
        <w:rPr>
          <w:rFonts w:hint="eastAsia" w:ascii="宋体" w:hAnsi="宋体"/>
          <w:sz w:val="24"/>
        </w:rPr>
        <w:t>上公告（</w:t>
      </w:r>
      <w:r>
        <w:rPr>
          <w:rFonts w:hint="eastAsia" w:ascii="宋体" w:hAnsi="宋体"/>
          <w:b/>
          <w:sz w:val="24"/>
        </w:rPr>
        <w:t>吉林省公共资源交易公共服务平台、松原市公共资源交易中心（松原市政府采购中心）网站</w:t>
      </w:r>
      <w:r>
        <w:rPr>
          <w:rFonts w:hint="eastAsia" w:ascii="宋体" w:hAnsi="宋体"/>
          <w:sz w:val="24"/>
        </w:rPr>
        <w:t>），但政府采购合同中涉及国家秘密、商业秘密的内容除外。</w:t>
      </w:r>
    </w:p>
    <w:p>
      <w:pPr>
        <w:spacing w:line="500" w:lineRule="exact"/>
        <w:ind w:firstLine="360" w:firstLineChars="150"/>
        <w:rPr>
          <w:rFonts w:ascii="宋体" w:hAnsi="宋体"/>
          <w:sz w:val="24"/>
        </w:rPr>
      </w:pPr>
      <w:r>
        <w:rPr>
          <w:rFonts w:hint="eastAsia" w:ascii="宋体" w:hAnsi="宋体"/>
          <w:sz w:val="24"/>
        </w:rPr>
        <w:t>4、履行合同</w:t>
      </w:r>
    </w:p>
    <w:p>
      <w:pPr>
        <w:spacing w:line="500" w:lineRule="exact"/>
        <w:ind w:firstLine="480" w:firstLineChars="200"/>
        <w:rPr>
          <w:rFonts w:ascii="宋体" w:hAnsi="宋体"/>
          <w:sz w:val="24"/>
        </w:rPr>
      </w:pPr>
      <w:r>
        <w:rPr>
          <w:rFonts w:hint="eastAsia" w:ascii="宋体" w:hAnsi="宋体"/>
          <w:sz w:val="24"/>
        </w:rPr>
        <w:t>（1）中标人与采购人签订合同后，合同双方应严格执行合同条款，履行合同规定的义务，保证合同的顺利完成。</w:t>
      </w:r>
    </w:p>
    <w:p>
      <w:pPr>
        <w:spacing w:line="500" w:lineRule="exact"/>
        <w:ind w:firstLine="480" w:firstLineChars="200"/>
        <w:rPr>
          <w:rFonts w:ascii="宋体" w:hAnsi="宋体"/>
          <w:sz w:val="24"/>
        </w:rPr>
      </w:pPr>
      <w:r>
        <w:rPr>
          <w:rFonts w:hint="eastAsia" w:ascii="宋体" w:hAnsi="宋体"/>
          <w:sz w:val="24"/>
        </w:rPr>
        <w:t>（2）在合同履行过程中，如发生合同纠纷，合同双方应按照《合同法》的有关规定进行处理。</w:t>
      </w:r>
    </w:p>
    <w:p>
      <w:pPr>
        <w:spacing w:line="500" w:lineRule="exact"/>
        <w:ind w:firstLine="480" w:firstLineChars="200"/>
        <w:rPr>
          <w:rFonts w:ascii="宋体" w:hAnsi="宋体"/>
          <w:b/>
          <w:sz w:val="24"/>
        </w:rPr>
      </w:pPr>
      <w:r>
        <w:rPr>
          <w:rFonts w:hint="eastAsia" w:ascii="宋体" w:hAnsi="宋体"/>
          <w:sz w:val="24"/>
        </w:rPr>
        <w:t>5、 验收</w:t>
      </w:r>
    </w:p>
    <w:p>
      <w:pPr>
        <w:spacing w:line="500" w:lineRule="exact"/>
        <w:ind w:firstLine="480" w:firstLineChars="200"/>
        <w:rPr>
          <w:rFonts w:ascii="宋体" w:hAnsi="宋体"/>
          <w:sz w:val="24"/>
        </w:rPr>
      </w:pPr>
      <w:r>
        <w:rPr>
          <w:rFonts w:hint="eastAsia" w:ascii="宋体" w:hAnsi="宋体"/>
          <w:sz w:val="24"/>
        </w:rPr>
        <w:t>（1）本项目采购人应严格按照政府采购相关法律法规的要求进行验收。验收结束后，将验收报告在省级以上人民政府财政部门指定的</w:t>
      </w:r>
      <w:r>
        <w:rPr>
          <w:rFonts w:hint="eastAsia"/>
        </w:rPr>
        <w:t>网站</w:t>
      </w:r>
      <w:r>
        <w:rPr>
          <w:rFonts w:hint="eastAsia" w:ascii="宋体" w:hAnsi="宋体"/>
          <w:sz w:val="24"/>
        </w:rPr>
        <w:t>上公告（吉林省公共资源交易公共服务平台、松原市公共资源交易中心（松原政府采购中心）网站），但政府采购合同中涉及国家秘密、商业秘密的内容除外。</w:t>
      </w:r>
    </w:p>
    <w:p>
      <w:pPr>
        <w:spacing w:line="500" w:lineRule="exact"/>
        <w:ind w:firstLine="480" w:firstLineChars="200"/>
        <w:rPr>
          <w:rFonts w:ascii="宋体" w:hAnsi="宋体"/>
          <w:sz w:val="24"/>
        </w:rPr>
      </w:pPr>
      <w:r>
        <w:rPr>
          <w:rFonts w:hint="eastAsia" w:ascii="宋体" w:hAnsi="宋体"/>
          <w:sz w:val="24"/>
        </w:rPr>
        <w:t>（2）验收结果不合</w:t>
      </w:r>
      <w:r>
        <w:rPr>
          <w:rFonts w:hint="eastAsia" w:ascii="宋体" w:hAnsi="宋体"/>
          <w:color w:val="000000"/>
          <w:sz w:val="24"/>
        </w:rPr>
        <w:t>格的，履约保证金将不予</w:t>
      </w:r>
      <w:r>
        <w:rPr>
          <w:rFonts w:hint="eastAsia" w:ascii="宋体" w:hAnsi="宋体"/>
          <w:sz w:val="24"/>
        </w:rPr>
        <w:t>退还，也将不予支付采购资金，采购人呈报本项目同级财政部门按照政府采购法律法规等有关规定给予处罚。</w:t>
      </w:r>
    </w:p>
    <w:p>
      <w:pPr>
        <w:spacing w:line="500" w:lineRule="exact"/>
        <w:ind w:firstLine="480" w:firstLineChars="200"/>
        <w:rPr>
          <w:rFonts w:ascii="宋体" w:hAnsi="宋体"/>
          <w:sz w:val="24"/>
        </w:rPr>
      </w:pPr>
      <w:r>
        <w:rPr>
          <w:rFonts w:hint="eastAsia" w:ascii="宋体" w:hAnsi="宋体"/>
          <w:sz w:val="24"/>
        </w:rPr>
        <w:t>6、资金支付</w:t>
      </w:r>
    </w:p>
    <w:p>
      <w:pPr>
        <w:spacing w:line="500" w:lineRule="exact"/>
        <w:ind w:firstLine="480" w:firstLineChars="200"/>
        <w:rPr>
          <w:rFonts w:ascii="宋体" w:hAnsi="宋体"/>
          <w:sz w:val="24"/>
        </w:rPr>
      </w:pPr>
      <w:r>
        <w:rPr>
          <w:rFonts w:hint="eastAsia" w:ascii="宋体" w:hAnsi="宋体"/>
          <w:sz w:val="24"/>
        </w:rPr>
        <w:t>采购人应按照政府采购合同规定，及时向中标人支付采购资金。</w:t>
      </w:r>
    </w:p>
    <w:bookmarkEnd w:id="114"/>
    <w:bookmarkEnd w:id="115"/>
    <w:bookmarkEnd w:id="116"/>
    <w:bookmarkEnd w:id="117"/>
    <w:p>
      <w:pPr>
        <w:pStyle w:val="5"/>
        <w:spacing w:line="240" w:lineRule="atLeast"/>
        <w:rPr>
          <w:rFonts w:ascii="黑体" w:hAnsi="黑体"/>
        </w:rPr>
      </w:pPr>
      <w:bookmarkStart w:id="118" w:name="_Toc308164815"/>
      <w:bookmarkStart w:id="119" w:name="_Toc217446074"/>
      <w:bookmarkStart w:id="120" w:name="_Toc534185406"/>
      <w:bookmarkStart w:id="121" w:name="_Toc183582243"/>
      <w:bookmarkStart w:id="122" w:name="_Toc183682380"/>
      <w:r>
        <w:rPr>
          <w:rFonts w:hint="eastAsia" w:ascii="黑体" w:hAnsi="黑体"/>
        </w:rPr>
        <w:t>七、投标纪律要求</w:t>
      </w:r>
      <w:bookmarkEnd w:id="118"/>
      <w:bookmarkEnd w:id="119"/>
      <w:bookmarkEnd w:id="120"/>
    </w:p>
    <w:p>
      <w:pPr>
        <w:spacing w:line="500" w:lineRule="exact"/>
        <w:ind w:firstLine="480" w:firstLineChars="200"/>
        <w:rPr>
          <w:rFonts w:ascii="宋体" w:hAnsi="宋体"/>
          <w:sz w:val="24"/>
        </w:rPr>
      </w:pPr>
      <w:bookmarkStart w:id="123" w:name="_Toc217446075"/>
      <w:bookmarkStart w:id="124" w:name="_Toc308164816"/>
      <w:r>
        <w:rPr>
          <w:rFonts w:hint="eastAsia" w:ascii="宋体" w:hAnsi="宋体"/>
          <w:sz w:val="24"/>
        </w:rPr>
        <w:t>投标人参加本项目投标不得有下列情形：</w:t>
      </w:r>
    </w:p>
    <w:p>
      <w:pPr>
        <w:spacing w:line="500" w:lineRule="exact"/>
        <w:ind w:firstLine="480" w:firstLineChars="200"/>
        <w:rPr>
          <w:rFonts w:ascii="宋体" w:hAnsi="宋体"/>
          <w:sz w:val="24"/>
        </w:rPr>
      </w:pPr>
      <w:r>
        <w:rPr>
          <w:rFonts w:hint="eastAsia" w:ascii="宋体" w:hAnsi="宋体"/>
          <w:sz w:val="24"/>
        </w:rPr>
        <w:t>（1）提供虚假材料谋取中标；</w:t>
      </w:r>
    </w:p>
    <w:p>
      <w:pPr>
        <w:spacing w:line="500" w:lineRule="exact"/>
        <w:ind w:firstLine="480" w:firstLineChars="200"/>
        <w:rPr>
          <w:rFonts w:ascii="宋体" w:hAnsi="宋体"/>
          <w:sz w:val="24"/>
        </w:rPr>
      </w:pPr>
      <w:r>
        <w:rPr>
          <w:rFonts w:hint="eastAsia" w:ascii="宋体" w:hAnsi="宋体"/>
          <w:sz w:val="24"/>
        </w:rPr>
        <w:t>（2）采取不正当手段诋毁、排挤其他投标人；</w:t>
      </w:r>
    </w:p>
    <w:p>
      <w:pPr>
        <w:spacing w:line="500" w:lineRule="exact"/>
        <w:ind w:firstLine="480" w:firstLineChars="200"/>
        <w:rPr>
          <w:rFonts w:ascii="宋体" w:hAnsi="宋体"/>
          <w:sz w:val="24"/>
        </w:rPr>
      </w:pPr>
      <w:r>
        <w:rPr>
          <w:rFonts w:hint="eastAsia" w:ascii="宋体" w:hAnsi="宋体"/>
          <w:sz w:val="24"/>
        </w:rPr>
        <w:t>（3）与招标采购单位、其他投标人恶意串通；</w:t>
      </w:r>
    </w:p>
    <w:p>
      <w:pPr>
        <w:spacing w:line="500" w:lineRule="exact"/>
        <w:ind w:firstLine="480" w:firstLineChars="200"/>
        <w:rPr>
          <w:rFonts w:ascii="宋体" w:hAnsi="宋体"/>
          <w:sz w:val="24"/>
        </w:rPr>
      </w:pPr>
      <w:r>
        <w:rPr>
          <w:rFonts w:hint="eastAsia" w:ascii="宋体" w:hAnsi="宋体"/>
          <w:sz w:val="24"/>
        </w:rPr>
        <w:t>（4）向招标采购单位、评标委员会成员行贿或者提供其他不正当利益；</w:t>
      </w:r>
    </w:p>
    <w:p>
      <w:pPr>
        <w:spacing w:line="500" w:lineRule="exact"/>
        <w:ind w:firstLine="480" w:firstLineChars="200"/>
        <w:rPr>
          <w:rFonts w:ascii="宋体" w:hAnsi="宋体"/>
          <w:sz w:val="24"/>
        </w:rPr>
      </w:pPr>
      <w:r>
        <w:rPr>
          <w:rFonts w:hint="eastAsia" w:ascii="宋体" w:hAnsi="宋体"/>
          <w:sz w:val="24"/>
        </w:rPr>
        <w:t>（5）在招标过程中与招标采购单位进行协商谈判；</w:t>
      </w:r>
    </w:p>
    <w:p>
      <w:pPr>
        <w:spacing w:line="500" w:lineRule="exact"/>
        <w:ind w:firstLine="480" w:firstLineChars="200"/>
        <w:rPr>
          <w:rFonts w:ascii="宋体" w:hAnsi="宋体"/>
          <w:sz w:val="24"/>
        </w:rPr>
      </w:pPr>
      <w:r>
        <w:rPr>
          <w:rFonts w:hint="eastAsia" w:ascii="宋体" w:hAnsi="宋体"/>
          <w:sz w:val="24"/>
        </w:rPr>
        <w:t>（6）中标或者中标后无正当理由拒不与采购人签订政府采购合同；</w:t>
      </w:r>
    </w:p>
    <w:p>
      <w:pPr>
        <w:spacing w:line="500" w:lineRule="exact"/>
        <w:ind w:firstLine="480" w:firstLineChars="200"/>
        <w:rPr>
          <w:rFonts w:ascii="宋体" w:hAnsi="宋体"/>
          <w:sz w:val="24"/>
        </w:rPr>
      </w:pPr>
      <w:r>
        <w:rPr>
          <w:rFonts w:hint="eastAsia" w:ascii="宋体" w:hAnsi="宋体"/>
          <w:sz w:val="24"/>
        </w:rPr>
        <w:t>（7）未按照招标文件确定的事项签订政府采购合同；</w:t>
      </w:r>
    </w:p>
    <w:p>
      <w:pPr>
        <w:spacing w:line="500" w:lineRule="exact"/>
        <w:ind w:firstLine="480" w:firstLineChars="200"/>
        <w:rPr>
          <w:rFonts w:ascii="宋体" w:hAnsi="宋体"/>
          <w:sz w:val="24"/>
        </w:rPr>
      </w:pPr>
      <w:r>
        <w:rPr>
          <w:rFonts w:hint="eastAsia" w:ascii="宋体" w:hAnsi="宋体"/>
          <w:sz w:val="24"/>
        </w:rPr>
        <w:t>（8）将政府采购合同转包或者违规分包；</w:t>
      </w:r>
    </w:p>
    <w:p>
      <w:pPr>
        <w:spacing w:line="500" w:lineRule="exact"/>
        <w:ind w:firstLine="480" w:firstLineChars="200"/>
        <w:rPr>
          <w:rFonts w:ascii="宋体" w:hAnsi="宋体"/>
          <w:sz w:val="24"/>
        </w:rPr>
      </w:pPr>
      <w:r>
        <w:rPr>
          <w:rFonts w:hint="eastAsia" w:ascii="宋体" w:hAnsi="宋体"/>
          <w:sz w:val="24"/>
        </w:rPr>
        <w:t>（9）提供假冒伪劣产品；</w:t>
      </w:r>
    </w:p>
    <w:p>
      <w:pPr>
        <w:spacing w:line="500" w:lineRule="exact"/>
        <w:ind w:firstLine="480" w:firstLineChars="200"/>
        <w:rPr>
          <w:rFonts w:ascii="宋体" w:hAnsi="宋体"/>
          <w:sz w:val="24"/>
        </w:rPr>
      </w:pPr>
      <w:r>
        <w:rPr>
          <w:rFonts w:hint="eastAsia" w:ascii="宋体" w:hAnsi="宋体"/>
          <w:sz w:val="24"/>
        </w:rPr>
        <w:t>（10）擅自变更、中止或者终止政府采购合同；</w:t>
      </w:r>
    </w:p>
    <w:p>
      <w:pPr>
        <w:spacing w:line="500" w:lineRule="exact"/>
        <w:ind w:firstLine="480" w:firstLineChars="200"/>
        <w:rPr>
          <w:rFonts w:ascii="宋体" w:hAnsi="宋体"/>
          <w:sz w:val="24"/>
        </w:rPr>
      </w:pPr>
      <w:r>
        <w:rPr>
          <w:rFonts w:hint="eastAsia" w:ascii="宋体" w:hAnsi="宋体"/>
          <w:sz w:val="24"/>
        </w:rPr>
        <w:t>（11）拒绝有关部门的监督检查或者向监督检查部门提供虚假情况；</w:t>
      </w:r>
    </w:p>
    <w:p>
      <w:pPr>
        <w:spacing w:line="500" w:lineRule="exact"/>
        <w:ind w:firstLine="480" w:firstLineChars="200"/>
        <w:rPr>
          <w:rFonts w:ascii="宋体" w:hAnsi="宋体"/>
          <w:sz w:val="24"/>
        </w:rPr>
      </w:pPr>
      <w:r>
        <w:rPr>
          <w:rFonts w:hint="eastAsia" w:ascii="宋体" w:hAnsi="宋体"/>
          <w:sz w:val="24"/>
        </w:rPr>
        <w:t>（12）法律法规规定的其他情形。</w:t>
      </w:r>
    </w:p>
    <w:p>
      <w:pPr>
        <w:spacing w:line="500" w:lineRule="exact"/>
        <w:ind w:firstLine="480" w:firstLineChars="200"/>
        <w:rPr>
          <w:rFonts w:ascii="宋体" w:hAnsi="宋体"/>
          <w:sz w:val="24"/>
        </w:rPr>
      </w:pPr>
      <w:r>
        <w:rPr>
          <w:rFonts w:hint="eastAsia" w:ascii="宋体" w:hAnsi="宋体"/>
          <w:sz w:val="24"/>
        </w:rPr>
        <w:t>投标人有上述情形的，按照规定追究法律责任，具备（1）-（10）条情形之一的，同时将取消中标资格或者认定中标无效</w:t>
      </w:r>
      <w:bookmarkStart w:id="125" w:name="OLE_LINK18"/>
      <w:bookmarkStart w:id="126" w:name="OLE_LINK16"/>
      <w:bookmarkStart w:id="127" w:name="OLE_LINK17"/>
      <w:r>
        <w:rPr>
          <w:rFonts w:hint="eastAsia" w:ascii="宋体" w:hAnsi="宋体"/>
          <w:sz w:val="24"/>
        </w:rPr>
        <w:t>，将该投标人列入不良行为记录名单并全额没收保证金，视情节一至三年内不准进入本地政府采购市场，同时在发布本招标公告的网站上公示。</w:t>
      </w:r>
    </w:p>
    <w:bookmarkEnd w:id="123"/>
    <w:bookmarkEnd w:id="124"/>
    <w:bookmarkEnd w:id="125"/>
    <w:bookmarkEnd w:id="126"/>
    <w:bookmarkEnd w:id="127"/>
    <w:p>
      <w:pPr>
        <w:pStyle w:val="5"/>
        <w:spacing w:line="240" w:lineRule="atLeast"/>
        <w:rPr>
          <w:rFonts w:ascii="黑体" w:hAnsi="黑体"/>
        </w:rPr>
      </w:pPr>
      <w:bookmarkStart w:id="128" w:name="_Toc308164819"/>
      <w:bookmarkStart w:id="129" w:name="_Toc534185407"/>
      <w:bookmarkStart w:id="130" w:name="_Toc217446078"/>
      <w:r>
        <w:rPr>
          <w:rFonts w:hint="eastAsia" w:ascii="黑体" w:hAnsi="黑体"/>
        </w:rPr>
        <w:t>八、询问、质疑和投诉</w:t>
      </w:r>
      <w:bookmarkEnd w:id="128"/>
      <w:bookmarkEnd w:id="129"/>
      <w:bookmarkEnd w:id="130"/>
      <w:bookmarkStart w:id="131" w:name="_Toc217446079"/>
    </w:p>
    <w:bookmarkEnd w:id="131"/>
    <w:p>
      <w:pPr>
        <w:spacing w:line="500" w:lineRule="exact"/>
        <w:ind w:firstLine="480" w:firstLineChars="200"/>
        <w:rPr>
          <w:rFonts w:ascii="宋体" w:hAnsi="宋体"/>
          <w:sz w:val="24"/>
        </w:rPr>
      </w:pPr>
      <w:r>
        <w:rPr>
          <w:rFonts w:hint="eastAsia" w:ascii="宋体" w:hAnsi="宋体"/>
          <w:sz w:val="24"/>
        </w:rPr>
        <w:t>询问、质疑、投诉的接收和处理严格按照《中华人民共和国政府采购法》、《中华人民共和国政府采购法实施条例》、《政府采购货物和服务招标投标管理办法》、《政府采购供应商投诉处理办法》、《财政部关于加强政府采购供应商投诉受理审查工作的通知》、《松原市政府采购中心质疑答复办法》的规定办理。</w:t>
      </w:r>
    </w:p>
    <w:bookmarkEnd w:id="121"/>
    <w:bookmarkEnd w:id="122"/>
    <w:p>
      <w:pPr>
        <w:pStyle w:val="5"/>
        <w:spacing w:line="240" w:lineRule="atLeast"/>
        <w:rPr>
          <w:rFonts w:ascii="黑体" w:hAnsi="黑体"/>
        </w:rPr>
      </w:pPr>
      <w:bookmarkStart w:id="132" w:name="_Toc534185408"/>
      <w:r>
        <w:rPr>
          <w:rFonts w:hint="eastAsia" w:ascii="黑体" w:hAnsi="黑体"/>
        </w:rPr>
        <w:t>九、其他</w:t>
      </w:r>
      <w:bookmarkEnd w:id="132"/>
    </w:p>
    <w:p>
      <w:pPr>
        <w:spacing w:line="500" w:lineRule="exact"/>
        <w:ind w:firstLine="480" w:firstLineChars="200"/>
        <w:rPr>
          <w:rFonts w:ascii="宋体" w:hAnsi="宋体"/>
          <w:sz w:val="24"/>
        </w:rPr>
      </w:pPr>
      <w:r>
        <w:rPr>
          <w:rFonts w:hint="eastAsia" w:ascii="宋体" w:hAnsi="宋体"/>
          <w:sz w:val="24"/>
        </w:rPr>
        <w:t>本招标文件中所引相关法律制度规定，在政府采购中有变化的，按照变化后的相关法律制度规定执行。在本项目投标截止时间届满后，因相关法律制度规定的变化导致不符合相关法律制度规定的，直接按照变化后的相关法律制度规定执行，本招标文件不再做调整。</w:t>
      </w:r>
      <w:bookmarkStart w:id="133" w:name="_Toc469988658"/>
      <w:bookmarkStart w:id="134" w:name="_Toc504292286"/>
      <w:bookmarkStart w:id="135" w:name="_Toc441754751"/>
      <w:bookmarkStart w:id="136" w:name="_Toc217446093"/>
    </w:p>
    <w:p>
      <w:pPr>
        <w:spacing w:line="500" w:lineRule="exact"/>
        <w:ind w:firstLine="480" w:firstLineChars="200"/>
        <w:rPr>
          <w:rFonts w:ascii="宋体" w:hAnsi="宋体"/>
          <w:sz w:val="24"/>
        </w:rPr>
      </w:pPr>
    </w:p>
    <w:p>
      <w:pPr>
        <w:spacing w:line="500" w:lineRule="exact"/>
        <w:ind w:firstLine="480" w:firstLineChars="200"/>
        <w:rPr>
          <w:rFonts w:ascii="宋体" w:hAnsi="宋体"/>
          <w:sz w:val="24"/>
        </w:rPr>
      </w:pPr>
    </w:p>
    <w:p>
      <w:pPr>
        <w:spacing w:line="500" w:lineRule="exact"/>
        <w:ind w:firstLine="480" w:firstLineChars="200"/>
        <w:rPr>
          <w:rFonts w:ascii="宋体" w:hAnsi="宋体"/>
          <w:sz w:val="24"/>
        </w:rPr>
      </w:pPr>
    </w:p>
    <w:p>
      <w:pPr>
        <w:spacing w:line="500" w:lineRule="exact"/>
        <w:ind w:firstLine="480" w:firstLineChars="200"/>
        <w:rPr>
          <w:rFonts w:ascii="宋体" w:hAnsi="宋体"/>
          <w:sz w:val="24"/>
        </w:rPr>
      </w:pPr>
    </w:p>
    <w:p>
      <w:pPr>
        <w:spacing w:line="500" w:lineRule="exact"/>
        <w:ind w:firstLine="480" w:firstLineChars="200"/>
        <w:rPr>
          <w:rFonts w:ascii="宋体" w:hAnsi="宋体"/>
          <w:sz w:val="24"/>
        </w:rPr>
      </w:pPr>
    </w:p>
    <w:p>
      <w:pPr>
        <w:spacing w:line="500" w:lineRule="exact"/>
        <w:ind w:firstLine="480" w:firstLineChars="200"/>
        <w:rPr>
          <w:rFonts w:ascii="宋体" w:hAnsi="宋体"/>
          <w:sz w:val="24"/>
        </w:rPr>
      </w:pPr>
    </w:p>
    <w:p>
      <w:pPr>
        <w:pStyle w:val="55"/>
        <w:rPr>
          <w:sz w:val="44"/>
          <w:szCs w:val="44"/>
        </w:rPr>
      </w:pPr>
      <w:bookmarkStart w:id="137" w:name="_Toc534185409"/>
      <w:r>
        <w:rPr>
          <w:rFonts w:hint="eastAsia" w:ascii="黑体" w:hAnsi="黑体" w:eastAsia="黑体"/>
          <w:sz w:val="44"/>
          <w:szCs w:val="44"/>
        </w:rPr>
        <w:t xml:space="preserve">第三章  </w:t>
      </w:r>
      <w:bookmarkEnd w:id="133"/>
      <w:r>
        <w:rPr>
          <w:rFonts w:hint="eastAsia" w:ascii="黑体" w:hAnsi="黑体" w:eastAsia="黑体"/>
          <w:sz w:val="44"/>
          <w:szCs w:val="44"/>
        </w:rPr>
        <w:t>资格审查和失信行为记录要求及</w:t>
      </w:r>
      <w:r>
        <w:rPr>
          <w:rFonts w:ascii="黑体" w:hAnsi="黑体" w:eastAsia="黑体"/>
          <w:sz w:val="44"/>
          <w:szCs w:val="44"/>
        </w:rPr>
        <w:t>相关证明材料</w:t>
      </w:r>
      <w:bookmarkEnd w:id="134"/>
      <w:bookmarkEnd w:id="137"/>
      <w:r>
        <w:rPr>
          <w:rFonts w:hint="eastAsia"/>
          <w:sz w:val="44"/>
          <w:szCs w:val="44"/>
        </w:rPr>
        <w:t>　　</w:t>
      </w:r>
      <w:r>
        <w:rPr>
          <w:sz w:val="44"/>
          <w:szCs w:val="44"/>
        </w:rPr>
        <w:t>　　　　　　　　　　　　　</w:t>
      </w:r>
    </w:p>
    <w:tbl>
      <w:tblPr>
        <w:tblStyle w:val="58"/>
        <w:tblW w:w="10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2679"/>
        <w:gridCol w:w="4907"/>
        <w:gridCol w:w="1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序号</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资格、资质性及其他类似效力要求</w:t>
            </w:r>
          </w:p>
        </w:tc>
        <w:tc>
          <w:tcPr>
            <w:tcW w:w="490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相关</w:t>
            </w:r>
            <w:r>
              <w:rPr>
                <w:rFonts w:ascii="宋体" w:hAnsi="宋体"/>
                <w:b/>
                <w:sz w:val="28"/>
                <w:szCs w:val="28"/>
              </w:rPr>
              <w:t>证明材料</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49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1</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身份</w:t>
            </w:r>
            <w:r>
              <w:rPr>
                <w:rFonts w:ascii="宋体" w:hAnsi="宋体"/>
                <w:b/>
                <w:sz w:val="28"/>
                <w:szCs w:val="28"/>
              </w:rPr>
              <w:t>证明材料</w:t>
            </w:r>
          </w:p>
        </w:tc>
        <w:tc>
          <w:tcPr>
            <w:tcW w:w="4907" w:type="dxa"/>
            <w:shd w:val="clear" w:color="auto" w:fill="auto"/>
            <w:vAlign w:val="center"/>
          </w:tcPr>
          <w:p>
            <w:pPr>
              <w:spacing w:line="500" w:lineRule="exact"/>
              <w:jc w:val="center"/>
              <w:rPr>
                <w:rFonts w:ascii="宋体" w:hAnsi="宋体"/>
                <w:b/>
                <w:sz w:val="28"/>
                <w:szCs w:val="28"/>
              </w:rPr>
            </w:pPr>
          </w:p>
          <w:p>
            <w:pPr>
              <w:spacing w:line="500" w:lineRule="exact"/>
              <w:jc w:val="center"/>
              <w:rPr>
                <w:rFonts w:ascii="宋体" w:hAnsi="宋体"/>
                <w:b/>
                <w:sz w:val="28"/>
                <w:szCs w:val="28"/>
              </w:rPr>
            </w:pPr>
            <w:r>
              <w:rPr>
                <w:rFonts w:hint="eastAsia" w:ascii="宋体" w:hAnsi="宋体"/>
                <w:b/>
                <w:sz w:val="28"/>
                <w:szCs w:val="28"/>
              </w:rPr>
              <w:t>投标人</w:t>
            </w:r>
            <w:r>
              <w:rPr>
                <w:rFonts w:ascii="宋体" w:hAnsi="宋体"/>
                <w:b/>
                <w:sz w:val="28"/>
                <w:szCs w:val="28"/>
              </w:rPr>
              <w:t>法定代表人身份证明</w:t>
            </w:r>
          </w:p>
          <w:p>
            <w:pPr>
              <w:spacing w:line="500" w:lineRule="exact"/>
              <w:jc w:val="center"/>
              <w:rPr>
                <w:rFonts w:ascii="宋体" w:hAnsi="宋体"/>
                <w:b/>
                <w:sz w:val="28"/>
                <w:szCs w:val="28"/>
              </w:rPr>
            </w:pP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2</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委托授权</w:t>
            </w:r>
          </w:p>
        </w:tc>
        <w:tc>
          <w:tcPr>
            <w:tcW w:w="4907" w:type="dxa"/>
            <w:shd w:val="clear" w:color="auto" w:fill="auto"/>
            <w:vAlign w:val="center"/>
          </w:tcPr>
          <w:p>
            <w:pPr>
              <w:spacing w:line="500" w:lineRule="exact"/>
              <w:jc w:val="center"/>
              <w:rPr>
                <w:rFonts w:ascii="宋体" w:hAnsi="宋体"/>
                <w:b/>
                <w:sz w:val="28"/>
                <w:szCs w:val="28"/>
              </w:rPr>
            </w:pPr>
            <w:r>
              <w:rPr>
                <w:rFonts w:ascii="宋体" w:hAnsi="宋体"/>
                <w:b/>
                <w:sz w:val="28"/>
                <w:szCs w:val="28"/>
              </w:rPr>
              <w:t>授权委托书</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9" w:type="dxa"/>
            <w:shd w:val="clear" w:color="auto" w:fill="auto"/>
          </w:tcPr>
          <w:p>
            <w:pPr>
              <w:spacing w:line="500" w:lineRule="exact"/>
              <w:rPr>
                <w:rFonts w:ascii="宋体" w:hAnsi="宋体"/>
                <w:b/>
                <w:sz w:val="28"/>
                <w:szCs w:val="28"/>
              </w:rPr>
            </w:pPr>
          </w:p>
          <w:p>
            <w:pPr>
              <w:spacing w:line="500" w:lineRule="exact"/>
              <w:rPr>
                <w:rFonts w:ascii="宋体" w:hAnsi="宋体"/>
                <w:b/>
                <w:sz w:val="28"/>
                <w:szCs w:val="28"/>
              </w:rPr>
            </w:pPr>
            <w:r>
              <w:rPr>
                <w:rFonts w:ascii="宋体" w:hAnsi="宋体"/>
                <w:b/>
                <w:sz w:val="28"/>
                <w:szCs w:val="28"/>
              </w:rPr>
              <w:t>3</w:t>
            </w:r>
          </w:p>
        </w:tc>
        <w:tc>
          <w:tcPr>
            <w:tcW w:w="2679" w:type="dxa"/>
            <w:shd w:val="clear" w:color="auto" w:fill="auto"/>
          </w:tcPr>
          <w:p>
            <w:pPr>
              <w:spacing w:line="500" w:lineRule="exact"/>
              <w:rPr>
                <w:rFonts w:ascii="宋体" w:hAnsi="宋体"/>
                <w:b/>
                <w:color w:val="FF0000"/>
                <w:sz w:val="28"/>
                <w:szCs w:val="28"/>
              </w:rPr>
            </w:pPr>
            <w:r>
              <w:rPr>
                <w:rFonts w:hint="eastAsia" w:ascii="宋体" w:hAnsi="宋体"/>
                <w:b/>
                <w:color w:val="FF0000"/>
                <w:sz w:val="28"/>
                <w:szCs w:val="28"/>
              </w:rPr>
              <w:t>具有履行合同所必须的设备和专业技术能力</w:t>
            </w:r>
          </w:p>
        </w:tc>
        <w:tc>
          <w:tcPr>
            <w:tcW w:w="4907" w:type="dxa"/>
            <w:shd w:val="clear" w:color="auto" w:fill="auto"/>
            <w:vAlign w:val="center"/>
          </w:tcPr>
          <w:p>
            <w:pPr>
              <w:spacing w:line="500" w:lineRule="exact"/>
              <w:jc w:val="center"/>
              <w:rPr>
                <w:rFonts w:ascii="宋体" w:hAnsi="宋体"/>
                <w:color w:val="00B050"/>
                <w:sz w:val="28"/>
                <w:szCs w:val="28"/>
              </w:rPr>
            </w:pPr>
            <w:r>
              <w:rPr>
                <w:rFonts w:hint="eastAsia" w:ascii="宋体" w:hAnsi="宋体"/>
                <w:color w:val="00B050"/>
                <w:sz w:val="28"/>
                <w:szCs w:val="28"/>
              </w:rPr>
              <w:t>投标人基本情况表</w:t>
            </w:r>
          </w:p>
        </w:tc>
        <w:tc>
          <w:tcPr>
            <w:tcW w:w="1933" w:type="dxa"/>
            <w:shd w:val="clear" w:color="auto" w:fill="auto"/>
            <w:vAlign w:val="center"/>
          </w:tcPr>
          <w:p>
            <w:pPr>
              <w:spacing w:line="500" w:lineRule="exact"/>
              <w:jc w:val="center"/>
              <w:rPr>
                <w:rFonts w:ascii="宋体" w:hAnsi="宋体"/>
                <w:b/>
                <w:color w:val="FF0000"/>
                <w:sz w:val="28"/>
                <w:szCs w:val="28"/>
              </w:rPr>
            </w:pPr>
            <w:r>
              <w:rPr>
                <w:rFonts w:hint="eastAsia" w:ascii="宋体" w:hAnsi="宋体"/>
                <w:b/>
                <w:color w:val="000000"/>
                <w:sz w:val="28"/>
                <w:szCs w:val="28"/>
              </w:rPr>
              <w:t>原件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vAlign w:val="center"/>
          </w:tcPr>
          <w:p>
            <w:pPr>
              <w:spacing w:line="500" w:lineRule="exact"/>
              <w:jc w:val="center"/>
              <w:rPr>
                <w:rFonts w:ascii="宋体" w:hAnsi="宋体"/>
                <w:b/>
                <w:sz w:val="28"/>
                <w:szCs w:val="28"/>
              </w:rPr>
            </w:pPr>
            <w:r>
              <w:rPr>
                <w:rFonts w:ascii="宋体" w:hAnsi="宋体"/>
                <w:b/>
                <w:sz w:val="28"/>
                <w:szCs w:val="28"/>
              </w:rPr>
              <w:t>4</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具有独立承担民事责任的能力</w:t>
            </w:r>
          </w:p>
        </w:tc>
        <w:tc>
          <w:tcPr>
            <w:tcW w:w="4907" w:type="dxa"/>
            <w:shd w:val="clear" w:color="auto" w:fill="auto"/>
          </w:tcPr>
          <w:p>
            <w:pPr>
              <w:spacing w:line="500" w:lineRule="exact"/>
              <w:rPr>
                <w:rFonts w:ascii="宋体" w:hAnsi="宋体"/>
                <w:sz w:val="28"/>
                <w:szCs w:val="28"/>
              </w:rPr>
            </w:pPr>
            <w:r>
              <w:rPr>
                <w:rFonts w:ascii="宋体" w:hAnsi="宋体"/>
                <w:sz w:val="28"/>
                <w:szCs w:val="28"/>
              </w:rPr>
              <w:t>投标人为</w:t>
            </w:r>
            <w:r>
              <w:rPr>
                <w:rFonts w:hint="eastAsia" w:ascii="宋体" w:hAnsi="宋体"/>
                <w:sz w:val="28"/>
                <w:szCs w:val="28"/>
              </w:rPr>
              <w:t>企业的提供有效的营业执照、税务登记证和组织机构代码证或</w:t>
            </w:r>
            <w:r>
              <w:rPr>
                <w:rFonts w:ascii="宋体" w:hAnsi="宋体"/>
                <w:sz w:val="28"/>
                <w:szCs w:val="28"/>
              </w:rPr>
              <w:t>三证合一的营业执照</w:t>
            </w:r>
            <w:r>
              <w:rPr>
                <w:rFonts w:hint="eastAsia" w:ascii="宋体" w:hAnsi="宋体"/>
                <w:sz w:val="28"/>
                <w:szCs w:val="28"/>
              </w:rPr>
              <w:t>；投标人</w:t>
            </w:r>
            <w:r>
              <w:rPr>
                <w:rFonts w:ascii="宋体" w:hAnsi="宋体"/>
                <w:sz w:val="28"/>
                <w:szCs w:val="28"/>
              </w:rPr>
              <w:t>为事业单位</w:t>
            </w:r>
            <w:r>
              <w:rPr>
                <w:rFonts w:hint="eastAsia" w:ascii="宋体" w:hAnsi="宋体"/>
                <w:sz w:val="28"/>
                <w:szCs w:val="28"/>
              </w:rPr>
              <w:t>的</w:t>
            </w:r>
            <w:r>
              <w:rPr>
                <w:rFonts w:ascii="宋体" w:hAnsi="宋体"/>
                <w:sz w:val="28"/>
                <w:szCs w:val="28"/>
              </w:rPr>
              <w:t>提供</w:t>
            </w:r>
            <w:r>
              <w:rPr>
                <w:rFonts w:hint="eastAsia" w:ascii="宋体" w:hAnsi="宋体"/>
                <w:sz w:val="28"/>
                <w:szCs w:val="28"/>
              </w:rPr>
              <w:t>有效</w:t>
            </w:r>
            <w:r>
              <w:rPr>
                <w:rFonts w:ascii="宋体" w:hAnsi="宋体"/>
                <w:sz w:val="28"/>
                <w:szCs w:val="28"/>
              </w:rPr>
              <w:t>的法人证书</w:t>
            </w:r>
            <w:r>
              <w:rPr>
                <w:rFonts w:hint="eastAsia" w:ascii="宋体" w:hAnsi="宋体"/>
                <w:sz w:val="28"/>
                <w:szCs w:val="28"/>
              </w:rPr>
              <w:t>；</w:t>
            </w:r>
            <w:r>
              <w:rPr>
                <w:rFonts w:ascii="宋体" w:hAnsi="宋体"/>
                <w:sz w:val="28"/>
                <w:szCs w:val="28"/>
              </w:rPr>
              <w:t>投标人为其他组织</w:t>
            </w:r>
            <w:r>
              <w:rPr>
                <w:rFonts w:hint="eastAsia" w:ascii="宋体" w:hAnsi="宋体"/>
                <w:sz w:val="28"/>
                <w:szCs w:val="28"/>
              </w:rPr>
              <w:t>的</w:t>
            </w:r>
            <w:r>
              <w:rPr>
                <w:rFonts w:ascii="宋体" w:hAnsi="宋体"/>
                <w:sz w:val="28"/>
                <w:szCs w:val="28"/>
              </w:rPr>
              <w:t>提供相关证明材料；投标人为自然人的提供</w:t>
            </w:r>
            <w:r>
              <w:rPr>
                <w:rFonts w:hint="eastAsia" w:ascii="宋体" w:hAnsi="宋体"/>
                <w:sz w:val="28"/>
                <w:szCs w:val="28"/>
              </w:rPr>
              <w:t>身份证且</w:t>
            </w:r>
            <w:r>
              <w:rPr>
                <w:rFonts w:ascii="宋体" w:hAnsi="宋体" w:cs="Arial"/>
                <w:sz w:val="28"/>
                <w:szCs w:val="28"/>
              </w:rPr>
              <w:t>具有</w:t>
            </w:r>
            <w:r>
              <w:fldChar w:fldCharType="begin"/>
            </w:r>
            <w:r>
              <w:instrText xml:space="preserve"> HYPERLINK "http://baike.baidu.com/view/10761.htm" \t "_blank" </w:instrText>
            </w:r>
            <w:r>
              <w:fldChar w:fldCharType="separate"/>
            </w:r>
            <w:r>
              <w:rPr>
                <w:rFonts w:ascii="宋体" w:hAnsi="宋体" w:cs="Arial"/>
                <w:sz w:val="28"/>
                <w:szCs w:val="28"/>
              </w:rPr>
              <w:t>完全民事行为能力</w:t>
            </w:r>
            <w:r>
              <w:rPr>
                <w:rFonts w:ascii="宋体" w:hAnsi="宋体" w:cs="Arial"/>
                <w:sz w:val="28"/>
                <w:szCs w:val="28"/>
              </w:rPr>
              <w:fldChar w:fldCharType="end"/>
            </w:r>
            <w:r>
              <w:rPr>
                <w:rFonts w:ascii="宋体" w:hAnsi="宋体"/>
                <w:sz w:val="28"/>
                <w:szCs w:val="28"/>
              </w:rPr>
              <w:t>。</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vAlign w:val="center"/>
          </w:tcPr>
          <w:p>
            <w:pPr>
              <w:spacing w:line="500" w:lineRule="exact"/>
              <w:jc w:val="center"/>
              <w:rPr>
                <w:rFonts w:ascii="宋体" w:hAnsi="宋体"/>
                <w:b/>
                <w:sz w:val="28"/>
                <w:szCs w:val="28"/>
              </w:rPr>
            </w:pPr>
            <w:r>
              <w:rPr>
                <w:rFonts w:ascii="宋体" w:hAnsi="宋体"/>
                <w:b/>
                <w:sz w:val="28"/>
                <w:szCs w:val="28"/>
              </w:rPr>
              <w:t>5</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财务状况报告</w:t>
            </w:r>
          </w:p>
        </w:tc>
        <w:tc>
          <w:tcPr>
            <w:tcW w:w="4907" w:type="dxa"/>
            <w:shd w:val="clear" w:color="auto" w:fill="auto"/>
          </w:tcPr>
          <w:p>
            <w:pPr>
              <w:spacing w:line="500" w:lineRule="exact"/>
              <w:rPr>
                <w:rFonts w:ascii="宋体" w:hAnsi="宋体"/>
                <w:sz w:val="28"/>
                <w:szCs w:val="28"/>
              </w:rPr>
            </w:pPr>
            <w:r>
              <w:rPr>
                <w:rFonts w:hint="eastAsia" w:ascii="宋体" w:hAnsi="宋体"/>
                <w:sz w:val="28"/>
                <w:szCs w:val="28"/>
              </w:rPr>
              <w:t>（经合法审计机构出具的</w:t>
            </w:r>
            <w:r>
              <w:rPr>
                <w:rFonts w:hint="eastAsia" w:ascii="宋体" w:hAnsi="宋体"/>
                <w:color w:val="00B050"/>
                <w:sz w:val="28"/>
                <w:szCs w:val="28"/>
              </w:rPr>
              <w:t>近三年内任意一年</w:t>
            </w:r>
            <w:r>
              <w:rPr>
                <w:rFonts w:hint="eastAsia" w:ascii="宋体" w:hAnsi="宋体"/>
                <w:sz w:val="28"/>
                <w:szCs w:val="28"/>
              </w:rPr>
              <w:t>财务审计报告，或银行出具的资信证明）</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vAlign w:val="center"/>
          </w:tcPr>
          <w:p>
            <w:pPr>
              <w:spacing w:line="500" w:lineRule="exact"/>
              <w:jc w:val="center"/>
              <w:rPr>
                <w:rFonts w:ascii="宋体" w:hAnsi="宋体"/>
                <w:b/>
                <w:sz w:val="28"/>
                <w:szCs w:val="28"/>
              </w:rPr>
            </w:pPr>
            <w:r>
              <w:rPr>
                <w:rFonts w:ascii="宋体" w:hAnsi="宋体"/>
                <w:b/>
                <w:sz w:val="28"/>
                <w:szCs w:val="28"/>
              </w:rPr>
              <w:t>6</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社会保障资金证明</w:t>
            </w:r>
          </w:p>
        </w:tc>
        <w:tc>
          <w:tcPr>
            <w:tcW w:w="4907" w:type="dxa"/>
            <w:shd w:val="clear" w:color="auto" w:fill="auto"/>
          </w:tcPr>
          <w:p>
            <w:pPr>
              <w:rPr>
                <w:rFonts w:ascii="宋体" w:hAnsi="宋体"/>
                <w:b/>
                <w:color w:val="00B050"/>
                <w:sz w:val="28"/>
                <w:szCs w:val="28"/>
              </w:rPr>
            </w:pPr>
            <w:r>
              <w:rPr>
                <w:rFonts w:hint="eastAsia" w:ascii="宋体" w:hAnsi="宋体"/>
                <w:b/>
                <w:color w:val="00B050"/>
                <w:sz w:val="28"/>
                <w:szCs w:val="28"/>
              </w:rPr>
              <w:t>缴纳近两年内任意一个月用人单位社会保险凭证或参保证明。</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vAlign w:val="center"/>
          </w:tcPr>
          <w:p>
            <w:pPr>
              <w:spacing w:line="500" w:lineRule="exact"/>
              <w:jc w:val="center"/>
              <w:rPr>
                <w:rFonts w:ascii="宋体" w:hAnsi="宋体"/>
                <w:b/>
                <w:sz w:val="28"/>
                <w:szCs w:val="28"/>
              </w:rPr>
            </w:pPr>
            <w:r>
              <w:rPr>
                <w:rFonts w:ascii="宋体" w:hAnsi="宋体"/>
                <w:b/>
                <w:sz w:val="28"/>
                <w:szCs w:val="28"/>
              </w:rPr>
              <w:t>7</w:t>
            </w:r>
          </w:p>
        </w:tc>
        <w:tc>
          <w:tcPr>
            <w:tcW w:w="267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依法缴纳税收证明</w:t>
            </w:r>
          </w:p>
        </w:tc>
        <w:tc>
          <w:tcPr>
            <w:tcW w:w="4907" w:type="dxa"/>
            <w:shd w:val="clear" w:color="auto" w:fill="auto"/>
          </w:tcPr>
          <w:p>
            <w:pPr>
              <w:spacing w:line="500" w:lineRule="exact"/>
              <w:rPr>
                <w:rFonts w:ascii="宋体" w:hAnsi="宋体"/>
                <w:color w:val="00B050"/>
                <w:sz w:val="28"/>
                <w:szCs w:val="28"/>
              </w:rPr>
            </w:pPr>
            <w:r>
              <w:rPr>
                <w:rFonts w:hint="eastAsia" w:ascii="宋体" w:hAnsi="宋体"/>
                <w:color w:val="00B050"/>
                <w:sz w:val="28"/>
                <w:szCs w:val="28"/>
              </w:rPr>
              <w:t>税务机关出具的近两年内任意一个月缴税凭证或完税凭证</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vAlign w:val="center"/>
          </w:tcPr>
          <w:p>
            <w:pPr>
              <w:spacing w:line="500" w:lineRule="exact"/>
              <w:jc w:val="center"/>
              <w:rPr>
                <w:rFonts w:ascii="宋体" w:hAnsi="宋体"/>
                <w:b/>
                <w:sz w:val="28"/>
                <w:szCs w:val="28"/>
              </w:rPr>
            </w:pPr>
            <w:r>
              <w:rPr>
                <w:rFonts w:ascii="宋体" w:hAnsi="宋体"/>
                <w:b/>
                <w:sz w:val="28"/>
                <w:szCs w:val="28"/>
              </w:rPr>
              <w:t>8</w:t>
            </w:r>
          </w:p>
        </w:tc>
        <w:tc>
          <w:tcPr>
            <w:tcW w:w="2679" w:type="dxa"/>
            <w:shd w:val="clear" w:color="auto" w:fill="auto"/>
          </w:tcPr>
          <w:p>
            <w:pPr>
              <w:spacing w:line="500" w:lineRule="exact"/>
              <w:rPr>
                <w:rFonts w:ascii="宋体" w:hAnsi="宋体"/>
                <w:b/>
                <w:sz w:val="28"/>
                <w:szCs w:val="28"/>
              </w:rPr>
            </w:pPr>
            <w:r>
              <w:rPr>
                <w:rFonts w:hint="eastAsia" w:ascii="宋体" w:hAnsi="宋体"/>
                <w:b/>
                <w:sz w:val="28"/>
                <w:szCs w:val="28"/>
              </w:rPr>
              <w:t>投标人参加本次政府采购活动前三年内，在经营活动中没有重大违法记录</w:t>
            </w:r>
          </w:p>
        </w:tc>
        <w:tc>
          <w:tcPr>
            <w:tcW w:w="4907" w:type="dxa"/>
            <w:shd w:val="clear" w:color="auto" w:fill="auto"/>
          </w:tcPr>
          <w:p>
            <w:pPr>
              <w:spacing w:line="500" w:lineRule="exact"/>
              <w:rPr>
                <w:rFonts w:ascii="宋体" w:hAnsi="宋体"/>
                <w:sz w:val="28"/>
                <w:szCs w:val="28"/>
              </w:rPr>
            </w:pPr>
            <w:r>
              <w:rPr>
                <w:rFonts w:hint="eastAsia" w:ascii="宋体" w:hAnsi="宋体"/>
                <w:sz w:val="28"/>
                <w:szCs w:val="28"/>
              </w:rPr>
              <w:t>投标人参加本次政府采购活动前三年内，在经营活动中没有重大违法记录声明</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color w:val="000000"/>
                <w:sz w:val="28"/>
                <w:szCs w:val="28"/>
              </w:rPr>
              <w:t>原件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vAlign w:val="center"/>
          </w:tcPr>
          <w:p>
            <w:pPr>
              <w:spacing w:line="500" w:lineRule="exact"/>
              <w:jc w:val="center"/>
              <w:rPr>
                <w:rFonts w:ascii="宋体" w:hAnsi="宋体"/>
                <w:b/>
                <w:sz w:val="28"/>
                <w:szCs w:val="28"/>
              </w:rPr>
            </w:pPr>
            <w:r>
              <w:rPr>
                <w:rFonts w:ascii="宋体" w:hAnsi="宋体"/>
                <w:b/>
                <w:sz w:val="28"/>
                <w:szCs w:val="28"/>
              </w:rPr>
              <w:t>9</w:t>
            </w:r>
          </w:p>
        </w:tc>
        <w:tc>
          <w:tcPr>
            <w:tcW w:w="2679" w:type="dxa"/>
            <w:shd w:val="clear" w:color="auto" w:fill="auto"/>
          </w:tcPr>
          <w:p>
            <w:pPr>
              <w:spacing w:line="500" w:lineRule="exact"/>
              <w:rPr>
                <w:rFonts w:ascii="宋体" w:hAnsi="宋体"/>
                <w:b/>
                <w:sz w:val="28"/>
                <w:szCs w:val="28"/>
              </w:rPr>
            </w:pPr>
            <w:r>
              <w:rPr>
                <w:rFonts w:hint="eastAsia" w:ascii="宋体" w:hAnsi="宋体"/>
                <w:b/>
                <w:sz w:val="28"/>
                <w:szCs w:val="28"/>
              </w:rPr>
              <w:t>具有良好的商业信誉</w:t>
            </w:r>
          </w:p>
        </w:tc>
        <w:tc>
          <w:tcPr>
            <w:tcW w:w="4907" w:type="dxa"/>
            <w:shd w:val="clear" w:color="auto" w:fill="auto"/>
          </w:tcPr>
          <w:p>
            <w:pPr>
              <w:spacing w:line="500" w:lineRule="exact"/>
              <w:jc w:val="center"/>
              <w:rPr>
                <w:rFonts w:ascii="宋体" w:hAnsi="宋体"/>
                <w:sz w:val="28"/>
                <w:szCs w:val="28"/>
              </w:rPr>
            </w:pPr>
            <w:r>
              <w:rPr>
                <w:rFonts w:hint="eastAsia" w:ascii="宋体" w:hAnsi="宋体"/>
                <w:sz w:val="28"/>
                <w:szCs w:val="28"/>
              </w:rPr>
              <w:t>提供须知前附表第5条要求的信用信息查询记录</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原件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9" w:hRule="atLeast"/>
          <w:jc w:val="center"/>
        </w:trPr>
        <w:tc>
          <w:tcPr>
            <w:tcW w:w="499" w:type="dxa"/>
            <w:shd w:val="clear" w:color="auto" w:fill="auto"/>
            <w:vAlign w:val="center"/>
          </w:tcPr>
          <w:p>
            <w:pPr>
              <w:spacing w:line="500" w:lineRule="exact"/>
              <w:jc w:val="center"/>
              <w:rPr>
                <w:rFonts w:ascii="宋体" w:hAnsi="宋体"/>
                <w:b/>
                <w:sz w:val="28"/>
                <w:szCs w:val="28"/>
              </w:rPr>
            </w:pPr>
            <w:r>
              <w:rPr>
                <w:rFonts w:ascii="宋体" w:hAnsi="宋体"/>
                <w:b/>
                <w:sz w:val="28"/>
                <w:szCs w:val="28"/>
              </w:rPr>
              <w:t>10</w:t>
            </w:r>
          </w:p>
        </w:tc>
        <w:tc>
          <w:tcPr>
            <w:tcW w:w="2679" w:type="dxa"/>
            <w:shd w:val="clear" w:color="auto" w:fill="auto"/>
          </w:tcPr>
          <w:p>
            <w:pPr>
              <w:spacing w:line="500" w:lineRule="exact"/>
              <w:rPr>
                <w:rFonts w:ascii="宋体" w:hAnsi="宋体"/>
                <w:b/>
                <w:sz w:val="28"/>
                <w:szCs w:val="28"/>
              </w:rPr>
            </w:pPr>
            <w:r>
              <w:rPr>
                <w:rFonts w:hint="eastAsia" w:ascii="宋体" w:hAnsi="宋体"/>
                <w:b/>
                <w:sz w:val="28"/>
                <w:szCs w:val="28"/>
              </w:rPr>
              <w:t>招标文件要求提供的资格文件或其他证明材料（第一章投标</w:t>
            </w:r>
            <w:r>
              <w:rPr>
                <w:rFonts w:hint="eastAsia" w:ascii="宋体" w:hAnsi="宋体"/>
                <w:b/>
                <w:sz w:val="28"/>
                <w:szCs w:val="28"/>
                <w:lang w:val="en-US" w:eastAsia="zh-CN"/>
              </w:rPr>
              <w:t>公告</w:t>
            </w:r>
            <w:r>
              <w:rPr>
                <w:rFonts w:hint="eastAsia" w:ascii="宋体" w:hAnsi="宋体"/>
                <w:b/>
                <w:sz w:val="28"/>
                <w:szCs w:val="28"/>
              </w:rPr>
              <w:t>第</w:t>
            </w:r>
            <w:r>
              <w:rPr>
                <w:rFonts w:hint="eastAsia" w:ascii="宋体" w:hAnsi="宋体"/>
                <w:b/>
                <w:sz w:val="28"/>
                <w:szCs w:val="28"/>
                <w:lang w:val="en-US" w:eastAsia="zh-CN"/>
              </w:rPr>
              <w:t>2</w:t>
            </w:r>
            <w:r>
              <w:rPr>
                <w:rFonts w:hint="eastAsia" w:ascii="宋体" w:hAnsi="宋体"/>
                <w:b/>
                <w:sz w:val="28"/>
                <w:szCs w:val="28"/>
              </w:rPr>
              <w:t>条中根据采购项目提出的其他条件（</w:t>
            </w:r>
            <w:r>
              <w:rPr>
                <w:rFonts w:hint="eastAsia" w:ascii="黑体" w:hAnsi="黑体" w:eastAsia="黑体"/>
                <w:b/>
                <w:sz w:val="28"/>
                <w:szCs w:val="28"/>
              </w:rPr>
              <w:t>文件编制科根据项目实际写明</w:t>
            </w:r>
            <w:r>
              <w:rPr>
                <w:rFonts w:hint="eastAsia" w:ascii="宋体" w:hAnsi="宋体"/>
                <w:b/>
                <w:sz w:val="28"/>
                <w:szCs w:val="28"/>
              </w:rPr>
              <w:t>）</w:t>
            </w:r>
          </w:p>
        </w:tc>
        <w:tc>
          <w:tcPr>
            <w:tcW w:w="4907" w:type="dxa"/>
            <w:shd w:val="clear" w:color="auto" w:fill="auto"/>
            <w:vAlign w:val="center"/>
          </w:tcPr>
          <w:p>
            <w:pPr>
              <w:tabs>
                <w:tab w:val="left" w:pos="1605"/>
              </w:tabs>
              <w:spacing w:line="500" w:lineRule="exact"/>
              <w:jc w:val="center"/>
              <w:rPr>
                <w:rFonts w:ascii="宋体" w:hAnsi="宋体"/>
                <w:b/>
                <w:sz w:val="28"/>
                <w:szCs w:val="28"/>
              </w:rPr>
            </w:pPr>
            <w:r>
              <w:rPr>
                <w:rFonts w:hint="eastAsia" w:ascii="宋体" w:hAnsi="宋体"/>
                <w:b/>
                <w:sz w:val="28"/>
                <w:szCs w:val="28"/>
              </w:rPr>
              <w:t>有效期限（日期）的资格文件或其他证明材料</w:t>
            </w:r>
          </w:p>
        </w:tc>
        <w:tc>
          <w:tcPr>
            <w:tcW w:w="1933"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tcPr>
          <w:p>
            <w:pPr>
              <w:spacing w:line="500" w:lineRule="exact"/>
              <w:rPr>
                <w:rFonts w:ascii="宋体" w:hAnsi="宋体"/>
                <w:b/>
                <w:sz w:val="28"/>
                <w:szCs w:val="28"/>
              </w:rPr>
            </w:pPr>
            <w:r>
              <w:rPr>
                <w:rFonts w:ascii="宋体" w:hAnsi="宋体"/>
                <w:b/>
                <w:sz w:val="28"/>
                <w:szCs w:val="28"/>
              </w:rPr>
              <w:t>…</w:t>
            </w:r>
          </w:p>
        </w:tc>
        <w:tc>
          <w:tcPr>
            <w:tcW w:w="2679" w:type="dxa"/>
            <w:shd w:val="clear" w:color="auto" w:fill="auto"/>
          </w:tcPr>
          <w:p>
            <w:pPr>
              <w:spacing w:line="500" w:lineRule="exact"/>
              <w:rPr>
                <w:rFonts w:ascii="宋体" w:hAnsi="宋体"/>
                <w:b/>
                <w:sz w:val="28"/>
                <w:szCs w:val="28"/>
              </w:rPr>
            </w:pPr>
          </w:p>
          <w:p>
            <w:pPr>
              <w:spacing w:line="500" w:lineRule="exact"/>
              <w:rPr>
                <w:rFonts w:ascii="宋体" w:hAnsi="宋体"/>
                <w:b/>
                <w:sz w:val="28"/>
                <w:szCs w:val="28"/>
              </w:rPr>
            </w:pPr>
          </w:p>
          <w:p>
            <w:pPr>
              <w:spacing w:line="500" w:lineRule="exact"/>
              <w:rPr>
                <w:rFonts w:ascii="宋体" w:hAnsi="宋体"/>
                <w:b/>
                <w:sz w:val="28"/>
                <w:szCs w:val="28"/>
              </w:rPr>
            </w:pPr>
          </w:p>
        </w:tc>
        <w:tc>
          <w:tcPr>
            <w:tcW w:w="4907" w:type="dxa"/>
            <w:shd w:val="clear" w:color="auto" w:fill="auto"/>
          </w:tcPr>
          <w:p>
            <w:pPr>
              <w:tabs>
                <w:tab w:val="left" w:pos="1605"/>
              </w:tabs>
              <w:spacing w:line="500" w:lineRule="exact"/>
              <w:rPr>
                <w:rFonts w:ascii="宋体" w:hAnsi="宋体"/>
                <w:b/>
                <w:sz w:val="28"/>
                <w:szCs w:val="28"/>
              </w:rPr>
            </w:pPr>
          </w:p>
        </w:tc>
        <w:tc>
          <w:tcPr>
            <w:tcW w:w="1933" w:type="dxa"/>
            <w:shd w:val="clear" w:color="auto" w:fill="auto"/>
          </w:tcPr>
          <w:p>
            <w:pPr>
              <w:spacing w:line="500" w:lineRule="exact"/>
              <w:rPr>
                <w:rFonts w:ascii="宋体" w:hAnsi="宋体"/>
                <w:b/>
                <w:sz w:val="28"/>
                <w:szCs w:val="28"/>
              </w:rPr>
            </w:pPr>
          </w:p>
        </w:tc>
      </w:tr>
    </w:tbl>
    <w:p>
      <w:pPr>
        <w:spacing w:line="500" w:lineRule="exact"/>
        <w:rPr>
          <w:rFonts w:ascii="宋体" w:hAnsi="宋体"/>
          <w:b/>
          <w:sz w:val="28"/>
          <w:szCs w:val="28"/>
        </w:rPr>
      </w:pPr>
      <w:bookmarkStart w:id="138" w:name="OLE_LINK25"/>
      <w:bookmarkStart w:id="139" w:name="OLE_LINK26"/>
      <w:bookmarkStart w:id="140" w:name="OLE_LINK24"/>
      <w:r>
        <w:rPr>
          <w:rFonts w:hint="eastAsia" w:ascii="宋体" w:hAnsi="宋体"/>
          <w:b/>
          <w:sz w:val="28"/>
          <w:szCs w:val="28"/>
        </w:rPr>
        <w:t>注：1、重大违法</w:t>
      </w:r>
      <w:r>
        <w:rPr>
          <w:rFonts w:ascii="宋体" w:hAnsi="宋体"/>
          <w:b/>
          <w:sz w:val="28"/>
          <w:szCs w:val="28"/>
        </w:rPr>
        <w:t>记录按照相关法律法规规定执行。</w:t>
      </w:r>
    </w:p>
    <w:p>
      <w:pPr>
        <w:spacing w:line="500" w:lineRule="exact"/>
        <w:ind w:firstLine="551" w:firstLineChars="196"/>
        <w:rPr>
          <w:rFonts w:ascii="宋体" w:hAnsi="宋体"/>
          <w:b/>
          <w:sz w:val="28"/>
          <w:szCs w:val="28"/>
        </w:rPr>
      </w:pPr>
      <w:r>
        <w:rPr>
          <w:rFonts w:hint="eastAsia" w:ascii="宋体" w:hAnsi="宋体"/>
          <w:b/>
          <w:sz w:val="28"/>
          <w:szCs w:val="28"/>
        </w:rPr>
        <w:t>2、投标人在参加政府采购活动前，被纳入法院、工商行政管理部门、税务部门、银行认定的失信名单且在有效期内，或者在前三年政府采购合同履约过程中及其他经营活动履约过程中未依法履约被有关行政部门处罚（处理）的，本项目不认定其具有良好的商业信誉。</w:t>
      </w:r>
    </w:p>
    <w:p>
      <w:pPr>
        <w:spacing w:line="500" w:lineRule="exact"/>
        <w:ind w:firstLine="551" w:firstLineChars="196"/>
        <w:rPr>
          <w:rFonts w:ascii="宋体" w:hAnsi="宋体"/>
          <w:b/>
          <w:sz w:val="28"/>
          <w:szCs w:val="28"/>
        </w:rPr>
      </w:pPr>
      <w:r>
        <w:rPr>
          <w:rFonts w:hint="eastAsia" w:ascii="宋体" w:hAnsi="宋体"/>
          <w:b/>
          <w:sz w:val="28"/>
          <w:szCs w:val="28"/>
        </w:rPr>
        <w:t>3、投标人必须提供相应充足材料以证明满足上述要求，经审查任意一项不合格做无效处理。</w:t>
      </w:r>
    </w:p>
    <w:p>
      <w:pPr>
        <w:spacing w:line="500" w:lineRule="exact"/>
        <w:ind w:firstLine="551" w:firstLineChars="196"/>
        <w:rPr>
          <w:rFonts w:ascii="宋体" w:hAnsi="宋体"/>
          <w:b/>
          <w:sz w:val="28"/>
          <w:szCs w:val="28"/>
        </w:rPr>
      </w:pPr>
      <w:r>
        <w:rPr>
          <w:rFonts w:hint="eastAsia" w:ascii="宋体" w:hAnsi="宋体"/>
          <w:b/>
          <w:sz w:val="28"/>
          <w:szCs w:val="28"/>
        </w:rPr>
        <w:t>4、投标文件-资格部分要严格按照上述表格要求提供，要清晰可辨，如模糊不清不予认定，投标人自行负责。</w:t>
      </w:r>
      <w:bookmarkEnd w:id="138"/>
      <w:bookmarkEnd w:id="139"/>
      <w:bookmarkEnd w:id="140"/>
    </w:p>
    <w:p>
      <w:pPr>
        <w:pStyle w:val="55"/>
        <w:rPr>
          <w:rFonts w:ascii="黑体" w:hAnsi="黑体" w:eastAsia="黑体"/>
          <w:sz w:val="44"/>
          <w:szCs w:val="44"/>
        </w:rPr>
      </w:pPr>
      <w:bookmarkStart w:id="141" w:name="_Toc534185410"/>
    </w:p>
    <w:p>
      <w:pPr>
        <w:pStyle w:val="55"/>
        <w:rPr>
          <w:rFonts w:ascii="黑体" w:hAnsi="黑体" w:eastAsia="黑体"/>
          <w:sz w:val="44"/>
          <w:szCs w:val="44"/>
        </w:rPr>
      </w:pPr>
      <w:r>
        <w:rPr>
          <w:rFonts w:hint="eastAsia" w:ascii="黑体" w:hAnsi="黑体" w:eastAsia="黑体"/>
          <w:sz w:val="44"/>
          <w:szCs w:val="44"/>
        </w:rPr>
        <w:t>第四章  投标人符合</w:t>
      </w:r>
      <w:r>
        <w:rPr>
          <w:rFonts w:ascii="黑体" w:hAnsi="黑体" w:eastAsia="黑体"/>
          <w:sz w:val="44"/>
          <w:szCs w:val="44"/>
        </w:rPr>
        <w:t>性</w:t>
      </w:r>
      <w:r>
        <w:rPr>
          <w:rFonts w:hint="eastAsia" w:ascii="黑体" w:hAnsi="黑体" w:eastAsia="黑体"/>
          <w:sz w:val="44"/>
          <w:szCs w:val="44"/>
        </w:rPr>
        <w:t>要求</w:t>
      </w:r>
      <w:r>
        <w:rPr>
          <w:rFonts w:ascii="黑体" w:hAnsi="黑体" w:eastAsia="黑体"/>
          <w:sz w:val="44"/>
          <w:szCs w:val="44"/>
        </w:rPr>
        <w:t>及通过标准</w:t>
      </w:r>
      <w:bookmarkEnd w:id="135"/>
      <w:bookmarkEnd w:id="141"/>
    </w:p>
    <w:tbl>
      <w:tblPr>
        <w:tblStyle w:val="58"/>
        <w:tblW w:w="83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248"/>
        <w:gridCol w:w="4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6" w:type="dxa"/>
            <w:shd w:val="clear" w:color="auto" w:fill="auto"/>
            <w:vAlign w:val="center"/>
          </w:tcPr>
          <w:p>
            <w:pPr>
              <w:jc w:val="center"/>
              <w:rPr>
                <w:rFonts w:ascii="宋体" w:hAnsi="宋体"/>
                <w:b/>
                <w:kern w:val="0"/>
                <w:sz w:val="24"/>
                <w:lang w:eastAsia="en-US" w:bidi="en-US"/>
              </w:rPr>
            </w:pPr>
            <w:r>
              <w:rPr>
                <w:rFonts w:hint="eastAsia" w:ascii="宋体" w:hAnsi="宋体"/>
                <w:b/>
                <w:kern w:val="0"/>
                <w:sz w:val="24"/>
                <w:lang w:eastAsia="en-US" w:bidi="en-US"/>
              </w:rPr>
              <w:t>序号</w:t>
            </w:r>
          </w:p>
        </w:tc>
        <w:tc>
          <w:tcPr>
            <w:tcW w:w="3248" w:type="dxa"/>
            <w:shd w:val="clear" w:color="auto" w:fill="auto"/>
            <w:vAlign w:val="center"/>
          </w:tcPr>
          <w:p>
            <w:pPr>
              <w:jc w:val="center"/>
              <w:rPr>
                <w:rFonts w:ascii="宋体" w:hAnsi="宋体"/>
                <w:b/>
                <w:kern w:val="0"/>
                <w:sz w:val="24"/>
                <w:lang w:eastAsia="en-US" w:bidi="en-US"/>
              </w:rPr>
            </w:pPr>
            <w:r>
              <w:rPr>
                <w:rFonts w:hint="eastAsia" w:ascii="宋体" w:hAnsi="宋体"/>
                <w:b/>
                <w:kern w:val="0"/>
                <w:sz w:val="24"/>
                <w:lang w:eastAsia="en-US" w:bidi="en-US"/>
              </w:rPr>
              <w:t>审查项目</w:t>
            </w:r>
          </w:p>
        </w:tc>
        <w:tc>
          <w:tcPr>
            <w:tcW w:w="4238" w:type="dxa"/>
            <w:shd w:val="clear" w:color="auto" w:fill="auto"/>
            <w:vAlign w:val="center"/>
          </w:tcPr>
          <w:p>
            <w:pPr>
              <w:jc w:val="center"/>
              <w:rPr>
                <w:rFonts w:ascii="宋体" w:hAnsi="宋体"/>
                <w:b/>
                <w:kern w:val="0"/>
                <w:sz w:val="24"/>
                <w:lang w:eastAsia="en-US" w:bidi="en-US"/>
              </w:rPr>
            </w:pPr>
            <w:r>
              <w:rPr>
                <w:rFonts w:hint="eastAsia" w:ascii="宋体" w:hAnsi="宋体"/>
                <w:b/>
                <w:kern w:val="0"/>
                <w:sz w:val="24"/>
                <w:lang w:bidi="en-US"/>
              </w:rPr>
              <w:t>通过</w:t>
            </w:r>
            <w:r>
              <w:rPr>
                <w:rFonts w:hint="eastAsia" w:ascii="宋体" w:hAnsi="宋体"/>
                <w:b/>
                <w:kern w:val="0"/>
                <w:sz w:val="24"/>
                <w:lang w:eastAsia="en-US" w:bidi="en-US"/>
              </w:rPr>
              <w:t>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6"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1</w:t>
            </w:r>
          </w:p>
        </w:tc>
        <w:tc>
          <w:tcPr>
            <w:tcW w:w="3248" w:type="dxa"/>
            <w:shd w:val="clear" w:color="auto" w:fill="auto"/>
            <w:vAlign w:val="center"/>
          </w:tcPr>
          <w:p>
            <w:pPr>
              <w:jc w:val="center"/>
              <w:rPr>
                <w:rFonts w:ascii="宋体" w:hAnsi="宋体"/>
                <w:b/>
                <w:kern w:val="0"/>
                <w:sz w:val="24"/>
                <w:lang w:eastAsia="en-US" w:bidi="en-US"/>
              </w:rPr>
            </w:pPr>
            <w:r>
              <w:rPr>
                <w:rFonts w:hint="eastAsia" w:ascii="宋体" w:hAnsi="宋体"/>
                <w:b/>
                <w:kern w:val="0"/>
                <w:sz w:val="24"/>
                <w:lang w:eastAsia="en-US" w:bidi="en-US"/>
              </w:rPr>
              <w:t>投标文件正副本数量</w:t>
            </w:r>
          </w:p>
        </w:tc>
        <w:tc>
          <w:tcPr>
            <w:tcW w:w="423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符合</w:t>
            </w:r>
            <w:r>
              <w:rPr>
                <w:rFonts w:ascii="宋体" w:hAnsi="宋体"/>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6"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2</w:t>
            </w:r>
          </w:p>
        </w:tc>
        <w:tc>
          <w:tcPr>
            <w:tcW w:w="324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投标文件制作</w:t>
            </w:r>
            <w:r>
              <w:rPr>
                <w:rFonts w:ascii="宋体" w:hAnsi="宋体"/>
                <w:b/>
                <w:kern w:val="0"/>
                <w:sz w:val="24"/>
                <w:lang w:bidi="en-US"/>
              </w:rPr>
              <w:t>、</w:t>
            </w:r>
            <w:r>
              <w:rPr>
                <w:rFonts w:hint="eastAsia" w:ascii="宋体" w:hAnsi="宋体"/>
                <w:b/>
                <w:kern w:val="0"/>
                <w:sz w:val="24"/>
                <w:lang w:bidi="en-US"/>
              </w:rPr>
              <w:t>签署、密封、装订</w:t>
            </w:r>
            <w:r>
              <w:rPr>
                <w:rFonts w:ascii="宋体" w:hAnsi="宋体"/>
                <w:b/>
                <w:kern w:val="0"/>
                <w:sz w:val="24"/>
                <w:lang w:bidi="en-US"/>
              </w:rPr>
              <w:t>、</w:t>
            </w:r>
            <w:r>
              <w:rPr>
                <w:rFonts w:hint="eastAsia" w:ascii="宋体" w:hAnsi="宋体"/>
                <w:b/>
                <w:kern w:val="0"/>
                <w:sz w:val="24"/>
                <w:lang w:bidi="en-US"/>
              </w:rPr>
              <w:t>盖章</w:t>
            </w:r>
          </w:p>
        </w:tc>
        <w:tc>
          <w:tcPr>
            <w:tcW w:w="423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符合</w:t>
            </w:r>
            <w:r>
              <w:rPr>
                <w:rFonts w:ascii="宋体" w:hAnsi="宋体"/>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6"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3</w:t>
            </w:r>
          </w:p>
        </w:tc>
        <w:tc>
          <w:tcPr>
            <w:tcW w:w="324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投标文件组成</w:t>
            </w:r>
          </w:p>
        </w:tc>
        <w:tc>
          <w:tcPr>
            <w:tcW w:w="423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符合</w:t>
            </w:r>
            <w:r>
              <w:rPr>
                <w:rFonts w:ascii="宋体" w:hAnsi="宋体"/>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6"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4</w:t>
            </w:r>
          </w:p>
        </w:tc>
        <w:tc>
          <w:tcPr>
            <w:tcW w:w="324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投标文件的格式、语言、计量单位、报价货币、知识产权、投标有效期等</w:t>
            </w:r>
          </w:p>
        </w:tc>
        <w:tc>
          <w:tcPr>
            <w:tcW w:w="423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符合</w:t>
            </w:r>
            <w:r>
              <w:rPr>
                <w:rFonts w:ascii="宋体" w:hAnsi="宋体"/>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trPr>
        <w:tc>
          <w:tcPr>
            <w:tcW w:w="816"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5</w:t>
            </w:r>
          </w:p>
        </w:tc>
        <w:tc>
          <w:tcPr>
            <w:tcW w:w="324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投标文件报价</w:t>
            </w:r>
          </w:p>
        </w:tc>
        <w:tc>
          <w:tcPr>
            <w:tcW w:w="4238" w:type="dxa"/>
            <w:shd w:val="clear" w:color="auto" w:fill="auto"/>
            <w:vAlign w:val="center"/>
          </w:tcPr>
          <w:p>
            <w:pPr>
              <w:ind w:firstLine="482" w:firstLineChars="200"/>
              <w:jc w:val="left"/>
              <w:rPr>
                <w:rFonts w:ascii="宋体" w:hAnsi="宋体"/>
                <w:b/>
                <w:kern w:val="0"/>
                <w:sz w:val="24"/>
                <w:lang w:bidi="en-US"/>
              </w:rPr>
            </w:pPr>
            <w:r>
              <w:rPr>
                <w:rFonts w:hint="eastAsia" w:ascii="宋体" w:hAnsi="宋体"/>
                <w:b/>
                <w:kern w:val="0"/>
                <w:sz w:val="24"/>
                <w:lang w:bidi="en-US"/>
              </w:rPr>
              <w:t>不超过</w:t>
            </w:r>
            <w:r>
              <w:rPr>
                <w:rFonts w:ascii="宋体" w:hAnsi="宋体"/>
                <w:b/>
                <w:kern w:val="0"/>
                <w:sz w:val="24"/>
                <w:lang w:bidi="en-US"/>
              </w:rPr>
              <w:t>预算</w:t>
            </w:r>
            <w:r>
              <w:rPr>
                <w:rFonts w:hint="eastAsia" w:ascii="宋体" w:hAnsi="宋体"/>
                <w:b/>
                <w:kern w:val="0"/>
                <w:sz w:val="24"/>
                <w:lang w:bidi="en-US"/>
              </w:rPr>
              <w:t>金额且不低于采购预算50%或者不低于其他有效投标人报价算术平均价40%；</w:t>
            </w:r>
          </w:p>
          <w:p>
            <w:pPr>
              <w:ind w:firstLine="482" w:firstLineChars="200"/>
              <w:jc w:val="left"/>
              <w:rPr>
                <w:rFonts w:ascii="宋体" w:hAnsi="宋体"/>
                <w:b/>
                <w:kern w:val="0"/>
                <w:sz w:val="24"/>
                <w:lang w:bidi="en-US"/>
              </w:rPr>
            </w:pPr>
            <w:r>
              <w:rPr>
                <w:rFonts w:hint="eastAsia" w:ascii="宋体" w:hAnsi="宋体"/>
                <w:b/>
                <w:kern w:val="0"/>
                <w:sz w:val="24"/>
                <w:lang w:bidi="en-US"/>
              </w:rPr>
              <w:t>不超过</w:t>
            </w:r>
            <w:r>
              <w:rPr>
                <w:rFonts w:ascii="宋体" w:hAnsi="宋体"/>
                <w:b/>
                <w:kern w:val="0"/>
                <w:sz w:val="24"/>
                <w:lang w:bidi="en-US"/>
              </w:rPr>
              <w:t>预算</w:t>
            </w:r>
            <w:r>
              <w:rPr>
                <w:rFonts w:hint="eastAsia" w:ascii="宋体" w:hAnsi="宋体"/>
                <w:b/>
                <w:kern w:val="0"/>
                <w:sz w:val="24"/>
                <w:lang w:bidi="en-US"/>
              </w:rPr>
              <w:t>金额但低于采购预算50%或者低于其他有效投标人报价算术平均价40%的</w:t>
            </w:r>
            <w:r>
              <w:rPr>
                <w:rFonts w:ascii="宋体" w:hAnsi="宋体"/>
                <w:b/>
                <w:kern w:val="0"/>
                <w:sz w:val="24"/>
                <w:lang w:bidi="en-US"/>
              </w:rPr>
              <w:t>，</w:t>
            </w:r>
            <w:r>
              <w:rPr>
                <w:rFonts w:hint="eastAsia" w:ascii="宋体" w:hAnsi="宋体"/>
                <w:b/>
                <w:kern w:val="0"/>
                <w:sz w:val="24"/>
                <w:lang w:bidi="en-US"/>
              </w:rPr>
              <w:t>投标人提供有效书面说明且能够证明其报价合理性的。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6" w:type="dxa"/>
            <w:shd w:val="clear" w:color="auto" w:fill="auto"/>
            <w:vAlign w:val="center"/>
          </w:tcPr>
          <w:p>
            <w:pPr>
              <w:jc w:val="center"/>
              <w:rPr>
                <w:rFonts w:ascii="宋体" w:hAnsi="宋体"/>
                <w:b/>
                <w:kern w:val="0"/>
                <w:sz w:val="24"/>
                <w:lang w:bidi="en-US"/>
              </w:rPr>
            </w:pPr>
            <w:r>
              <w:rPr>
                <w:rFonts w:ascii="宋体" w:hAnsi="宋体"/>
                <w:b/>
                <w:kern w:val="0"/>
                <w:sz w:val="24"/>
                <w:lang w:bidi="en-US"/>
              </w:rPr>
              <w:t>6</w:t>
            </w:r>
          </w:p>
        </w:tc>
        <w:tc>
          <w:tcPr>
            <w:tcW w:w="324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投标文件技术、服务应答内容</w:t>
            </w:r>
          </w:p>
        </w:tc>
        <w:tc>
          <w:tcPr>
            <w:tcW w:w="423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符合</w:t>
            </w:r>
            <w:r>
              <w:rPr>
                <w:rFonts w:ascii="宋体" w:hAnsi="宋体"/>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6" w:type="dxa"/>
            <w:shd w:val="clear" w:color="auto" w:fill="auto"/>
            <w:vAlign w:val="center"/>
          </w:tcPr>
          <w:p>
            <w:pPr>
              <w:jc w:val="center"/>
              <w:rPr>
                <w:rFonts w:ascii="宋体" w:hAnsi="宋体"/>
                <w:b/>
                <w:kern w:val="0"/>
                <w:sz w:val="24"/>
                <w:lang w:bidi="en-US"/>
              </w:rPr>
            </w:pPr>
            <w:r>
              <w:rPr>
                <w:rFonts w:ascii="宋体" w:hAnsi="宋体"/>
                <w:b/>
                <w:kern w:val="0"/>
                <w:sz w:val="24"/>
                <w:lang w:bidi="en-US"/>
              </w:rPr>
              <w:t>7</w:t>
            </w:r>
          </w:p>
        </w:tc>
        <w:tc>
          <w:tcPr>
            <w:tcW w:w="324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投标履约时间、方式、数量和其他政府采购合同主要内容</w:t>
            </w:r>
          </w:p>
        </w:tc>
        <w:tc>
          <w:tcPr>
            <w:tcW w:w="423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符合</w:t>
            </w:r>
            <w:r>
              <w:rPr>
                <w:rFonts w:ascii="宋体" w:hAnsi="宋体"/>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6" w:type="dxa"/>
            <w:shd w:val="clear" w:color="auto" w:fill="auto"/>
            <w:vAlign w:val="center"/>
          </w:tcPr>
          <w:p>
            <w:pPr>
              <w:jc w:val="center"/>
              <w:rPr>
                <w:rFonts w:ascii="宋体" w:hAnsi="宋体"/>
                <w:b/>
                <w:kern w:val="0"/>
                <w:sz w:val="24"/>
                <w:lang w:bidi="en-US"/>
              </w:rPr>
            </w:pPr>
            <w:r>
              <w:rPr>
                <w:rFonts w:ascii="宋体" w:hAnsi="宋体"/>
                <w:b/>
                <w:kern w:val="0"/>
                <w:sz w:val="24"/>
                <w:lang w:bidi="en-US"/>
              </w:rPr>
              <w:t>8</w:t>
            </w:r>
          </w:p>
        </w:tc>
        <w:tc>
          <w:tcPr>
            <w:tcW w:w="324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投标保证金</w:t>
            </w:r>
          </w:p>
        </w:tc>
        <w:tc>
          <w:tcPr>
            <w:tcW w:w="423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符合</w:t>
            </w:r>
            <w:r>
              <w:rPr>
                <w:rFonts w:ascii="宋体" w:hAnsi="宋体"/>
                <w:b/>
                <w:kern w:val="0"/>
                <w:sz w:val="24"/>
                <w:lang w:bidi="en-US"/>
              </w:rPr>
              <w:t>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6"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9</w:t>
            </w:r>
          </w:p>
        </w:tc>
        <w:tc>
          <w:tcPr>
            <w:tcW w:w="324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招标文件规定的其他实质性内容</w:t>
            </w:r>
          </w:p>
        </w:tc>
        <w:tc>
          <w:tcPr>
            <w:tcW w:w="4238" w:type="dxa"/>
            <w:shd w:val="clear" w:color="auto" w:fill="auto"/>
            <w:vAlign w:val="center"/>
          </w:tcPr>
          <w:p>
            <w:pPr>
              <w:jc w:val="center"/>
              <w:rPr>
                <w:rFonts w:ascii="宋体" w:hAnsi="宋体"/>
                <w:b/>
                <w:kern w:val="0"/>
                <w:sz w:val="24"/>
                <w:lang w:bidi="en-US"/>
              </w:rPr>
            </w:pPr>
            <w:r>
              <w:rPr>
                <w:rFonts w:hint="eastAsia" w:ascii="宋体" w:hAnsi="宋体"/>
                <w:b/>
                <w:kern w:val="0"/>
                <w:sz w:val="24"/>
                <w:lang w:bidi="en-US"/>
              </w:rPr>
              <w:t>符合</w:t>
            </w:r>
            <w:r>
              <w:rPr>
                <w:rFonts w:ascii="宋体" w:hAnsi="宋体"/>
                <w:b/>
                <w:kern w:val="0"/>
                <w:sz w:val="24"/>
                <w:lang w:bidi="en-US"/>
              </w:rPr>
              <w:t>招标文件要求</w:t>
            </w:r>
          </w:p>
        </w:tc>
      </w:tr>
    </w:tbl>
    <w:p>
      <w:pPr>
        <w:jc w:val="left"/>
        <w:rPr>
          <w:rFonts w:ascii="宋体" w:hAnsi="宋体"/>
          <w:b/>
          <w:kern w:val="0"/>
          <w:sz w:val="28"/>
          <w:szCs w:val="28"/>
          <w:lang w:bidi="en-US"/>
        </w:rPr>
      </w:pPr>
    </w:p>
    <w:p>
      <w:pPr>
        <w:jc w:val="left"/>
        <w:rPr>
          <w:rFonts w:ascii="宋体" w:hAnsi="宋体"/>
          <w:b/>
          <w:kern w:val="0"/>
          <w:sz w:val="28"/>
          <w:szCs w:val="28"/>
          <w:lang w:bidi="en-US"/>
        </w:rPr>
      </w:pPr>
    </w:p>
    <w:p>
      <w:pPr>
        <w:jc w:val="left"/>
        <w:rPr>
          <w:rFonts w:ascii="宋体" w:hAnsi="宋体"/>
          <w:b/>
          <w:kern w:val="0"/>
          <w:sz w:val="28"/>
          <w:szCs w:val="28"/>
          <w:lang w:bidi="en-US"/>
        </w:rPr>
      </w:pPr>
    </w:p>
    <w:p>
      <w:pPr>
        <w:jc w:val="left"/>
        <w:rPr>
          <w:rFonts w:ascii="宋体" w:hAnsi="宋体"/>
          <w:b/>
          <w:kern w:val="0"/>
          <w:sz w:val="28"/>
          <w:szCs w:val="28"/>
          <w:lang w:bidi="en-US"/>
        </w:rPr>
      </w:pPr>
    </w:p>
    <w:p>
      <w:pPr>
        <w:jc w:val="left"/>
        <w:rPr>
          <w:rFonts w:ascii="宋体" w:hAnsi="宋体"/>
          <w:b/>
          <w:kern w:val="0"/>
          <w:sz w:val="28"/>
          <w:szCs w:val="28"/>
          <w:lang w:bidi="en-US"/>
        </w:rPr>
      </w:pPr>
    </w:p>
    <w:p>
      <w:pPr>
        <w:jc w:val="left"/>
        <w:rPr>
          <w:rFonts w:ascii="宋体" w:hAnsi="宋体"/>
          <w:b/>
          <w:kern w:val="0"/>
          <w:sz w:val="28"/>
          <w:szCs w:val="28"/>
          <w:lang w:bidi="en-US"/>
        </w:rPr>
      </w:pPr>
    </w:p>
    <w:p>
      <w:pPr>
        <w:jc w:val="left"/>
        <w:rPr>
          <w:rFonts w:ascii="宋体" w:hAnsi="宋体"/>
          <w:b/>
          <w:kern w:val="0"/>
          <w:sz w:val="28"/>
          <w:szCs w:val="28"/>
          <w:lang w:bidi="en-US"/>
        </w:rPr>
      </w:pPr>
    </w:p>
    <w:p>
      <w:pPr>
        <w:jc w:val="left"/>
        <w:rPr>
          <w:rFonts w:ascii="宋体" w:hAnsi="宋体"/>
          <w:b/>
          <w:kern w:val="0"/>
          <w:sz w:val="28"/>
          <w:szCs w:val="28"/>
          <w:lang w:bidi="en-US"/>
        </w:rPr>
      </w:pPr>
    </w:p>
    <w:p>
      <w:pPr>
        <w:jc w:val="left"/>
        <w:rPr>
          <w:rFonts w:ascii="宋体" w:hAnsi="宋体"/>
          <w:b/>
          <w:kern w:val="0"/>
          <w:sz w:val="28"/>
          <w:szCs w:val="28"/>
          <w:lang w:bidi="en-US"/>
        </w:rPr>
      </w:pPr>
    </w:p>
    <w:p>
      <w:pPr>
        <w:jc w:val="left"/>
        <w:rPr>
          <w:rFonts w:ascii="宋体" w:hAnsi="宋体"/>
          <w:b/>
          <w:kern w:val="0"/>
          <w:sz w:val="28"/>
          <w:szCs w:val="28"/>
          <w:lang w:bidi="en-US"/>
        </w:rPr>
      </w:pPr>
    </w:p>
    <w:p>
      <w:pPr>
        <w:jc w:val="left"/>
        <w:rPr>
          <w:rFonts w:ascii="宋体" w:hAnsi="宋体"/>
          <w:b/>
          <w:kern w:val="0"/>
          <w:sz w:val="28"/>
          <w:szCs w:val="28"/>
          <w:lang w:bidi="en-US"/>
        </w:rPr>
      </w:pPr>
    </w:p>
    <w:p>
      <w:pPr>
        <w:jc w:val="left"/>
        <w:rPr>
          <w:rFonts w:ascii="宋体" w:hAnsi="宋体"/>
          <w:b/>
          <w:kern w:val="0"/>
          <w:sz w:val="28"/>
          <w:szCs w:val="28"/>
          <w:lang w:bidi="en-US"/>
        </w:rPr>
      </w:pPr>
    </w:p>
    <w:p>
      <w:pPr>
        <w:jc w:val="left"/>
        <w:rPr>
          <w:rFonts w:ascii="宋体" w:hAnsi="宋体"/>
          <w:b/>
          <w:kern w:val="0"/>
          <w:sz w:val="28"/>
          <w:szCs w:val="28"/>
          <w:lang w:bidi="en-US"/>
        </w:rPr>
      </w:pPr>
    </w:p>
    <w:p>
      <w:pPr>
        <w:pStyle w:val="55"/>
        <w:rPr>
          <w:rFonts w:ascii="黑体" w:hAnsi="黑体" w:eastAsia="黑体"/>
          <w:sz w:val="44"/>
          <w:szCs w:val="44"/>
        </w:rPr>
      </w:pPr>
      <w:bookmarkStart w:id="142" w:name="_Toc534185411"/>
      <w:r>
        <w:rPr>
          <w:rFonts w:hint="eastAsia" w:ascii="黑体" w:hAnsi="黑体" w:eastAsia="黑体"/>
          <w:sz w:val="44"/>
          <w:szCs w:val="44"/>
        </w:rPr>
        <w:t>第五章 招标项目技术、服务及其他商务要求</w:t>
      </w:r>
      <w:bookmarkEnd w:id="136"/>
      <w:bookmarkEnd w:id="142"/>
      <w:bookmarkStart w:id="143" w:name="OLE_LINK30"/>
      <w:bookmarkStart w:id="144" w:name="OLE_LINK29"/>
    </w:p>
    <w:p>
      <w:pPr>
        <w:snapToGrid w:val="0"/>
        <w:spacing w:line="480" w:lineRule="auto"/>
        <w:ind w:firstLine="1113" w:firstLineChars="396"/>
        <w:rPr>
          <w:rFonts w:ascii="宋体" w:hAnsi="宋体" w:cs="宋体"/>
          <w:b/>
          <w:color w:val="FF0000"/>
          <w:kern w:val="0"/>
          <w:sz w:val="28"/>
          <w:szCs w:val="28"/>
        </w:rPr>
      </w:pPr>
      <w:r>
        <w:rPr>
          <w:rFonts w:hint="eastAsia" w:ascii="宋体" w:hAnsi="宋体" w:cs="宋体"/>
          <w:b/>
          <w:color w:val="FF0000"/>
          <w:kern w:val="0"/>
          <w:sz w:val="28"/>
          <w:szCs w:val="28"/>
        </w:rPr>
        <w:t>（项目负责人根据采购人需求认真填写）</w:t>
      </w:r>
    </w:p>
    <w:bookmarkEnd w:id="143"/>
    <w:bookmarkEnd w:id="144"/>
    <w:p>
      <w:pPr>
        <w:pStyle w:val="5"/>
        <w:spacing w:before="0" w:after="0" w:line="700" w:lineRule="exact"/>
        <w:rPr>
          <w:rFonts w:ascii="宋体" w:hAnsi="宋体"/>
          <w:sz w:val="28"/>
          <w:szCs w:val="28"/>
        </w:rPr>
      </w:pPr>
      <w:bookmarkStart w:id="145" w:name="_Toc534185412"/>
      <w:bookmarkStart w:id="146" w:name="_Toc217446094"/>
      <w:r>
        <w:rPr>
          <w:rFonts w:hint="eastAsia" w:ascii="黑体" w:hAnsi="黑体"/>
        </w:rPr>
        <w:t>一、项目概述</w:t>
      </w:r>
      <w:bookmarkEnd w:id="145"/>
      <w:bookmarkEnd w:id="146"/>
      <w:r>
        <w:rPr>
          <w:rFonts w:hint="eastAsia" w:ascii="黑体" w:hAnsi="黑体"/>
        </w:rPr>
        <w:t>:</w:t>
      </w:r>
      <w:r>
        <w:rPr>
          <w:rFonts w:ascii="宋体" w:hAnsi="宋体"/>
          <w:sz w:val="28"/>
          <w:szCs w:val="28"/>
        </w:rPr>
        <w:t>………………………</w:t>
      </w:r>
    </w:p>
    <w:p>
      <w:pPr>
        <w:pStyle w:val="5"/>
        <w:spacing w:before="0" w:after="0" w:line="700" w:lineRule="exact"/>
        <w:rPr>
          <w:rFonts w:ascii="宋体" w:hAnsi="宋体"/>
          <w:sz w:val="28"/>
          <w:szCs w:val="28"/>
        </w:rPr>
      </w:pPr>
      <w:bookmarkStart w:id="147" w:name="_Toc217446095"/>
      <w:bookmarkStart w:id="148" w:name="_Toc534185413"/>
      <w:r>
        <w:rPr>
          <w:rFonts w:hint="eastAsia" w:ascii="黑体" w:hAnsi="黑体"/>
        </w:rPr>
        <w:t>二、项目清单及</w:t>
      </w:r>
      <w:bookmarkEnd w:id="147"/>
      <w:r>
        <w:rPr>
          <w:rFonts w:hint="eastAsia" w:ascii="黑体" w:hAnsi="黑体"/>
        </w:rPr>
        <w:t>技术</w:t>
      </w:r>
      <w:r>
        <w:rPr>
          <w:rFonts w:ascii="黑体" w:hAnsi="黑体"/>
        </w:rPr>
        <w:t>参数要求</w:t>
      </w:r>
      <w:bookmarkEnd w:id="148"/>
      <w:r>
        <w:rPr>
          <w:rFonts w:hint="eastAsia" w:ascii="黑体" w:hAnsi="黑体"/>
        </w:rPr>
        <w:t>:</w:t>
      </w:r>
      <w:bookmarkStart w:id="149" w:name="OLE_LINK28"/>
      <w:bookmarkStart w:id="150" w:name="OLE_LINK42"/>
      <w:bookmarkStart w:id="151" w:name="OLE_LINK41"/>
      <w:bookmarkStart w:id="152" w:name="OLE_LINK27"/>
      <w:r>
        <w:rPr>
          <w:rFonts w:ascii="宋体" w:hAnsi="宋体"/>
          <w:sz w:val="28"/>
          <w:szCs w:val="28"/>
        </w:rPr>
        <w:t>………………………</w:t>
      </w:r>
    </w:p>
    <w:bookmarkEnd w:id="149"/>
    <w:bookmarkEnd w:id="150"/>
    <w:bookmarkEnd w:id="151"/>
    <w:bookmarkEnd w:id="152"/>
    <w:p>
      <w:pPr>
        <w:pStyle w:val="5"/>
        <w:spacing w:before="0" w:after="0" w:line="700" w:lineRule="exact"/>
        <w:rPr>
          <w:rFonts w:ascii="黑体" w:hAnsi="黑体"/>
        </w:rPr>
      </w:pPr>
      <w:bookmarkStart w:id="153" w:name="_Toc534185414"/>
      <w:r>
        <w:rPr>
          <w:rFonts w:hint="eastAsia" w:ascii="黑体" w:hAnsi="黑体"/>
        </w:rPr>
        <w:t>三</w:t>
      </w:r>
      <w:r>
        <w:rPr>
          <w:rFonts w:ascii="黑体" w:hAnsi="黑体"/>
        </w:rPr>
        <w:t>、</w:t>
      </w:r>
      <w:r>
        <w:rPr>
          <w:rFonts w:hint="eastAsia" w:ascii="黑体" w:hAnsi="黑体"/>
        </w:rPr>
        <w:t>售后服务要求</w:t>
      </w:r>
      <w:bookmarkEnd w:id="153"/>
    </w:p>
    <w:p>
      <w:pPr>
        <w:spacing w:line="700" w:lineRule="exact"/>
        <w:ind w:firstLine="560" w:firstLineChars="200"/>
        <w:rPr>
          <w:rFonts w:ascii="宋体" w:hAnsi="宋体" w:cs="宋体"/>
          <w:sz w:val="28"/>
          <w:szCs w:val="28"/>
        </w:rPr>
      </w:pPr>
      <w:r>
        <w:rPr>
          <w:rFonts w:hint="eastAsia" w:ascii="宋体" w:hAnsi="宋体" w:cs="宋体"/>
          <w:sz w:val="28"/>
          <w:szCs w:val="28"/>
          <w:lang w:val="zh-CN"/>
        </w:rPr>
        <w:t>（一）</w:t>
      </w:r>
      <w:r>
        <w:rPr>
          <w:rFonts w:hint="eastAsia" w:ascii="宋体" w:hAnsi="宋体" w:cs="宋体"/>
          <w:sz w:val="28"/>
          <w:szCs w:val="28"/>
        </w:rPr>
        <w:t>质保期为验收合格后   年，质保期内出现质量问题，乙方在接到通知后</w:t>
      </w:r>
      <w:r>
        <w:rPr>
          <w:rFonts w:hint="eastAsia" w:ascii="宋体" w:hAnsi="宋体" w:cs="宋体"/>
          <w:sz w:val="28"/>
          <w:szCs w:val="28"/>
          <w:u w:val="single"/>
        </w:rPr>
        <w:t xml:space="preserve">   </w:t>
      </w:r>
      <w:r>
        <w:rPr>
          <w:rFonts w:hint="eastAsia" w:ascii="宋体" w:hAnsi="宋体" w:cs="宋体"/>
          <w:sz w:val="28"/>
          <w:szCs w:val="28"/>
        </w:rPr>
        <w:t>小时内响应到场，并承担修理调换的费用；如货物经乙方</w:t>
      </w:r>
      <w:r>
        <w:rPr>
          <w:rFonts w:hint="eastAsia" w:ascii="宋体" w:hAnsi="宋体" w:cs="宋体"/>
          <w:sz w:val="28"/>
          <w:szCs w:val="28"/>
          <w:u w:val="single"/>
        </w:rPr>
        <w:t xml:space="preserve">   </w:t>
      </w:r>
      <w:r>
        <w:rPr>
          <w:rFonts w:hint="eastAsia" w:ascii="宋体" w:hAnsi="宋体" w:cs="宋体"/>
          <w:sz w:val="28"/>
          <w:szCs w:val="28"/>
        </w:rPr>
        <w:t>次维修仍不能达到本合同约定的质量标准，视作乙方未能按时交货，甲方有权退货并追究乙方的违约责任。货到现场后由于甲方保管不当造成的问题，乙方亦应负责修复，但费用由甲方负担。</w:t>
      </w:r>
    </w:p>
    <w:p>
      <w:pPr>
        <w:spacing w:line="700" w:lineRule="exact"/>
        <w:ind w:firstLine="560" w:firstLineChars="200"/>
        <w:rPr>
          <w:rFonts w:ascii="宋体" w:hAnsi="宋体" w:cs="宋体"/>
          <w:sz w:val="28"/>
          <w:szCs w:val="28"/>
        </w:rPr>
      </w:pPr>
      <w:r>
        <w:rPr>
          <w:rFonts w:hint="eastAsia" w:ascii="宋体" w:hAnsi="宋体" w:cs="宋体"/>
          <w:sz w:val="28"/>
          <w:szCs w:val="28"/>
        </w:rPr>
        <w:t>（二）乙方须指派专人负责与甲方联系售后服务事宜。 </w:t>
      </w:r>
    </w:p>
    <w:p>
      <w:pPr>
        <w:spacing w:line="700" w:lineRule="exact"/>
        <w:ind w:firstLine="602" w:firstLineChars="250"/>
        <w:rPr>
          <w:rFonts w:ascii="宋体" w:hAnsi="宋体" w:cs="宋体"/>
          <w:sz w:val="28"/>
          <w:szCs w:val="28"/>
        </w:rPr>
      </w:pPr>
      <w:r>
        <w:rPr>
          <w:rFonts w:hint="eastAsia" w:ascii="宋体" w:hAnsi="宋体" w:cs="宋体"/>
          <w:b/>
          <w:sz w:val="24"/>
        </w:rPr>
        <w:t>（</w:t>
      </w:r>
      <w:r>
        <w:rPr>
          <w:rFonts w:hint="eastAsia" w:ascii="宋体" w:hAnsi="宋体" w:cs="宋体"/>
          <w:sz w:val="28"/>
          <w:szCs w:val="28"/>
        </w:rPr>
        <w:t>三）其它要求:</w:t>
      </w:r>
      <w:r>
        <w:rPr>
          <w:rFonts w:ascii="宋体" w:hAnsi="宋体" w:cs="宋体"/>
          <w:sz w:val="28"/>
          <w:szCs w:val="28"/>
        </w:rPr>
        <w:t>……………………</w:t>
      </w:r>
    </w:p>
    <w:p>
      <w:pPr>
        <w:pStyle w:val="5"/>
        <w:spacing w:before="0" w:after="0" w:line="700" w:lineRule="exact"/>
        <w:rPr>
          <w:rFonts w:ascii="宋体" w:hAnsi="宋体"/>
          <w:sz w:val="28"/>
          <w:szCs w:val="28"/>
        </w:rPr>
      </w:pPr>
      <w:bookmarkStart w:id="154" w:name="_Toc534185415"/>
      <w:r>
        <w:rPr>
          <w:rFonts w:hint="eastAsia" w:ascii="黑体" w:hAnsi="黑体"/>
        </w:rPr>
        <w:t>四、验收标准要求</w:t>
      </w:r>
      <w:bookmarkEnd w:id="154"/>
      <w:r>
        <w:rPr>
          <w:rFonts w:hint="eastAsia" w:ascii="黑体" w:hAnsi="黑体"/>
        </w:rPr>
        <w:t>:</w:t>
      </w:r>
      <w:r>
        <w:rPr>
          <w:rFonts w:ascii="宋体" w:hAnsi="宋体"/>
          <w:sz w:val="28"/>
          <w:szCs w:val="28"/>
        </w:rPr>
        <w:t>……………………</w:t>
      </w:r>
    </w:p>
    <w:p>
      <w:pPr>
        <w:pStyle w:val="5"/>
        <w:spacing w:before="0" w:after="0" w:line="700" w:lineRule="exact"/>
        <w:rPr>
          <w:rFonts w:ascii="黑体" w:hAnsi="黑体"/>
        </w:rPr>
      </w:pPr>
      <w:bookmarkStart w:id="155" w:name="_Toc534185416"/>
      <w:r>
        <w:rPr>
          <w:rFonts w:hint="eastAsia" w:ascii="黑体" w:hAnsi="黑体"/>
        </w:rPr>
        <w:t>五、其他商务要求</w:t>
      </w:r>
      <w:bookmarkEnd w:id="155"/>
    </w:p>
    <w:p>
      <w:pPr>
        <w:spacing w:line="700" w:lineRule="exact"/>
        <w:ind w:firstLine="560" w:firstLineChars="200"/>
        <w:rPr>
          <w:rFonts w:ascii="宋体" w:hAnsi="宋体"/>
          <w:sz w:val="28"/>
          <w:szCs w:val="28"/>
        </w:rPr>
      </w:pPr>
      <w:r>
        <w:rPr>
          <w:rFonts w:hint="eastAsia" w:ascii="宋体" w:hAnsi="宋体"/>
          <w:sz w:val="28"/>
          <w:szCs w:val="28"/>
        </w:rPr>
        <w:t>（一）业绩要求：</w:t>
      </w:r>
      <w:r>
        <w:rPr>
          <w:rFonts w:ascii="宋体" w:hAnsi="宋体"/>
          <w:sz w:val="28"/>
          <w:szCs w:val="28"/>
        </w:rPr>
        <w:t>……………………</w:t>
      </w:r>
    </w:p>
    <w:p>
      <w:pPr>
        <w:spacing w:line="700" w:lineRule="exact"/>
        <w:ind w:firstLine="560" w:firstLineChars="200"/>
        <w:rPr>
          <w:rFonts w:ascii="宋体" w:hAnsi="宋体"/>
          <w:sz w:val="28"/>
          <w:szCs w:val="28"/>
        </w:rPr>
      </w:pPr>
      <w:r>
        <w:rPr>
          <w:rFonts w:hint="eastAsia" w:ascii="宋体" w:hAnsi="宋体"/>
          <w:sz w:val="28"/>
          <w:szCs w:val="28"/>
        </w:rPr>
        <w:t>（二）信誉要求：</w:t>
      </w:r>
      <w:r>
        <w:rPr>
          <w:rFonts w:ascii="宋体" w:hAnsi="宋体"/>
          <w:sz w:val="28"/>
          <w:szCs w:val="28"/>
        </w:rPr>
        <w:t>……………………</w:t>
      </w:r>
    </w:p>
    <w:p>
      <w:pPr>
        <w:spacing w:line="700" w:lineRule="exact"/>
        <w:ind w:firstLine="560" w:firstLineChars="200"/>
        <w:rPr>
          <w:rFonts w:hint="eastAsia" w:ascii="宋体" w:hAnsi="宋体"/>
          <w:sz w:val="28"/>
          <w:szCs w:val="28"/>
        </w:rPr>
      </w:pPr>
      <w:r>
        <w:rPr>
          <w:rFonts w:hint="eastAsia" w:ascii="宋体" w:hAnsi="宋体"/>
          <w:sz w:val="28"/>
          <w:szCs w:val="28"/>
        </w:rPr>
        <w:t>（三）其他要求：……………………</w:t>
      </w:r>
    </w:p>
    <w:p>
      <w:pPr>
        <w:spacing w:line="700" w:lineRule="exact"/>
        <w:ind w:firstLine="560" w:firstLineChars="200"/>
        <w:rPr>
          <w:rFonts w:hint="default" w:ascii="宋体" w:hAnsi="宋体"/>
          <w:sz w:val="28"/>
          <w:szCs w:val="28"/>
          <w:lang w:val="en-US" w:eastAsia="zh-CN"/>
        </w:rPr>
      </w:pPr>
      <w:r>
        <w:rPr>
          <w:rFonts w:hint="eastAsia" w:ascii="宋体" w:hAnsi="宋体"/>
          <w:sz w:val="28"/>
          <w:szCs w:val="28"/>
          <w:lang w:val="en-US" w:eastAsia="zh-CN"/>
        </w:rPr>
        <w:t>（四）执行标准：</w:t>
      </w:r>
    </w:p>
    <w:p>
      <w:pPr>
        <w:spacing w:line="720" w:lineRule="exact"/>
        <w:rPr>
          <w:rFonts w:ascii="宋体" w:hAnsi="宋体"/>
          <w:sz w:val="28"/>
          <w:szCs w:val="28"/>
        </w:rPr>
      </w:pPr>
      <w:r>
        <w:rPr>
          <w:rFonts w:hint="eastAsia" w:ascii="宋体" w:hAnsi="宋体"/>
          <w:b/>
          <w:sz w:val="28"/>
          <w:szCs w:val="28"/>
        </w:rPr>
        <w:t>六</w:t>
      </w:r>
      <w:r>
        <w:rPr>
          <w:rFonts w:ascii="宋体" w:hAnsi="宋体"/>
          <w:sz w:val="28"/>
          <w:szCs w:val="28"/>
        </w:rPr>
        <w:t>、</w:t>
      </w:r>
      <w:r>
        <w:rPr>
          <w:rFonts w:hint="eastAsia" w:ascii="宋体" w:hAnsi="宋体"/>
          <w:b/>
          <w:sz w:val="28"/>
          <w:szCs w:val="28"/>
        </w:rPr>
        <w:t>其他</w:t>
      </w:r>
      <w:r>
        <w:rPr>
          <w:rFonts w:ascii="宋体" w:hAnsi="宋体"/>
          <w:b/>
          <w:sz w:val="28"/>
          <w:szCs w:val="28"/>
        </w:rPr>
        <w:t>要求：</w:t>
      </w:r>
    </w:p>
    <w:p>
      <w:pPr>
        <w:spacing w:line="720" w:lineRule="exact"/>
        <w:ind w:firstLine="560" w:firstLineChars="200"/>
        <w:rPr>
          <w:rFonts w:ascii="宋体" w:hAnsi="宋体"/>
          <w:sz w:val="28"/>
          <w:szCs w:val="28"/>
        </w:rPr>
      </w:pPr>
      <w:r>
        <w:rPr>
          <w:rFonts w:hint="eastAsia" w:ascii="宋体" w:hAnsi="宋体"/>
          <w:sz w:val="28"/>
          <w:szCs w:val="28"/>
        </w:rPr>
        <w:t>（一）供货期限</w:t>
      </w:r>
      <w:r>
        <w:rPr>
          <w:rFonts w:ascii="宋体" w:hAnsi="宋体"/>
          <w:sz w:val="28"/>
          <w:szCs w:val="28"/>
        </w:rPr>
        <w:t>：……………………</w:t>
      </w:r>
    </w:p>
    <w:p>
      <w:pPr>
        <w:spacing w:line="720" w:lineRule="exact"/>
        <w:ind w:firstLine="560" w:firstLineChars="200"/>
        <w:rPr>
          <w:rFonts w:ascii="宋体" w:hAnsi="宋体"/>
          <w:sz w:val="28"/>
          <w:szCs w:val="28"/>
        </w:rPr>
      </w:pPr>
      <w:r>
        <w:rPr>
          <w:rFonts w:hint="eastAsia" w:ascii="宋体" w:hAnsi="宋体"/>
          <w:sz w:val="28"/>
          <w:szCs w:val="28"/>
        </w:rPr>
        <w:t>（二）供货</w:t>
      </w:r>
      <w:r>
        <w:rPr>
          <w:rFonts w:ascii="宋体" w:hAnsi="宋体"/>
          <w:sz w:val="28"/>
          <w:szCs w:val="28"/>
        </w:rPr>
        <w:t>地点：……………………</w:t>
      </w:r>
    </w:p>
    <w:p>
      <w:pPr>
        <w:spacing w:line="720" w:lineRule="exact"/>
        <w:ind w:firstLine="280" w:firstLineChars="100"/>
        <w:rPr>
          <w:rFonts w:ascii="宋体" w:hAnsi="宋体"/>
          <w:sz w:val="28"/>
          <w:szCs w:val="28"/>
        </w:rPr>
      </w:pPr>
      <w:r>
        <w:rPr>
          <w:rFonts w:ascii="宋体" w:hAnsi="宋体"/>
          <w:sz w:val="28"/>
          <w:szCs w:val="28"/>
        </w:rPr>
        <w:t xml:space="preserve">  </w:t>
      </w:r>
      <w:r>
        <w:rPr>
          <w:rFonts w:hint="eastAsia" w:ascii="宋体" w:hAnsi="宋体"/>
          <w:sz w:val="28"/>
          <w:szCs w:val="28"/>
        </w:rPr>
        <w:t>（三）付款方式</w:t>
      </w:r>
      <w:r>
        <w:rPr>
          <w:rFonts w:ascii="宋体" w:hAnsi="宋体"/>
          <w:sz w:val="28"/>
          <w:szCs w:val="28"/>
        </w:rPr>
        <w:t>：……………………</w:t>
      </w:r>
    </w:p>
    <w:p>
      <w:pPr>
        <w:spacing w:line="700" w:lineRule="exact"/>
        <w:ind w:firstLine="482" w:firstLineChars="200"/>
        <w:rPr>
          <w:rFonts w:ascii="宋体" w:hAnsi="宋体"/>
          <w:b/>
          <w:bCs/>
          <w:sz w:val="24"/>
        </w:rPr>
      </w:pPr>
      <w:r>
        <w:rPr>
          <w:rFonts w:hint="eastAsia" w:ascii="宋体" w:hAnsi="宋体"/>
          <w:b/>
          <w:bCs/>
          <w:sz w:val="24"/>
        </w:rPr>
        <w:t>说明：1、以上打</w:t>
      </w:r>
      <w:r>
        <w:rPr>
          <w:rFonts w:ascii="宋体" w:hAnsi="宋体"/>
          <w:b/>
          <w:bCs/>
          <w:sz w:val="24"/>
        </w:rPr>
        <w:t>“</w:t>
      </w:r>
      <w:r>
        <w:rPr>
          <w:rFonts w:hint="eastAsia" w:ascii="宋体" w:hAnsi="宋体"/>
          <w:b/>
          <w:bCs/>
          <w:sz w:val="24"/>
        </w:rPr>
        <w:t>■</w:t>
      </w:r>
      <w:r>
        <w:rPr>
          <w:rFonts w:ascii="宋体" w:hAnsi="宋体"/>
          <w:b/>
          <w:bCs/>
          <w:sz w:val="24"/>
        </w:rPr>
        <w:t>”</w:t>
      </w:r>
      <w:r>
        <w:rPr>
          <w:rFonts w:hint="eastAsia" w:ascii="宋体" w:hAnsi="宋体"/>
          <w:b/>
          <w:bCs/>
          <w:sz w:val="24"/>
        </w:rPr>
        <w:t>符号</w:t>
      </w:r>
      <w:r>
        <w:rPr>
          <w:rFonts w:ascii="宋体" w:hAnsi="宋体"/>
          <w:b/>
          <w:bCs/>
          <w:sz w:val="24"/>
        </w:rPr>
        <w:t>的为</w:t>
      </w:r>
      <w:r>
        <w:rPr>
          <w:rFonts w:hint="eastAsia" w:ascii="宋体" w:hAnsi="宋体"/>
          <w:b/>
          <w:bCs/>
          <w:sz w:val="24"/>
        </w:rPr>
        <w:t>本次招标项目的</w:t>
      </w:r>
      <w:r>
        <w:rPr>
          <w:rFonts w:ascii="宋体" w:hAnsi="宋体"/>
          <w:b/>
          <w:bCs/>
          <w:sz w:val="24"/>
        </w:rPr>
        <w:t>核心产品；</w:t>
      </w:r>
      <w:r>
        <w:rPr>
          <w:rFonts w:hint="eastAsia" w:ascii="宋体" w:hAnsi="宋体"/>
          <w:b/>
          <w:bCs/>
          <w:sz w:val="24"/>
        </w:rPr>
        <w:t>打“★”符号的为本次招标项目的“实质性指标”，不允许有负偏离，</w:t>
      </w:r>
      <w:r>
        <w:rPr>
          <w:rFonts w:ascii="宋体" w:hAnsi="宋体"/>
          <w:b/>
          <w:bCs/>
          <w:sz w:val="24"/>
        </w:rPr>
        <w:t>有任意一项负偏离的，</w:t>
      </w:r>
      <w:r>
        <w:rPr>
          <w:rFonts w:hint="eastAsia" w:ascii="宋体" w:hAnsi="宋体"/>
          <w:b/>
          <w:bCs/>
          <w:sz w:val="24"/>
        </w:rPr>
        <w:t>投标文件</w:t>
      </w:r>
      <w:r>
        <w:rPr>
          <w:rFonts w:ascii="宋体" w:hAnsi="宋体"/>
          <w:b/>
          <w:bCs/>
          <w:sz w:val="24"/>
        </w:rPr>
        <w:t>作无效处理</w:t>
      </w:r>
      <w:r>
        <w:rPr>
          <w:rFonts w:hint="eastAsia" w:ascii="宋体" w:hAnsi="宋体"/>
          <w:b/>
          <w:bCs/>
          <w:sz w:val="24"/>
        </w:rPr>
        <w:t>。</w:t>
      </w:r>
    </w:p>
    <w:p>
      <w:pPr>
        <w:spacing w:line="700" w:lineRule="exact"/>
        <w:ind w:firstLine="482" w:firstLineChars="200"/>
        <w:rPr>
          <w:rFonts w:ascii="宋体" w:hAnsi="宋体"/>
          <w:b/>
          <w:bCs/>
          <w:sz w:val="24"/>
        </w:rPr>
      </w:pPr>
      <w:r>
        <w:rPr>
          <w:rFonts w:ascii="宋体" w:hAnsi="宋体"/>
          <w:b/>
          <w:bCs/>
          <w:sz w:val="24"/>
        </w:rPr>
        <w:t>2</w:t>
      </w:r>
      <w:r>
        <w:rPr>
          <w:rFonts w:hint="eastAsia" w:ascii="宋体" w:hAnsi="宋体"/>
          <w:b/>
          <w:bCs/>
          <w:sz w:val="24"/>
        </w:rPr>
        <w:t>、本章的要求不能作为资格性条件要求评标，如存在资格性条件要求，应当认定招标文件编制存在重大缺陷，评标委员会应当停止评标。</w:t>
      </w: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482" w:firstLineChars="200"/>
        <w:rPr>
          <w:rFonts w:ascii="宋体" w:hAnsi="宋体"/>
          <w:b/>
          <w:bCs/>
          <w:sz w:val="24"/>
        </w:rPr>
      </w:pPr>
    </w:p>
    <w:p>
      <w:pPr>
        <w:spacing w:line="500" w:lineRule="exact"/>
        <w:ind w:firstLine="1988" w:firstLineChars="450"/>
        <w:rPr>
          <w:rFonts w:ascii="黑体" w:hAnsi="黑体" w:eastAsia="黑体"/>
          <w:b/>
          <w:bCs/>
          <w:kern w:val="44"/>
          <w:sz w:val="44"/>
          <w:szCs w:val="44"/>
          <w:lang w:val="zh-CN"/>
        </w:rPr>
      </w:pPr>
    </w:p>
    <w:p>
      <w:pPr>
        <w:spacing w:line="500" w:lineRule="exact"/>
        <w:ind w:firstLine="1988" w:firstLineChars="450"/>
        <w:rPr>
          <w:rFonts w:ascii="黑体" w:hAnsi="黑体" w:eastAsia="黑体"/>
          <w:b/>
          <w:bCs/>
          <w:kern w:val="44"/>
          <w:sz w:val="44"/>
          <w:szCs w:val="44"/>
          <w:lang w:val="zh-CN"/>
        </w:rPr>
      </w:pPr>
    </w:p>
    <w:p>
      <w:pPr>
        <w:pStyle w:val="55"/>
        <w:rPr>
          <w:rFonts w:ascii="黑体" w:hAnsi="黑体" w:eastAsia="黑体"/>
          <w:sz w:val="44"/>
          <w:szCs w:val="44"/>
        </w:rPr>
      </w:pPr>
      <w:bookmarkStart w:id="156" w:name="_Toc534185417"/>
      <w:r>
        <w:rPr>
          <w:rFonts w:hint="eastAsia" w:ascii="黑体" w:hAnsi="黑体" w:eastAsia="黑体"/>
          <w:sz w:val="44"/>
          <w:szCs w:val="44"/>
        </w:rPr>
        <w:t>第六章  评标办法</w:t>
      </w:r>
      <w:bookmarkEnd w:id="156"/>
      <w:bookmarkStart w:id="157" w:name="_Hlt101846155"/>
      <w:bookmarkEnd w:id="157"/>
      <w:bookmarkStart w:id="158" w:name="_Toc183682415"/>
      <w:bookmarkStart w:id="159" w:name="_Toc208849007"/>
      <w:bookmarkStart w:id="160" w:name="_Toc217446097"/>
      <w:bookmarkStart w:id="161" w:name="_Toc183582280"/>
    </w:p>
    <w:p>
      <w:pPr>
        <w:pStyle w:val="5"/>
        <w:spacing w:line="240" w:lineRule="atLeast"/>
        <w:rPr>
          <w:rFonts w:ascii="黑体" w:hAnsi="黑体"/>
        </w:rPr>
      </w:pPr>
      <w:bookmarkStart w:id="162" w:name="_Toc534185418"/>
      <w:r>
        <w:rPr>
          <w:rFonts w:hint="eastAsia" w:ascii="黑体" w:hAnsi="黑体"/>
        </w:rPr>
        <w:t>一、 总则</w:t>
      </w:r>
      <w:bookmarkEnd w:id="158"/>
      <w:bookmarkEnd w:id="159"/>
      <w:bookmarkEnd w:id="160"/>
      <w:bookmarkEnd w:id="161"/>
      <w:bookmarkEnd w:id="162"/>
    </w:p>
    <w:p>
      <w:pPr>
        <w:spacing w:line="500" w:lineRule="exact"/>
        <w:ind w:firstLine="560" w:firstLineChars="200"/>
        <w:rPr>
          <w:rFonts w:ascii="宋体" w:hAnsi="宋体"/>
          <w:sz w:val="28"/>
          <w:szCs w:val="28"/>
        </w:rPr>
      </w:pPr>
      <w:r>
        <w:rPr>
          <w:rFonts w:hint="eastAsia" w:ascii="宋体" w:hAnsi="宋体"/>
          <w:sz w:val="28"/>
          <w:szCs w:val="28"/>
        </w:rPr>
        <w:t>（一）根据《中华人民共和国政府采购法》、《中华人民共和国政府采购法实施条例》、《政府采购货物和服务招标投标管理办法》等法律制度，结合采购项目特点制定本评标办法。</w:t>
      </w:r>
    </w:p>
    <w:p>
      <w:pPr>
        <w:spacing w:line="500" w:lineRule="exact"/>
        <w:ind w:firstLine="560" w:firstLineChars="200"/>
        <w:rPr>
          <w:rFonts w:ascii="宋体" w:hAnsi="宋体"/>
          <w:sz w:val="28"/>
          <w:szCs w:val="28"/>
        </w:rPr>
      </w:pPr>
      <w:r>
        <w:rPr>
          <w:rFonts w:hint="eastAsia" w:ascii="宋体" w:hAnsi="宋体"/>
          <w:sz w:val="28"/>
          <w:szCs w:val="28"/>
        </w:rPr>
        <w:t>（二）</w:t>
      </w:r>
      <w:r>
        <w:rPr>
          <w:rFonts w:hint="eastAsia" w:ascii="宋体" w:hAnsi="宋体"/>
          <w:bCs/>
          <w:sz w:val="28"/>
          <w:szCs w:val="28"/>
        </w:rPr>
        <w:t>评标工作由招标人负责组织，具体评标事务由招标人依法组建的评标委员会负责。评标委员会由采购人代表和专家组成。</w:t>
      </w:r>
    </w:p>
    <w:p>
      <w:pPr>
        <w:spacing w:line="500" w:lineRule="exact"/>
        <w:ind w:firstLine="560" w:firstLineChars="200"/>
        <w:rPr>
          <w:rFonts w:ascii="宋体" w:hAnsi="宋体"/>
          <w:sz w:val="28"/>
          <w:szCs w:val="28"/>
        </w:rPr>
      </w:pPr>
      <w:r>
        <w:rPr>
          <w:rFonts w:hint="eastAsia" w:ascii="宋体" w:hAnsi="宋体"/>
          <w:sz w:val="28"/>
          <w:szCs w:val="28"/>
        </w:rPr>
        <w:t>（三）评标工作应遵循公平、公正、科学及择优的原则，并以相同的评标程序和标准对待所有的投标人。</w:t>
      </w:r>
    </w:p>
    <w:p>
      <w:pPr>
        <w:spacing w:line="500" w:lineRule="exact"/>
        <w:ind w:firstLine="560" w:firstLineChars="200"/>
        <w:rPr>
          <w:rFonts w:ascii="宋体" w:hAnsi="宋体"/>
          <w:sz w:val="28"/>
          <w:szCs w:val="28"/>
        </w:rPr>
      </w:pPr>
      <w:r>
        <w:rPr>
          <w:rFonts w:hint="eastAsia" w:ascii="宋体" w:hAnsi="宋体"/>
          <w:sz w:val="28"/>
          <w:szCs w:val="28"/>
        </w:rPr>
        <w:t>（四）评标委员会按照招标文件规定的评标方法和标准进行评标，并独立履行下列职责：</w:t>
      </w:r>
    </w:p>
    <w:p>
      <w:pPr>
        <w:spacing w:line="500" w:lineRule="exact"/>
        <w:ind w:firstLine="560" w:firstLineChars="200"/>
        <w:rPr>
          <w:rFonts w:ascii="宋体" w:hAnsi="宋体"/>
          <w:sz w:val="28"/>
          <w:szCs w:val="28"/>
        </w:rPr>
      </w:pPr>
      <w:bookmarkStart w:id="163" w:name="_Toc217446098"/>
      <w:r>
        <w:rPr>
          <w:rFonts w:hint="eastAsia" w:ascii="宋体" w:hAnsi="宋体"/>
          <w:sz w:val="28"/>
          <w:szCs w:val="28"/>
        </w:rPr>
        <w:t>1、审查招标文件内容是否违反国家有关强制性规定或者招标文件存在歧义、重大缺陷；</w:t>
      </w:r>
    </w:p>
    <w:p>
      <w:pPr>
        <w:spacing w:line="500" w:lineRule="exact"/>
        <w:ind w:firstLine="560" w:firstLineChars="200"/>
        <w:rPr>
          <w:rFonts w:ascii="宋体" w:hAnsi="宋体"/>
          <w:sz w:val="28"/>
          <w:szCs w:val="28"/>
        </w:rPr>
      </w:pPr>
      <w:r>
        <w:rPr>
          <w:rFonts w:hint="eastAsia" w:ascii="宋体" w:hAnsi="宋体"/>
          <w:sz w:val="28"/>
          <w:szCs w:val="28"/>
        </w:rPr>
        <w:t>2、审查投标人投标文件是否满足招标文件要求，并作出公正评价；</w:t>
      </w:r>
    </w:p>
    <w:p>
      <w:pPr>
        <w:spacing w:line="500" w:lineRule="exact"/>
        <w:ind w:firstLine="560" w:firstLineChars="200"/>
        <w:rPr>
          <w:rFonts w:ascii="宋体" w:hAnsi="宋体"/>
          <w:sz w:val="28"/>
          <w:szCs w:val="28"/>
        </w:rPr>
      </w:pPr>
      <w:r>
        <w:rPr>
          <w:rFonts w:hint="eastAsia" w:ascii="宋体" w:hAnsi="宋体"/>
          <w:sz w:val="28"/>
          <w:szCs w:val="28"/>
        </w:rPr>
        <w:t>3、根据需要要求投标人对投标文件有关事项作出澄清、说明或者纠正；</w:t>
      </w:r>
    </w:p>
    <w:p>
      <w:pPr>
        <w:spacing w:line="500" w:lineRule="exact"/>
        <w:ind w:firstLine="560" w:firstLineChars="200"/>
        <w:rPr>
          <w:rFonts w:ascii="宋体" w:hAnsi="宋体"/>
          <w:sz w:val="28"/>
          <w:szCs w:val="28"/>
        </w:rPr>
      </w:pPr>
      <w:r>
        <w:rPr>
          <w:rFonts w:hint="eastAsia" w:ascii="宋体" w:hAnsi="宋体"/>
          <w:sz w:val="28"/>
          <w:szCs w:val="28"/>
        </w:rPr>
        <w:t>4、推荐中标候选人名单，或者受采购人委托确定中标人；</w:t>
      </w:r>
    </w:p>
    <w:p>
      <w:pPr>
        <w:spacing w:line="500" w:lineRule="exact"/>
        <w:ind w:firstLine="560" w:firstLineChars="200"/>
        <w:rPr>
          <w:rFonts w:ascii="宋体" w:hAnsi="宋体"/>
          <w:sz w:val="28"/>
          <w:szCs w:val="28"/>
        </w:rPr>
      </w:pPr>
      <w:r>
        <w:rPr>
          <w:rFonts w:hint="eastAsia" w:ascii="宋体" w:hAnsi="宋体"/>
          <w:sz w:val="28"/>
          <w:szCs w:val="28"/>
        </w:rPr>
        <w:t>5、起草评标报告并进行签署。</w:t>
      </w:r>
    </w:p>
    <w:p>
      <w:pPr>
        <w:spacing w:line="500" w:lineRule="exact"/>
        <w:ind w:firstLine="560" w:firstLineChars="200"/>
        <w:rPr>
          <w:rFonts w:ascii="宋体" w:hAnsi="宋体"/>
          <w:sz w:val="28"/>
          <w:szCs w:val="28"/>
        </w:rPr>
      </w:pPr>
      <w:r>
        <w:rPr>
          <w:rFonts w:hint="eastAsia" w:ascii="宋体" w:hAnsi="宋体"/>
          <w:sz w:val="28"/>
          <w:szCs w:val="28"/>
        </w:rPr>
        <w:t>6、向招标采购单位、财政部门或者其他监督部门报告非法干预评标工作的行为；</w:t>
      </w:r>
    </w:p>
    <w:p>
      <w:pPr>
        <w:spacing w:line="500" w:lineRule="exact"/>
        <w:ind w:firstLine="560" w:firstLineChars="200"/>
        <w:rPr>
          <w:rFonts w:ascii="宋体" w:hAnsi="宋体"/>
          <w:sz w:val="28"/>
          <w:szCs w:val="28"/>
        </w:rPr>
      </w:pPr>
      <w:r>
        <w:rPr>
          <w:rFonts w:hint="eastAsia" w:ascii="宋体" w:hAnsi="宋体"/>
          <w:sz w:val="28"/>
          <w:szCs w:val="28"/>
        </w:rPr>
        <w:t>7、法律、法规和规章规定的其他职责。</w:t>
      </w:r>
    </w:p>
    <w:p>
      <w:pPr>
        <w:spacing w:line="500" w:lineRule="exact"/>
        <w:ind w:firstLine="560" w:firstLineChars="200"/>
        <w:rPr>
          <w:rFonts w:ascii="宋体" w:hAnsi="宋体"/>
          <w:sz w:val="28"/>
          <w:szCs w:val="28"/>
        </w:rPr>
      </w:pPr>
      <w:r>
        <w:rPr>
          <w:rFonts w:hint="eastAsia" w:ascii="宋体" w:hAnsi="宋体"/>
          <w:sz w:val="28"/>
          <w:szCs w:val="28"/>
        </w:rPr>
        <w:t>（五）评标过程独立、保密。投标人非法干预评标过程的行为将导致其投标文件作为无效处理。</w:t>
      </w:r>
    </w:p>
    <w:p>
      <w:pPr>
        <w:spacing w:line="500" w:lineRule="exact"/>
        <w:ind w:firstLine="560" w:firstLineChars="200"/>
        <w:rPr>
          <w:rFonts w:ascii="宋体" w:hAnsi="宋体"/>
          <w:sz w:val="28"/>
          <w:szCs w:val="28"/>
        </w:rPr>
      </w:pPr>
      <w:r>
        <w:rPr>
          <w:rFonts w:hint="eastAsia" w:ascii="宋体" w:hAnsi="宋体"/>
          <w:sz w:val="28"/>
          <w:szCs w:val="28"/>
        </w:rPr>
        <w:t>（六）评标委员会评价投标文件的响应性，对于投标人而言，除评标委员会要求其澄清、说明或者纠正而提供的资料外，仅依据投标文件本身的内容，不寻求其他外部证据。</w:t>
      </w:r>
    </w:p>
    <w:p>
      <w:pPr>
        <w:spacing w:line="500" w:lineRule="exact"/>
        <w:ind w:firstLine="560" w:firstLineChars="200"/>
        <w:rPr>
          <w:rFonts w:ascii="宋体" w:hAnsi="宋体"/>
          <w:sz w:val="28"/>
          <w:szCs w:val="28"/>
        </w:rPr>
      </w:pPr>
      <w:r>
        <w:rPr>
          <w:rFonts w:hint="eastAsia" w:ascii="宋体" w:hAnsi="宋体"/>
          <w:sz w:val="28"/>
          <w:szCs w:val="28"/>
        </w:rPr>
        <w:t>（七）评标委员会成员存在下列利害关系之一的，应当主动申请回避：</w:t>
      </w:r>
    </w:p>
    <w:p>
      <w:pPr>
        <w:spacing w:line="500" w:lineRule="exact"/>
        <w:ind w:firstLine="560" w:firstLineChars="200"/>
        <w:rPr>
          <w:rFonts w:ascii="宋体" w:hAnsi="宋体"/>
          <w:sz w:val="28"/>
          <w:szCs w:val="28"/>
        </w:rPr>
      </w:pPr>
      <w:r>
        <w:rPr>
          <w:rFonts w:hint="eastAsia" w:ascii="宋体" w:hAnsi="宋体"/>
          <w:sz w:val="28"/>
          <w:szCs w:val="28"/>
        </w:rPr>
        <w:t>①参加采购活动前3年内与投标人存在劳动关系；</w:t>
      </w:r>
    </w:p>
    <w:p>
      <w:pPr>
        <w:spacing w:line="500" w:lineRule="exact"/>
        <w:ind w:firstLine="560" w:firstLineChars="200"/>
        <w:rPr>
          <w:rFonts w:ascii="宋体" w:hAnsi="宋体"/>
          <w:sz w:val="28"/>
          <w:szCs w:val="28"/>
        </w:rPr>
      </w:pPr>
      <w:r>
        <w:rPr>
          <w:rFonts w:hint="eastAsia" w:ascii="宋体" w:hAnsi="宋体"/>
          <w:sz w:val="28"/>
          <w:szCs w:val="28"/>
        </w:rPr>
        <w:t>②参加采购活动前3年内担任投标人的董事、监事；</w:t>
      </w:r>
    </w:p>
    <w:p>
      <w:pPr>
        <w:spacing w:line="500" w:lineRule="exact"/>
        <w:ind w:firstLine="560" w:firstLineChars="200"/>
        <w:rPr>
          <w:rFonts w:ascii="宋体" w:hAnsi="宋体"/>
          <w:sz w:val="28"/>
          <w:szCs w:val="28"/>
        </w:rPr>
      </w:pPr>
      <w:r>
        <w:rPr>
          <w:rFonts w:hint="eastAsia" w:ascii="宋体" w:hAnsi="宋体"/>
          <w:sz w:val="28"/>
          <w:szCs w:val="28"/>
        </w:rPr>
        <w:t>③参加采购活动前3年内是投标人的控股股东或者实际控制人；</w:t>
      </w:r>
    </w:p>
    <w:p>
      <w:pPr>
        <w:spacing w:line="500" w:lineRule="exact"/>
        <w:ind w:firstLine="560" w:firstLineChars="200"/>
        <w:rPr>
          <w:rFonts w:ascii="宋体" w:hAnsi="宋体"/>
          <w:sz w:val="28"/>
          <w:szCs w:val="28"/>
        </w:rPr>
      </w:pPr>
      <w:r>
        <w:rPr>
          <w:rFonts w:hint="eastAsia" w:ascii="宋体" w:hAnsi="宋体"/>
          <w:sz w:val="28"/>
          <w:szCs w:val="28"/>
        </w:rPr>
        <w:t>④与投标人的法定代表人或者负责人有夫妻、直系血亲、三代以内旁系血亲或者近姻亲关系；</w:t>
      </w:r>
    </w:p>
    <w:p>
      <w:pPr>
        <w:spacing w:line="500" w:lineRule="exact"/>
        <w:ind w:firstLine="560" w:firstLineChars="200"/>
        <w:rPr>
          <w:rFonts w:ascii="宋体" w:hAnsi="宋体"/>
          <w:sz w:val="28"/>
          <w:szCs w:val="28"/>
        </w:rPr>
      </w:pPr>
      <w:r>
        <w:rPr>
          <w:rFonts w:hint="eastAsia" w:ascii="宋体" w:hAnsi="宋体"/>
          <w:sz w:val="28"/>
          <w:szCs w:val="28"/>
        </w:rPr>
        <w:t>⑤参加采购人组织的需求论证或者为采购项目提供整体设计、规范编制或者项目管理等前期咨询工作的；</w:t>
      </w:r>
    </w:p>
    <w:p>
      <w:pPr>
        <w:spacing w:line="500" w:lineRule="exact"/>
        <w:ind w:firstLine="560" w:firstLineChars="200"/>
        <w:rPr>
          <w:rFonts w:ascii="宋体" w:hAnsi="宋体"/>
          <w:sz w:val="28"/>
          <w:szCs w:val="28"/>
        </w:rPr>
      </w:pPr>
      <w:r>
        <w:rPr>
          <w:rFonts w:hint="eastAsia" w:ascii="宋体" w:hAnsi="宋体"/>
          <w:sz w:val="28"/>
          <w:szCs w:val="28"/>
        </w:rPr>
        <w:t>投标人认为评标委员会成员与其他投标人有利害关系的，可以向采购代理</w:t>
      </w:r>
      <w:r>
        <w:rPr>
          <w:rFonts w:ascii="宋体" w:hAnsi="宋体"/>
          <w:sz w:val="28"/>
          <w:szCs w:val="28"/>
        </w:rPr>
        <w:t>机构</w:t>
      </w:r>
      <w:r>
        <w:rPr>
          <w:rFonts w:hint="eastAsia" w:ascii="宋体" w:hAnsi="宋体"/>
          <w:sz w:val="28"/>
          <w:szCs w:val="28"/>
        </w:rPr>
        <w:t>书面提出回避申请，并说明理由。情况属实或有本招标文件规定</w:t>
      </w:r>
      <w:r>
        <w:rPr>
          <w:rFonts w:ascii="宋体" w:hAnsi="宋体"/>
          <w:sz w:val="28"/>
          <w:szCs w:val="28"/>
        </w:rPr>
        <w:t>情形</w:t>
      </w:r>
      <w:r>
        <w:rPr>
          <w:rFonts w:hint="eastAsia" w:ascii="宋体" w:hAnsi="宋体"/>
          <w:sz w:val="28"/>
          <w:szCs w:val="28"/>
        </w:rPr>
        <w:t>或法律法律</w:t>
      </w:r>
      <w:r>
        <w:rPr>
          <w:rFonts w:ascii="宋体" w:hAnsi="宋体"/>
          <w:sz w:val="28"/>
          <w:szCs w:val="28"/>
        </w:rPr>
        <w:t>等文件</w:t>
      </w:r>
      <w:r>
        <w:rPr>
          <w:rFonts w:hint="eastAsia" w:ascii="宋体" w:hAnsi="宋体"/>
          <w:sz w:val="28"/>
          <w:szCs w:val="28"/>
        </w:rPr>
        <w:t>规定应当</w:t>
      </w:r>
      <w:r>
        <w:rPr>
          <w:rFonts w:ascii="宋体" w:hAnsi="宋体"/>
          <w:sz w:val="28"/>
          <w:szCs w:val="28"/>
        </w:rPr>
        <w:t>回避</w:t>
      </w:r>
      <w:r>
        <w:rPr>
          <w:rFonts w:hint="eastAsia" w:ascii="宋体" w:hAnsi="宋体"/>
          <w:sz w:val="28"/>
          <w:szCs w:val="28"/>
        </w:rPr>
        <w:t>的被申请人应当回避。</w:t>
      </w:r>
    </w:p>
    <w:p>
      <w:pPr>
        <w:spacing w:line="500" w:lineRule="exact"/>
        <w:ind w:firstLine="560" w:firstLineChars="200"/>
        <w:rPr>
          <w:rFonts w:ascii="宋体" w:hAnsi="宋体"/>
          <w:sz w:val="28"/>
          <w:szCs w:val="28"/>
        </w:rPr>
      </w:pPr>
      <w:r>
        <w:rPr>
          <w:rFonts w:hint="eastAsia" w:ascii="宋体" w:hAnsi="宋体"/>
          <w:sz w:val="28"/>
          <w:szCs w:val="28"/>
        </w:rPr>
        <w:t>（八</w:t>
      </w:r>
      <w:r>
        <w:rPr>
          <w:rFonts w:ascii="宋体" w:hAnsi="宋体"/>
          <w:sz w:val="28"/>
          <w:szCs w:val="28"/>
        </w:rPr>
        <w:t>）</w:t>
      </w:r>
      <w:r>
        <w:rPr>
          <w:rFonts w:hint="eastAsia" w:ascii="宋体" w:hAnsi="宋体"/>
          <w:sz w:val="28"/>
          <w:szCs w:val="28"/>
        </w:rPr>
        <w:t>评标委员会在评标之前，应由评标委员会民主推选组长。组长由评标专家担任，采购人代表不得担任组长，组长主要负责协调评标成员之间的事务性工作、与采购人代表或采购代理机构交涉相关事宜、</w:t>
      </w:r>
      <w:r>
        <w:rPr>
          <w:rFonts w:hint="eastAsia" w:ascii="宋体" w:hAnsi="宋体"/>
          <w:color w:val="FF0000"/>
          <w:sz w:val="28"/>
          <w:szCs w:val="28"/>
        </w:rPr>
        <w:t>执笔撰写评标报告</w:t>
      </w:r>
      <w:r>
        <w:rPr>
          <w:rFonts w:hint="eastAsia" w:ascii="宋体" w:hAnsi="宋体"/>
          <w:sz w:val="28"/>
          <w:szCs w:val="28"/>
        </w:rPr>
        <w:t>等。组长与其他成员的法定职责、权利和义务相同，且不得影响和干涉其他成员依法独立评标。</w:t>
      </w:r>
    </w:p>
    <w:p>
      <w:pPr>
        <w:pStyle w:val="5"/>
        <w:spacing w:line="240" w:lineRule="atLeast"/>
        <w:rPr>
          <w:rFonts w:ascii="黑体" w:hAnsi="黑体"/>
        </w:rPr>
      </w:pPr>
      <w:bookmarkStart w:id="164" w:name="_Toc534185419"/>
      <w:r>
        <w:rPr>
          <w:rFonts w:hint="eastAsia" w:ascii="黑体" w:hAnsi="黑体"/>
        </w:rPr>
        <w:t>二、评标方法</w:t>
      </w:r>
      <w:bookmarkEnd w:id="164"/>
    </w:p>
    <w:p>
      <w:pPr>
        <w:spacing w:line="500" w:lineRule="exact"/>
        <w:ind w:firstLine="560" w:firstLineChars="200"/>
        <w:rPr>
          <w:rFonts w:ascii="宋体" w:hAnsi="宋体"/>
          <w:sz w:val="32"/>
          <w:szCs w:val="32"/>
        </w:rPr>
      </w:pPr>
      <w:r>
        <w:rPr>
          <w:rFonts w:hint="eastAsia" w:ascii="宋体" w:hAnsi="宋体"/>
          <w:sz w:val="28"/>
          <w:szCs w:val="28"/>
        </w:rPr>
        <w:t>本项目评标方法为：</w:t>
      </w:r>
      <w:r>
        <w:rPr>
          <w:rFonts w:hint="eastAsia" w:ascii="宋体" w:hAnsi="宋体"/>
          <w:b/>
          <w:sz w:val="32"/>
          <w:szCs w:val="32"/>
        </w:rPr>
        <w:t>综合评分法/</w:t>
      </w:r>
      <w:r>
        <w:rPr>
          <w:rFonts w:hint="eastAsia" w:ascii="宋体" w:hAnsi="宋体"/>
          <w:b/>
          <w:color w:val="FF0000"/>
          <w:sz w:val="32"/>
          <w:szCs w:val="32"/>
        </w:rPr>
        <w:t>最低评标价法</w:t>
      </w:r>
      <w:r>
        <w:rPr>
          <w:rFonts w:hint="eastAsia" w:ascii="宋体" w:hAnsi="宋体"/>
          <w:b/>
          <w:sz w:val="32"/>
          <w:szCs w:val="32"/>
        </w:rPr>
        <w:t>。（根据需要选择）</w:t>
      </w:r>
    </w:p>
    <w:p>
      <w:pPr>
        <w:pStyle w:val="5"/>
        <w:spacing w:line="240" w:lineRule="atLeast"/>
        <w:rPr>
          <w:rFonts w:ascii="黑体" w:hAnsi="黑体"/>
        </w:rPr>
      </w:pPr>
      <w:bookmarkStart w:id="165" w:name="_Toc534185420"/>
      <w:r>
        <w:rPr>
          <w:rFonts w:hint="eastAsia" w:ascii="黑体" w:hAnsi="黑体"/>
        </w:rPr>
        <w:t>三、 评标程序</w:t>
      </w:r>
      <w:bookmarkEnd w:id="163"/>
      <w:bookmarkEnd w:id="165"/>
    </w:p>
    <w:p>
      <w:pPr>
        <w:spacing w:line="500" w:lineRule="exact"/>
        <w:ind w:firstLine="560" w:firstLineChars="200"/>
        <w:rPr>
          <w:rFonts w:ascii="宋体" w:hAnsi="宋体"/>
          <w:sz w:val="28"/>
          <w:szCs w:val="28"/>
        </w:rPr>
      </w:pPr>
      <w:bookmarkStart w:id="166" w:name="_Toc217446103"/>
      <w:bookmarkStart w:id="167" w:name="_Toc217446099"/>
      <w:r>
        <w:rPr>
          <w:rFonts w:hint="eastAsia" w:ascii="宋体" w:hAnsi="宋体"/>
          <w:sz w:val="28"/>
          <w:szCs w:val="28"/>
        </w:rPr>
        <w:t>（一）审查招标文件和停止评标。</w:t>
      </w:r>
    </w:p>
    <w:p>
      <w:pPr>
        <w:spacing w:line="500" w:lineRule="exact"/>
        <w:ind w:firstLine="560" w:firstLineChars="200"/>
        <w:rPr>
          <w:rFonts w:ascii="宋体" w:hAnsi="宋体"/>
          <w:sz w:val="28"/>
          <w:szCs w:val="28"/>
        </w:rPr>
      </w:pPr>
      <w:bookmarkStart w:id="168" w:name="OLE_LINK31"/>
      <w:r>
        <w:rPr>
          <w:rFonts w:hint="eastAsia" w:ascii="宋体" w:hAnsi="宋体"/>
          <w:sz w:val="28"/>
          <w:szCs w:val="28"/>
        </w:rPr>
        <w:t>1、评标委员会正式评标前，应当对招标文件进行审查，内容主要包括招标文件中投标人符合性条件要求、采购项目技术、服务和商务要求、评标方法和标准以及政府采购合同主要条款等。</w:t>
      </w:r>
    </w:p>
    <w:bookmarkEnd w:id="168"/>
    <w:p>
      <w:pPr>
        <w:spacing w:line="500" w:lineRule="exact"/>
        <w:ind w:firstLine="560" w:firstLineChars="200"/>
        <w:rPr>
          <w:rFonts w:ascii="宋体" w:hAnsi="宋体"/>
          <w:sz w:val="28"/>
          <w:szCs w:val="28"/>
        </w:rPr>
      </w:pPr>
      <w:r>
        <w:rPr>
          <w:rFonts w:hint="eastAsia" w:ascii="宋体" w:hAnsi="宋体"/>
          <w:sz w:val="28"/>
          <w:szCs w:val="28"/>
        </w:rPr>
        <w:t>2、招标文件有下列情形之一的，评标委员会应当停止评标：</w:t>
      </w:r>
    </w:p>
    <w:p>
      <w:pPr>
        <w:spacing w:line="500" w:lineRule="exact"/>
        <w:ind w:firstLine="560" w:firstLineChars="200"/>
        <w:rPr>
          <w:rFonts w:ascii="宋体" w:hAnsi="宋体"/>
          <w:sz w:val="28"/>
          <w:szCs w:val="28"/>
        </w:rPr>
      </w:pPr>
      <w:r>
        <w:rPr>
          <w:rFonts w:hint="eastAsia" w:ascii="宋体" w:hAnsi="宋体"/>
          <w:sz w:val="28"/>
          <w:szCs w:val="28"/>
        </w:rPr>
        <w:t>（1）招标文件的规定存在重大缺陷的；</w:t>
      </w:r>
    </w:p>
    <w:p>
      <w:pPr>
        <w:spacing w:line="500" w:lineRule="exact"/>
        <w:ind w:firstLine="560" w:firstLineChars="200"/>
        <w:rPr>
          <w:rFonts w:ascii="宋体" w:hAnsi="宋体"/>
          <w:sz w:val="28"/>
          <w:szCs w:val="28"/>
        </w:rPr>
      </w:pPr>
      <w:r>
        <w:rPr>
          <w:rFonts w:hint="eastAsia" w:ascii="宋体" w:hAnsi="宋体"/>
          <w:sz w:val="28"/>
          <w:szCs w:val="28"/>
        </w:rPr>
        <w:t>（2）招标文件明显以不合理条件对投标人实行差别待遇或者歧视待遇的；</w:t>
      </w:r>
    </w:p>
    <w:p>
      <w:pPr>
        <w:spacing w:line="500" w:lineRule="exact"/>
        <w:ind w:firstLine="560" w:firstLineChars="200"/>
        <w:rPr>
          <w:rFonts w:ascii="宋体" w:hAnsi="宋体"/>
          <w:sz w:val="28"/>
          <w:szCs w:val="28"/>
        </w:rPr>
      </w:pPr>
      <w:r>
        <w:rPr>
          <w:rFonts w:hint="eastAsia" w:ascii="宋体" w:hAnsi="宋体"/>
          <w:sz w:val="28"/>
          <w:szCs w:val="28"/>
        </w:rPr>
        <w:t>（3）招标文件规定的评标方法是综合评分法、最低评标价法之外的评标方法，或者虽然名称为综合评分法、最低评标价法，但实际上不符合国家规定；</w:t>
      </w:r>
    </w:p>
    <w:p>
      <w:pPr>
        <w:spacing w:line="500" w:lineRule="exact"/>
        <w:ind w:firstLine="560" w:firstLineChars="200"/>
        <w:rPr>
          <w:rFonts w:ascii="宋体" w:hAnsi="宋体"/>
          <w:sz w:val="28"/>
          <w:szCs w:val="28"/>
        </w:rPr>
      </w:pPr>
      <w:r>
        <w:rPr>
          <w:rFonts w:hint="eastAsia" w:ascii="宋体" w:hAnsi="宋体"/>
          <w:sz w:val="28"/>
          <w:szCs w:val="28"/>
        </w:rPr>
        <w:t>（4）招标文件将投标人的资格条件列为评分因素的；</w:t>
      </w:r>
    </w:p>
    <w:p>
      <w:pPr>
        <w:spacing w:line="500" w:lineRule="exact"/>
        <w:ind w:firstLine="560" w:firstLineChars="200"/>
        <w:rPr>
          <w:rFonts w:ascii="宋体" w:hAnsi="宋体"/>
          <w:sz w:val="28"/>
          <w:szCs w:val="28"/>
        </w:rPr>
      </w:pPr>
      <w:r>
        <w:rPr>
          <w:rFonts w:hint="eastAsia" w:ascii="宋体" w:hAnsi="宋体"/>
          <w:sz w:val="28"/>
          <w:szCs w:val="28"/>
        </w:rPr>
        <w:t>（5）招标文件有违反国家其他有关强制性规定的情形。</w:t>
      </w:r>
    </w:p>
    <w:p>
      <w:pPr>
        <w:spacing w:line="500" w:lineRule="exact"/>
        <w:ind w:firstLine="560" w:firstLineChars="200"/>
        <w:rPr>
          <w:rFonts w:ascii="宋体" w:hAnsi="宋体"/>
          <w:sz w:val="28"/>
          <w:szCs w:val="28"/>
        </w:rPr>
      </w:pPr>
      <w:r>
        <w:rPr>
          <w:rFonts w:ascii="宋体" w:hAnsi="宋体"/>
          <w:sz w:val="28"/>
          <w:szCs w:val="28"/>
        </w:rPr>
        <w:t>3</w:t>
      </w:r>
      <w:r>
        <w:rPr>
          <w:rFonts w:hint="eastAsia" w:ascii="宋体" w:hAnsi="宋体"/>
          <w:sz w:val="28"/>
          <w:szCs w:val="28"/>
        </w:rPr>
        <w:t>、评标过程中有下列情形之一的，评标委员会成员可以停止评标：</w:t>
      </w:r>
    </w:p>
    <w:p>
      <w:pPr>
        <w:spacing w:line="500" w:lineRule="exact"/>
        <w:ind w:firstLine="560" w:firstLineChars="200"/>
        <w:rPr>
          <w:rFonts w:ascii="宋体" w:hAnsi="宋体"/>
          <w:sz w:val="28"/>
          <w:szCs w:val="28"/>
        </w:rPr>
      </w:pPr>
      <w:r>
        <w:rPr>
          <w:rFonts w:hint="eastAsia" w:ascii="宋体" w:hAnsi="宋体"/>
          <w:sz w:val="28"/>
          <w:szCs w:val="28"/>
        </w:rPr>
        <w:t>（1）招标采购单位未提供必要的与采购项目有关的政策制度文件或者采购文件，继续评标将导致违法或者错误评标的；</w:t>
      </w:r>
    </w:p>
    <w:p>
      <w:pPr>
        <w:spacing w:line="500" w:lineRule="exact"/>
        <w:ind w:firstLine="560" w:firstLineChars="200"/>
        <w:rPr>
          <w:rFonts w:ascii="宋体" w:hAnsi="宋体"/>
          <w:sz w:val="28"/>
          <w:szCs w:val="28"/>
        </w:rPr>
      </w:pPr>
      <w:r>
        <w:rPr>
          <w:rFonts w:hint="eastAsia" w:ascii="宋体" w:hAnsi="宋体"/>
          <w:sz w:val="28"/>
          <w:szCs w:val="28"/>
        </w:rPr>
        <w:t>（2）有关单位和个人非法干预评标委员会依法独立评标的；</w:t>
      </w:r>
    </w:p>
    <w:p>
      <w:pPr>
        <w:spacing w:line="500" w:lineRule="exact"/>
        <w:ind w:firstLine="560" w:firstLineChars="200"/>
        <w:rPr>
          <w:rFonts w:ascii="宋体" w:hAnsi="宋体"/>
          <w:sz w:val="28"/>
          <w:szCs w:val="28"/>
        </w:rPr>
      </w:pPr>
      <w:r>
        <w:rPr>
          <w:rFonts w:hint="eastAsia" w:ascii="宋体" w:hAnsi="宋体"/>
          <w:sz w:val="28"/>
          <w:szCs w:val="28"/>
        </w:rPr>
        <w:t>（3）其他导致评标委员会无法正常履职的情形。</w:t>
      </w:r>
    </w:p>
    <w:p>
      <w:pPr>
        <w:spacing w:line="500" w:lineRule="exact"/>
        <w:ind w:firstLine="560" w:firstLineChars="200"/>
        <w:rPr>
          <w:rFonts w:ascii="宋体" w:hAnsi="宋体"/>
          <w:sz w:val="28"/>
          <w:szCs w:val="28"/>
        </w:rPr>
      </w:pPr>
      <w:r>
        <w:rPr>
          <w:rFonts w:ascii="宋体" w:hAnsi="宋体"/>
          <w:sz w:val="28"/>
          <w:szCs w:val="28"/>
        </w:rPr>
        <w:t>4</w:t>
      </w:r>
      <w:r>
        <w:rPr>
          <w:rFonts w:hint="eastAsia" w:ascii="宋体" w:hAnsi="宋体"/>
          <w:sz w:val="28"/>
          <w:szCs w:val="28"/>
        </w:rPr>
        <w:t>、出现本条规定应当停止评标或者可以停止评标情形的，评标委员会成员应当向招标采购单位书面说明情况。除本条规定的情形外，评标委员会成员不得以任何方式和理由停止评标。</w:t>
      </w:r>
    </w:p>
    <w:p>
      <w:pPr>
        <w:spacing w:line="500" w:lineRule="exact"/>
        <w:ind w:firstLine="560" w:firstLineChars="200"/>
        <w:rPr>
          <w:rFonts w:ascii="宋体" w:hAnsi="宋体"/>
          <w:sz w:val="28"/>
          <w:szCs w:val="28"/>
        </w:rPr>
      </w:pPr>
      <w:r>
        <w:rPr>
          <w:rFonts w:hint="eastAsia" w:ascii="宋体" w:hAnsi="宋体"/>
          <w:sz w:val="28"/>
          <w:szCs w:val="28"/>
        </w:rPr>
        <w:t>（二）符合性审查。</w:t>
      </w:r>
    </w:p>
    <w:p>
      <w:pPr>
        <w:spacing w:line="500" w:lineRule="exact"/>
        <w:ind w:firstLine="560" w:firstLineChars="200"/>
        <w:rPr>
          <w:rFonts w:ascii="宋体" w:hAnsi="宋体"/>
          <w:sz w:val="28"/>
          <w:szCs w:val="28"/>
        </w:rPr>
      </w:pPr>
      <w:bookmarkStart w:id="169" w:name="OLE_LINK32"/>
      <w:bookmarkStart w:id="170" w:name="OLE_LINK33"/>
      <w:r>
        <w:rPr>
          <w:rFonts w:hint="eastAsia" w:ascii="宋体" w:hAnsi="宋体"/>
          <w:sz w:val="28"/>
          <w:szCs w:val="28"/>
        </w:rPr>
        <w:t>1</w:t>
      </w:r>
      <w:bookmarkEnd w:id="169"/>
      <w:bookmarkEnd w:id="170"/>
      <w:r>
        <w:rPr>
          <w:rFonts w:hint="eastAsia" w:ascii="宋体" w:hAnsi="宋体"/>
          <w:sz w:val="28"/>
          <w:szCs w:val="28"/>
        </w:rPr>
        <w:t>、评标委员会依据招标文件的实质性要求，对符合资格的投标文件进行审查，以确定其是否满足招标文件的实质性要求。</w:t>
      </w:r>
    </w:p>
    <w:p>
      <w:pPr>
        <w:spacing w:line="500" w:lineRule="exact"/>
        <w:ind w:firstLine="560" w:firstLineChars="200"/>
        <w:rPr>
          <w:rFonts w:ascii="宋体"/>
          <w:sz w:val="28"/>
          <w:szCs w:val="28"/>
        </w:rPr>
      </w:pPr>
      <w:r>
        <w:rPr>
          <w:rFonts w:hint="eastAsia" w:ascii="宋体" w:hAnsi="宋体"/>
          <w:sz w:val="28"/>
          <w:szCs w:val="28"/>
        </w:rPr>
        <w:t>2、评标委员会对投标文件密封（正本</w:t>
      </w:r>
      <w:r>
        <w:rPr>
          <w:rFonts w:ascii="宋体" w:hAnsi="宋体"/>
          <w:sz w:val="28"/>
          <w:szCs w:val="28"/>
        </w:rPr>
        <w:t>除外）</w:t>
      </w:r>
      <w:r>
        <w:rPr>
          <w:rFonts w:hint="eastAsia" w:ascii="宋体" w:hAnsi="宋体"/>
          <w:sz w:val="28"/>
          <w:szCs w:val="28"/>
        </w:rPr>
        <w:t>、签署、盖章及其他有关事项进行符合性检查过程中，评判投标文件是否满足招标文件的实质性要求，必须以招标文件的明确规定作为依据，否则，不能对投标文件作为无效处理。</w:t>
      </w:r>
      <w:r>
        <w:rPr>
          <w:rFonts w:hint="eastAsia" w:ascii="宋体"/>
          <w:sz w:val="28"/>
          <w:szCs w:val="28"/>
        </w:rPr>
        <w:t>投标文件有下列情形的，本项目不作为实质性要求进行规定，</w:t>
      </w:r>
      <w:r>
        <w:rPr>
          <w:rFonts w:ascii="宋体"/>
          <w:sz w:val="28"/>
          <w:szCs w:val="28"/>
        </w:rPr>
        <w:t>在</w:t>
      </w:r>
      <w:r>
        <w:rPr>
          <w:rFonts w:hint="eastAsia" w:ascii="宋体"/>
          <w:sz w:val="28"/>
          <w:szCs w:val="28"/>
        </w:rPr>
        <w:t>评分</w:t>
      </w:r>
      <w:r>
        <w:rPr>
          <w:rFonts w:ascii="宋体"/>
          <w:sz w:val="28"/>
          <w:szCs w:val="28"/>
        </w:rPr>
        <w:t>阶段依据评分细则</w:t>
      </w:r>
      <w:r>
        <w:rPr>
          <w:rFonts w:hint="eastAsia" w:ascii="宋体"/>
          <w:sz w:val="28"/>
          <w:szCs w:val="28"/>
        </w:rPr>
        <w:t>进行</w:t>
      </w:r>
      <w:r>
        <w:rPr>
          <w:rFonts w:ascii="宋体"/>
          <w:sz w:val="28"/>
          <w:szCs w:val="28"/>
        </w:rPr>
        <w:t>扣分处理</w:t>
      </w:r>
      <w:r>
        <w:rPr>
          <w:rFonts w:hint="eastAsia" w:ascii="宋体"/>
          <w:sz w:val="28"/>
          <w:szCs w:val="28"/>
        </w:rPr>
        <w:t>：</w:t>
      </w:r>
    </w:p>
    <w:p>
      <w:pPr>
        <w:spacing w:line="500" w:lineRule="exact"/>
        <w:ind w:firstLine="560" w:firstLineChars="200"/>
        <w:rPr>
          <w:rFonts w:ascii="宋体"/>
          <w:sz w:val="28"/>
          <w:szCs w:val="28"/>
        </w:rPr>
      </w:pPr>
      <w:r>
        <w:rPr>
          <w:rFonts w:hint="eastAsia" w:ascii="宋体"/>
          <w:sz w:val="28"/>
          <w:szCs w:val="28"/>
        </w:rPr>
        <w:t>（1）密封时未加盖、少加盖公章或者密封章，但是密封完好、完整标明了投标人名称且得到投标人（法定代表人或者授权代理人）现场认可的；</w:t>
      </w:r>
    </w:p>
    <w:p>
      <w:pPr>
        <w:spacing w:line="500" w:lineRule="exact"/>
        <w:ind w:firstLine="560" w:firstLineChars="200"/>
        <w:rPr>
          <w:rFonts w:ascii="宋体"/>
          <w:sz w:val="28"/>
          <w:szCs w:val="28"/>
        </w:rPr>
      </w:pPr>
      <w:r>
        <w:rPr>
          <w:rFonts w:hint="eastAsia" w:ascii="宋体"/>
          <w:sz w:val="28"/>
          <w:szCs w:val="28"/>
        </w:rPr>
        <w:t>（2）正副本数量齐全、密封完好，只是未按照招标文件要求进行分装或者统装的；</w:t>
      </w:r>
    </w:p>
    <w:p>
      <w:pPr>
        <w:spacing w:line="500" w:lineRule="exact"/>
        <w:ind w:firstLine="560" w:firstLineChars="200"/>
        <w:rPr>
          <w:rFonts w:ascii="宋体"/>
          <w:sz w:val="28"/>
          <w:szCs w:val="28"/>
        </w:rPr>
      </w:pPr>
      <w:r>
        <w:rPr>
          <w:rFonts w:hint="eastAsia" w:ascii="宋体"/>
          <w:sz w:val="28"/>
          <w:szCs w:val="28"/>
        </w:rPr>
        <w:t>（</w:t>
      </w:r>
      <w:r>
        <w:rPr>
          <w:rFonts w:ascii="宋体"/>
          <w:sz w:val="28"/>
          <w:szCs w:val="28"/>
        </w:rPr>
        <w:t>3</w:t>
      </w:r>
      <w:r>
        <w:rPr>
          <w:rFonts w:hint="eastAsia" w:ascii="宋体"/>
          <w:sz w:val="28"/>
          <w:szCs w:val="28"/>
        </w:rPr>
        <w:t>）以骑缝章的形式代替投标文件内容逐页盖章的（但是骑缝章模糊不清，印章名称无法辨认的除外）；</w:t>
      </w:r>
    </w:p>
    <w:p>
      <w:pPr>
        <w:spacing w:line="500" w:lineRule="exact"/>
        <w:ind w:firstLine="560" w:firstLineChars="200"/>
        <w:rPr>
          <w:rFonts w:ascii="宋体"/>
          <w:sz w:val="28"/>
          <w:szCs w:val="28"/>
        </w:rPr>
      </w:pPr>
      <w:r>
        <w:rPr>
          <w:rFonts w:hint="eastAsia" w:ascii="宋体"/>
          <w:sz w:val="28"/>
          <w:szCs w:val="28"/>
        </w:rPr>
        <w:t>（</w:t>
      </w:r>
      <w:r>
        <w:rPr>
          <w:rFonts w:ascii="宋体"/>
          <w:sz w:val="28"/>
          <w:szCs w:val="28"/>
        </w:rPr>
        <w:t>4</w:t>
      </w:r>
      <w:r>
        <w:rPr>
          <w:rFonts w:hint="eastAsia" w:ascii="宋体"/>
          <w:sz w:val="28"/>
          <w:szCs w:val="28"/>
        </w:rPr>
        <w:t>）其他不影响采购项目实质性要求的情形。</w:t>
      </w:r>
    </w:p>
    <w:p>
      <w:pPr>
        <w:spacing w:line="500" w:lineRule="exact"/>
        <w:ind w:firstLine="560" w:firstLineChars="200"/>
        <w:rPr>
          <w:rFonts w:ascii="宋体" w:hAnsi="宋体"/>
          <w:sz w:val="28"/>
          <w:szCs w:val="28"/>
        </w:rPr>
      </w:pPr>
      <w:r>
        <w:rPr>
          <w:rFonts w:hint="eastAsia" w:ascii="宋体" w:hAnsi="宋体"/>
          <w:sz w:val="28"/>
          <w:szCs w:val="28"/>
        </w:rPr>
        <w:t>3、除政府采购法律制度规定的情形外，本项目投标人或者其投标文件有下列情形之一的，作为无效处理：</w:t>
      </w:r>
    </w:p>
    <w:p>
      <w:pPr>
        <w:spacing w:line="500" w:lineRule="exact"/>
        <w:ind w:firstLine="560" w:firstLineChars="200"/>
        <w:rPr>
          <w:rFonts w:ascii="宋体" w:hAnsi="宋体"/>
          <w:sz w:val="28"/>
          <w:szCs w:val="28"/>
        </w:rPr>
      </w:pPr>
      <w:r>
        <w:rPr>
          <w:rFonts w:hint="eastAsia" w:ascii="宋体" w:hAnsi="宋体"/>
          <w:sz w:val="28"/>
          <w:szCs w:val="28"/>
        </w:rPr>
        <w:t>（1）投标文件正副本数量不足的；</w:t>
      </w:r>
    </w:p>
    <w:p>
      <w:pPr>
        <w:spacing w:line="500" w:lineRule="exact"/>
        <w:ind w:firstLine="560" w:firstLineChars="200"/>
        <w:rPr>
          <w:rFonts w:ascii="宋体" w:hAnsi="宋体"/>
          <w:sz w:val="28"/>
          <w:szCs w:val="28"/>
        </w:rPr>
      </w:pPr>
      <w:r>
        <w:rPr>
          <w:rFonts w:hint="eastAsia" w:ascii="宋体" w:hAnsi="宋体"/>
          <w:sz w:val="28"/>
          <w:szCs w:val="28"/>
        </w:rPr>
        <w:t>（2）投标文件组成明显不符合招标文件的规定要求，影响评标委员会评判的；</w:t>
      </w:r>
    </w:p>
    <w:p>
      <w:pPr>
        <w:spacing w:line="500" w:lineRule="exact"/>
        <w:ind w:firstLine="560" w:firstLineChars="200"/>
        <w:rPr>
          <w:rFonts w:ascii="宋体" w:hAnsi="宋体"/>
          <w:sz w:val="28"/>
          <w:szCs w:val="28"/>
        </w:rPr>
      </w:pPr>
      <w:r>
        <w:rPr>
          <w:rFonts w:hint="eastAsia" w:ascii="宋体" w:hAnsi="宋体"/>
          <w:sz w:val="28"/>
          <w:szCs w:val="28"/>
        </w:rPr>
        <w:t>（3）投标文件的格式、语言、计量单位、报价货币、知识产权、投标有效期等不符合招标文件的规定，影响评标委员会评判的；</w:t>
      </w:r>
    </w:p>
    <w:p>
      <w:pPr>
        <w:spacing w:line="500" w:lineRule="exact"/>
        <w:ind w:firstLine="560" w:firstLineChars="200"/>
        <w:rPr>
          <w:rFonts w:ascii="宋体" w:hAnsi="宋体"/>
          <w:sz w:val="28"/>
          <w:szCs w:val="28"/>
        </w:rPr>
      </w:pPr>
      <w:r>
        <w:rPr>
          <w:rFonts w:hint="eastAsia" w:ascii="宋体" w:hAnsi="宋体"/>
          <w:sz w:val="28"/>
          <w:szCs w:val="28"/>
        </w:rPr>
        <w:t>（4）投标报价不符合招标文件规定的价格标底和其他报价规定的；</w:t>
      </w:r>
    </w:p>
    <w:p>
      <w:pPr>
        <w:spacing w:line="500" w:lineRule="exact"/>
        <w:ind w:firstLine="560" w:firstLineChars="200"/>
        <w:rPr>
          <w:rFonts w:ascii="宋体" w:hAnsi="宋体"/>
          <w:sz w:val="28"/>
          <w:szCs w:val="28"/>
        </w:rPr>
      </w:pPr>
      <w:r>
        <w:rPr>
          <w:rFonts w:hint="eastAsia" w:ascii="宋体" w:hAnsi="宋体"/>
          <w:sz w:val="28"/>
          <w:szCs w:val="28"/>
        </w:rPr>
        <w:t>（5）技术应答内容完全或者绝大部分复制招标文件规定要求，且无相关证明材料的（主要适用于专用设备和电子信息化建设采购项目，政府采购工程、政府采购协议供货或定点供应商采购、政府采购的货物属于规格标准统一或者订制产品的除外）；</w:t>
      </w:r>
    </w:p>
    <w:p>
      <w:pPr>
        <w:spacing w:line="500" w:lineRule="exact"/>
        <w:ind w:firstLine="560" w:firstLineChars="200"/>
        <w:rPr>
          <w:rFonts w:ascii="宋体" w:hAnsi="宋体"/>
          <w:sz w:val="28"/>
          <w:szCs w:val="28"/>
        </w:rPr>
      </w:pPr>
      <w:r>
        <w:rPr>
          <w:rFonts w:hint="eastAsia" w:ascii="宋体" w:hAnsi="宋体"/>
          <w:sz w:val="28"/>
          <w:szCs w:val="28"/>
        </w:rPr>
        <w:t>（6）技术、服务应答内容没有完全响应招标文件的实质性要求的；</w:t>
      </w:r>
    </w:p>
    <w:p>
      <w:pPr>
        <w:spacing w:line="500" w:lineRule="exact"/>
        <w:ind w:firstLine="560" w:firstLineChars="200"/>
        <w:rPr>
          <w:rFonts w:ascii="宋体" w:hAnsi="宋体"/>
          <w:sz w:val="28"/>
          <w:szCs w:val="28"/>
        </w:rPr>
      </w:pPr>
      <w:r>
        <w:rPr>
          <w:rFonts w:hint="eastAsia" w:ascii="宋体" w:hAnsi="宋体"/>
          <w:sz w:val="28"/>
          <w:szCs w:val="28"/>
        </w:rPr>
        <w:t>（7）招标文件有明确要求，但投标文件未载明或者载明的采购项目履约时间、方式、数量与招标文件要求不一致的。</w:t>
      </w:r>
    </w:p>
    <w:p>
      <w:pPr>
        <w:spacing w:line="500" w:lineRule="exact"/>
        <w:ind w:firstLine="560" w:firstLineChars="200"/>
        <w:rPr>
          <w:rFonts w:ascii="宋体" w:hAnsi="宋体"/>
          <w:sz w:val="28"/>
          <w:szCs w:val="28"/>
        </w:rPr>
      </w:pPr>
      <w:r>
        <w:rPr>
          <w:rFonts w:hint="eastAsia" w:ascii="宋体" w:hAnsi="宋体"/>
          <w:sz w:val="28"/>
          <w:szCs w:val="28"/>
        </w:rPr>
        <w:t>（8）其他与招标文件要求不符的</w:t>
      </w:r>
    </w:p>
    <w:p>
      <w:pPr>
        <w:spacing w:line="360" w:lineRule="auto"/>
        <w:ind w:firstLine="560" w:firstLineChars="200"/>
        <w:rPr>
          <w:rFonts w:ascii="宋体" w:hAnsi="宋体"/>
          <w:b/>
          <w:sz w:val="24"/>
        </w:rPr>
      </w:pPr>
      <w:r>
        <w:rPr>
          <w:rFonts w:hint="eastAsia" w:ascii="宋体" w:hAnsi="宋体"/>
          <w:sz w:val="28"/>
          <w:szCs w:val="28"/>
        </w:rPr>
        <w:t>（三）比较与评价。</w:t>
      </w:r>
    </w:p>
    <w:p>
      <w:pPr>
        <w:spacing w:line="500" w:lineRule="exact"/>
        <w:ind w:firstLine="560" w:firstLineChars="200"/>
        <w:rPr>
          <w:rFonts w:ascii="宋体" w:hAnsi="宋体"/>
          <w:sz w:val="28"/>
          <w:szCs w:val="28"/>
        </w:rPr>
      </w:pPr>
      <w:r>
        <w:rPr>
          <w:rFonts w:hint="eastAsia" w:ascii="宋体" w:hAnsi="宋体"/>
          <w:sz w:val="28"/>
          <w:szCs w:val="28"/>
        </w:rPr>
        <w:t>（1）按招标文件中规定的评标方法和标准，对未作无效处理的投标文件进行技术、服务、商务等方面评估，综合比较与评价。</w:t>
      </w:r>
    </w:p>
    <w:p>
      <w:pPr>
        <w:spacing w:line="500" w:lineRule="exact"/>
        <w:ind w:firstLine="560" w:firstLineChars="200"/>
        <w:rPr>
          <w:rFonts w:ascii="宋体" w:hAnsi="宋体"/>
          <w:sz w:val="28"/>
          <w:szCs w:val="28"/>
        </w:rPr>
      </w:pPr>
      <w:r>
        <w:rPr>
          <w:rFonts w:hint="eastAsia" w:ascii="宋体" w:hAnsi="宋体"/>
          <w:sz w:val="28"/>
          <w:szCs w:val="28"/>
        </w:rPr>
        <w:t>（2）因落实政府采购政策进行价格调整的，以调整后的价格计算评标基准价和投标报价。</w:t>
      </w:r>
    </w:p>
    <w:p>
      <w:pPr>
        <w:spacing w:line="500" w:lineRule="exact"/>
        <w:ind w:firstLine="562" w:firstLineChars="200"/>
        <w:rPr>
          <w:rFonts w:ascii="宋体" w:hAnsi="宋体"/>
          <w:b/>
          <w:color w:val="FF0000"/>
          <w:sz w:val="28"/>
          <w:szCs w:val="28"/>
        </w:rPr>
      </w:pPr>
      <w:r>
        <w:rPr>
          <w:rFonts w:hint="eastAsia" w:ascii="宋体" w:hAnsi="宋体"/>
          <w:b/>
          <w:color w:val="FF0000"/>
          <w:sz w:val="28"/>
          <w:szCs w:val="28"/>
        </w:rPr>
        <w:t>（3）评标委员会认定</w:t>
      </w:r>
      <w:r>
        <w:rPr>
          <w:rFonts w:hint="eastAsia" w:ascii="宋体" w:hAnsi="宋体"/>
          <w:b/>
          <w:color w:val="FF0000"/>
          <w:sz w:val="28"/>
          <w:szCs w:val="28"/>
          <w:lang w:val="en-US" w:eastAsia="zh-CN"/>
        </w:rPr>
        <w:t>中</w:t>
      </w:r>
      <w:r>
        <w:rPr>
          <w:rFonts w:hint="eastAsia" w:ascii="宋体" w:hAnsi="宋体"/>
          <w:b/>
          <w:color w:val="FF0000"/>
          <w:sz w:val="28"/>
          <w:szCs w:val="28"/>
        </w:rPr>
        <w:t>、</w:t>
      </w:r>
      <w:r>
        <w:rPr>
          <w:rFonts w:hint="eastAsia" w:ascii="宋体" w:hAnsi="宋体"/>
          <w:b/>
          <w:color w:val="FF0000"/>
          <w:sz w:val="28"/>
          <w:szCs w:val="28"/>
          <w:lang w:val="en-US" w:eastAsia="zh-CN"/>
        </w:rPr>
        <w:t>小、微</w:t>
      </w:r>
      <w:r>
        <w:rPr>
          <w:rFonts w:hint="eastAsia" w:ascii="宋体" w:hAnsi="宋体"/>
          <w:b/>
          <w:color w:val="FF0000"/>
          <w:sz w:val="28"/>
          <w:szCs w:val="28"/>
        </w:rPr>
        <w:t>型企业、监狱企业、残疾人福利性单位及相应产品报价后，投标人相应产品政策计算公式如下：</w:t>
      </w:r>
    </w:p>
    <w:p>
      <w:pPr>
        <w:spacing w:line="500" w:lineRule="exact"/>
        <w:ind w:firstLine="562" w:firstLineChars="200"/>
        <w:rPr>
          <w:rFonts w:ascii="宋体" w:hAnsi="宋体"/>
          <w:b/>
          <w:color w:val="FF0000"/>
          <w:sz w:val="28"/>
          <w:szCs w:val="28"/>
        </w:rPr>
      </w:pPr>
      <w:r>
        <w:rPr>
          <w:rFonts w:hint="eastAsia" w:ascii="宋体" w:hAnsi="宋体"/>
          <w:b/>
          <w:color w:val="FF0000"/>
          <w:sz w:val="28"/>
          <w:szCs w:val="28"/>
        </w:rPr>
        <w:t>产品价格扣除（以价格扣除后的投标人报价作为评审依据）</w:t>
      </w:r>
    </w:p>
    <w:p>
      <w:pPr>
        <w:spacing w:line="500" w:lineRule="exact"/>
        <w:ind w:firstLine="562" w:firstLineChars="200"/>
        <w:rPr>
          <w:rFonts w:ascii="宋体" w:hAnsi="宋体"/>
          <w:b/>
          <w:color w:val="FF0000"/>
          <w:sz w:val="28"/>
          <w:szCs w:val="28"/>
        </w:rPr>
      </w:pPr>
      <w:r>
        <w:rPr>
          <w:rFonts w:hint="eastAsia" w:ascii="宋体" w:hAnsi="宋体"/>
          <w:b/>
          <w:color w:val="FF0000"/>
          <w:sz w:val="28"/>
          <w:szCs w:val="28"/>
          <w:lang w:val="en-US" w:eastAsia="zh-CN"/>
        </w:rPr>
        <w:t>中</w:t>
      </w:r>
      <w:r>
        <w:rPr>
          <w:rFonts w:hint="eastAsia" w:ascii="宋体" w:hAnsi="宋体"/>
          <w:b/>
          <w:color w:val="FF0000"/>
          <w:sz w:val="28"/>
          <w:szCs w:val="28"/>
        </w:rPr>
        <w:t>、</w:t>
      </w:r>
      <w:r>
        <w:rPr>
          <w:rFonts w:hint="eastAsia" w:ascii="宋体" w:hAnsi="宋体"/>
          <w:b/>
          <w:color w:val="FF0000"/>
          <w:sz w:val="28"/>
          <w:szCs w:val="28"/>
          <w:lang w:val="en-US" w:eastAsia="zh-CN"/>
        </w:rPr>
        <w:t>小、微</w:t>
      </w:r>
      <w:r>
        <w:rPr>
          <w:rFonts w:hint="eastAsia" w:ascii="宋体" w:hAnsi="宋体"/>
          <w:b/>
          <w:color w:val="FF0000"/>
          <w:sz w:val="28"/>
          <w:szCs w:val="28"/>
        </w:rPr>
        <w:t>型企业产品和监狱企业产品价格扣除后的投标人报价=投标人总报价-</w:t>
      </w:r>
      <w:r>
        <w:rPr>
          <w:rFonts w:hint="eastAsia" w:ascii="宋体" w:hAnsi="宋体"/>
          <w:b/>
          <w:color w:val="FF0000"/>
          <w:sz w:val="28"/>
          <w:szCs w:val="28"/>
          <w:lang w:val="en-US" w:eastAsia="zh-CN"/>
        </w:rPr>
        <w:t>中</w:t>
      </w:r>
      <w:r>
        <w:rPr>
          <w:rFonts w:hint="eastAsia" w:ascii="宋体" w:hAnsi="宋体"/>
          <w:b/>
          <w:color w:val="FF0000"/>
          <w:sz w:val="28"/>
          <w:szCs w:val="28"/>
        </w:rPr>
        <w:t>、</w:t>
      </w:r>
      <w:r>
        <w:rPr>
          <w:rFonts w:hint="eastAsia" w:ascii="宋体" w:hAnsi="宋体"/>
          <w:b/>
          <w:color w:val="FF0000"/>
          <w:sz w:val="28"/>
          <w:szCs w:val="28"/>
          <w:lang w:val="en-US" w:eastAsia="zh-CN"/>
        </w:rPr>
        <w:t>小、微</w:t>
      </w:r>
      <w:r>
        <w:rPr>
          <w:rFonts w:hint="eastAsia" w:ascii="宋体" w:hAnsi="宋体"/>
          <w:b/>
          <w:color w:val="FF0000"/>
          <w:sz w:val="28"/>
          <w:szCs w:val="28"/>
        </w:rPr>
        <w:t>型企业产品报价*扣除幅度</w:t>
      </w:r>
    </w:p>
    <w:p>
      <w:pPr>
        <w:spacing w:line="500" w:lineRule="exact"/>
        <w:ind w:firstLine="560" w:firstLineChars="200"/>
        <w:rPr>
          <w:rFonts w:ascii="宋体" w:hAnsi="宋体"/>
          <w:sz w:val="28"/>
          <w:szCs w:val="28"/>
        </w:rPr>
      </w:pPr>
      <w:r>
        <w:rPr>
          <w:rFonts w:hint="eastAsia" w:ascii="宋体" w:hAnsi="宋体"/>
          <w:sz w:val="28"/>
          <w:szCs w:val="28"/>
        </w:rPr>
        <w:t>（四）复核。</w:t>
      </w:r>
    </w:p>
    <w:p>
      <w:pPr>
        <w:spacing w:line="500" w:lineRule="exact"/>
        <w:ind w:firstLine="560" w:firstLineChars="200"/>
        <w:rPr>
          <w:rFonts w:ascii="宋体" w:hAnsi="宋体"/>
          <w:sz w:val="28"/>
          <w:szCs w:val="28"/>
        </w:rPr>
      </w:pPr>
      <w:r>
        <w:rPr>
          <w:rFonts w:hint="eastAsia" w:ascii="宋体" w:hAnsi="宋体"/>
          <w:sz w:val="28"/>
          <w:szCs w:val="28"/>
        </w:rPr>
        <w:t>评分汇总结束后，评标委员会应当进行复核，特别要对拟推荐为中标候选人的、报价最低的、投标文件被认定为无效的进行重点复核，并填写《评审结果复核情况表》。</w:t>
      </w:r>
    </w:p>
    <w:p>
      <w:pPr>
        <w:spacing w:line="500" w:lineRule="exact"/>
        <w:ind w:firstLine="560" w:firstLineChars="200"/>
        <w:rPr>
          <w:rFonts w:ascii="宋体" w:hAnsi="宋体"/>
          <w:sz w:val="28"/>
          <w:szCs w:val="28"/>
        </w:rPr>
      </w:pPr>
      <w:r>
        <w:rPr>
          <w:rFonts w:hint="eastAsia" w:ascii="宋体" w:hAnsi="宋体"/>
          <w:sz w:val="28"/>
          <w:szCs w:val="28"/>
        </w:rPr>
        <w:t>（五）推荐中标候选人。</w:t>
      </w:r>
    </w:p>
    <w:p>
      <w:pPr>
        <w:spacing w:line="500" w:lineRule="exact"/>
        <w:ind w:firstLine="560" w:firstLineChars="200"/>
        <w:rPr>
          <w:rFonts w:ascii="宋体" w:hAnsi="宋体"/>
          <w:sz w:val="28"/>
          <w:szCs w:val="28"/>
        </w:rPr>
      </w:pPr>
      <w:r>
        <w:rPr>
          <w:rFonts w:hint="eastAsia" w:ascii="宋体" w:hAnsi="宋体"/>
          <w:sz w:val="28"/>
          <w:szCs w:val="28"/>
        </w:rPr>
        <w:t>中标候选人数量应当根据招标文件的规定确定，但必须按顺序排列中标候选人。</w:t>
      </w:r>
      <w:r>
        <w:rPr>
          <w:rFonts w:hint="eastAsia" w:ascii="宋体" w:hAnsi="宋体"/>
          <w:color w:val="FF0000"/>
          <w:sz w:val="28"/>
          <w:szCs w:val="28"/>
        </w:rPr>
        <w:t>采用最低评标价法的，评标结果按投标报价由低到高顺序排列。投标报价相同的并列。投标文件满足招标文件全部实质性要求且投标报价最低的投标人为中标候选人。</w:t>
      </w:r>
      <w:r>
        <w:rPr>
          <w:rFonts w:hint="eastAsia" w:ascii="宋体" w:hAnsi="宋体"/>
          <w:sz w:val="28"/>
          <w:szCs w:val="28"/>
        </w:rPr>
        <w:t>采用综合评分法的，评标结果按评标后得分由高到低顺序排列。得分相同的，按投标报价由低到高顺序排列。得分且投标报价相同的并列。投标文件满足招标文件全部实质性要求且按照评标因素的量化指标评标得分最高的投标人为中标候选人。</w:t>
      </w:r>
    </w:p>
    <w:p>
      <w:pPr>
        <w:spacing w:line="500" w:lineRule="exact"/>
        <w:ind w:firstLine="560" w:firstLineChars="200"/>
        <w:rPr>
          <w:rFonts w:ascii="宋体" w:hAnsi="宋体"/>
          <w:sz w:val="28"/>
          <w:szCs w:val="28"/>
        </w:rPr>
      </w:pPr>
      <w:r>
        <w:rPr>
          <w:rFonts w:hint="eastAsia" w:ascii="宋体" w:hAnsi="宋体"/>
          <w:sz w:val="28"/>
          <w:szCs w:val="28"/>
        </w:rPr>
        <w:t>（六）出具评标报告。评标委员会推荐中标候选人后，应当向招标采购单位出具评标报告。评标委员会成员应当在评标报告中签字确认，对评标过程和结果有不同意见的，应当在评标报告中写明并说明理由。签字但不写明不同意见或者不说明理由的，视同无意见。拒不签字又不另行书面说明其不同意见和理由的，视同同意评标结果。</w:t>
      </w:r>
    </w:p>
    <w:p>
      <w:pPr>
        <w:spacing w:line="500" w:lineRule="exact"/>
        <w:ind w:firstLine="560" w:firstLineChars="200"/>
        <w:rPr>
          <w:rFonts w:ascii="宋体" w:hAnsi="宋体"/>
          <w:sz w:val="28"/>
          <w:szCs w:val="28"/>
        </w:rPr>
      </w:pPr>
      <w:r>
        <w:rPr>
          <w:rFonts w:hint="eastAsia" w:ascii="宋体" w:hAnsi="宋体"/>
          <w:sz w:val="28"/>
          <w:szCs w:val="28"/>
        </w:rPr>
        <w:t>（七）评标争议处理规则。评标委员会成员在评标过程中，对于符合性检查、对投标人投标文件做无效处理等需要共同认定的事项存在争议的，应当以少数服从多数的原则处理，但不得违背法律法规和招标文件规定。有不同意见的评标委员会成员认为认定过程和结果不符合法律法规或者招标文件规定的，应当及时向招标采购单位书面反映。</w:t>
      </w:r>
    </w:p>
    <w:p>
      <w:pPr>
        <w:spacing w:line="500" w:lineRule="exact"/>
        <w:ind w:firstLine="560" w:firstLineChars="200"/>
        <w:rPr>
          <w:rFonts w:ascii="宋体" w:hAnsi="宋体"/>
          <w:sz w:val="28"/>
          <w:szCs w:val="28"/>
        </w:rPr>
      </w:pPr>
      <w:r>
        <w:rPr>
          <w:rFonts w:hint="eastAsia" w:ascii="宋体" w:hAnsi="宋体"/>
          <w:sz w:val="28"/>
          <w:szCs w:val="28"/>
        </w:rPr>
        <w:t>（八）澄清、说明或者纠正。</w:t>
      </w:r>
    </w:p>
    <w:p>
      <w:pPr>
        <w:spacing w:line="500" w:lineRule="exact"/>
        <w:ind w:firstLine="560" w:firstLineChars="200"/>
        <w:rPr>
          <w:rFonts w:ascii="宋体" w:hAnsi="宋体"/>
          <w:sz w:val="28"/>
          <w:szCs w:val="28"/>
        </w:rPr>
      </w:pPr>
      <w:r>
        <w:rPr>
          <w:rFonts w:hint="eastAsia" w:ascii="宋体" w:hAnsi="宋体"/>
          <w:sz w:val="28"/>
          <w:szCs w:val="28"/>
        </w:rPr>
        <w:t>1、在评标过程中，评标委员会对投标文件中含义不明确、同类问题表述不一致或者有明显文字和计算错误的内容，应当以书面形式（须由评标委员会全体成员签字）要求投标人作出必要的书面澄清、说明或者纠正，并给予投标人必要的反馈时间。</w:t>
      </w:r>
    </w:p>
    <w:p>
      <w:pPr>
        <w:spacing w:line="500" w:lineRule="exact"/>
        <w:ind w:firstLine="560" w:firstLineChars="200"/>
        <w:rPr>
          <w:rFonts w:ascii="宋体" w:hAnsi="宋体"/>
          <w:sz w:val="28"/>
          <w:szCs w:val="28"/>
        </w:rPr>
      </w:pPr>
      <w:r>
        <w:rPr>
          <w:rFonts w:hint="eastAsia" w:ascii="宋体" w:hAnsi="宋体"/>
          <w:sz w:val="28"/>
          <w:szCs w:val="28"/>
        </w:rPr>
        <w:t>2、投标人应当书面澄清、说明或者纠正，并加盖公章或签字确认（投标人为法人的，应当由其法定代表人或者代理人签字确认；投标人为其他组织的，应当由其主要负责人或者代理人签字确认；投标人为自然人的，应当由其本人或者代理人签字确认），否则无效。澄清、说明或者纠正不影响投标文件的效力，有效的澄清、说明或者纠正材料，是投标文件的组成部分。</w:t>
      </w:r>
    </w:p>
    <w:p>
      <w:pPr>
        <w:spacing w:line="500" w:lineRule="exact"/>
        <w:ind w:firstLine="560" w:firstLineChars="200"/>
        <w:rPr>
          <w:rFonts w:ascii="宋体" w:hAnsi="宋体"/>
          <w:sz w:val="28"/>
          <w:szCs w:val="28"/>
        </w:rPr>
      </w:pPr>
      <w:r>
        <w:rPr>
          <w:rFonts w:hint="eastAsia" w:ascii="宋体" w:hAnsi="宋体"/>
          <w:sz w:val="28"/>
          <w:szCs w:val="28"/>
        </w:rPr>
        <w:t>3、澄清、说明或者纠正应当具备投标文件基本符合采购文件要求、不超出招标文件的范围、不实质改变投标文件的内容、不影响投标人公平竞争。本项目下列内容不得澄清：</w:t>
      </w:r>
    </w:p>
    <w:p>
      <w:pPr>
        <w:spacing w:line="500" w:lineRule="exact"/>
        <w:ind w:firstLine="560" w:firstLineChars="200"/>
        <w:rPr>
          <w:rFonts w:ascii="宋体" w:hAnsi="宋体"/>
          <w:sz w:val="28"/>
          <w:szCs w:val="28"/>
        </w:rPr>
      </w:pPr>
      <w:r>
        <w:rPr>
          <w:rFonts w:hint="eastAsia" w:ascii="宋体" w:hAnsi="宋体"/>
          <w:sz w:val="28"/>
          <w:szCs w:val="28"/>
        </w:rPr>
        <w:t>（1）开标时未宣读的投标价格、价格折扣和招标文件允许提供的备选投标方案等实质内容；</w:t>
      </w:r>
    </w:p>
    <w:p>
      <w:pPr>
        <w:spacing w:line="500" w:lineRule="exact"/>
        <w:ind w:firstLine="560" w:firstLineChars="200"/>
        <w:rPr>
          <w:rFonts w:ascii="宋体" w:hAnsi="宋体"/>
          <w:sz w:val="28"/>
          <w:szCs w:val="28"/>
        </w:rPr>
      </w:pPr>
      <w:r>
        <w:rPr>
          <w:rFonts w:hint="eastAsia" w:ascii="宋体" w:hAnsi="宋体"/>
          <w:sz w:val="28"/>
          <w:szCs w:val="28"/>
        </w:rPr>
        <w:t>（2）投标人投标文件中不响应招标文件规定的技术参数指标和商务应答；</w:t>
      </w:r>
    </w:p>
    <w:p>
      <w:pPr>
        <w:spacing w:line="500" w:lineRule="exact"/>
        <w:ind w:firstLine="560" w:firstLineChars="200"/>
        <w:rPr>
          <w:rFonts w:ascii="宋体" w:hAnsi="宋体"/>
          <w:sz w:val="28"/>
          <w:szCs w:val="28"/>
        </w:rPr>
      </w:pPr>
      <w:r>
        <w:rPr>
          <w:rFonts w:hint="eastAsia" w:ascii="宋体" w:hAnsi="宋体"/>
          <w:sz w:val="28"/>
          <w:szCs w:val="28"/>
        </w:rPr>
        <w:t>（3）投标人投标文件中未提供的证明其是否符合招标文件资格性、符合性规定要求的相关材料。</w:t>
      </w:r>
    </w:p>
    <w:p>
      <w:pPr>
        <w:spacing w:line="500" w:lineRule="exact"/>
        <w:ind w:firstLine="560" w:firstLineChars="200"/>
        <w:rPr>
          <w:rFonts w:ascii="宋体" w:hAnsi="宋体"/>
          <w:sz w:val="28"/>
          <w:szCs w:val="28"/>
        </w:rPr>
      </w:pPr>
      <w:r>
        <w:rPr>
          <w:rFonts w:hint="eastAsia" w:ascii="宋体" w:hAnsi="宋体"/>
          <w:sz w:val="28"/>
          <w:szCs w:val="28"/>
        </w:rPr>
        <w:t>4、本项目采购过程中，投标文件出现下列情况的，不需要投标人澄清、说明或者纠正，按照以下原则处理：</w:t>
      </w:r>
    </w:p>
    <w:p>
      <w:pPr>
        <w:spacing w:line="500" w:lineRule="exact"/>
        <w:ind w:firstLine="560" w:firstLineChars="200"/>
        <w:rPr>
          <w:rFonts w:ascii="宋体" w:hAnsi="宋体"/>
          <w:sz w:val="28"/>
          <w:szCs w:val="28"/>
        </w:rPr>
      </w:pPr>
      <w:r>
        <w:rPr>
          <w:rFonts w:hint="eastAsia" w:ascii="宋体" w:hAnsi="宋体"/>
          <w:sz w:val="28"/>
          <w:szCs w:val="28"/>
        </w:rPr>
        <w:t>（1）投标文件的大写金额和小写金额不一致的，以大写金额为准，但大写金额出现文字错误，导致金额无法判断的除外；</w:t>
      </w:r>
    </w:p>
    <w:p>
      <w:pPr>
        <w:spacing w:line="500" w:lineRule="exact"/>
        <w:ind w:firstLine="560" w:firstLineChars="200"/>
        <w:rPr>
          <w:rFonts w:ascii="宋体" w:hAnsi="宋体"/>
          <w:sz w:val="28"/>
          <w:szCs w:val="28"/>
        </w:rPr>
      </w:pPr>
      <w:r>
        <w:rPr>
          <w:rFonts w:hint="eastAsia" w:ascii="宋体" w:hAnsi="宋体"/>
          <w:sz w:val="28"/>
          <w:szCs w:val="28"/>
        </w:rPr>
        <w:t>（2）总价金额与按单价汇总金额不一致的，以单价汇总金额计算结果为准，但是单价金额出现计算错误、明显人为工作失误的除外；</w:t>
      </w:r>
    </w:p>
    <w:p>
      <w:pPr>
        <w:spacing w:line="500" w:lineRule="exact"/>
        <w:ind w:firstLine="560" w:firstLineChars="200"/>
        <w:rPr>
          <w:rFonts w:ascii="宋体" w:hAnsi="宋体"/>
          <w:sz w:val="28"/>
          <w:szCs w:val="28"/>
        </w:rPr>
      </w:pPr>
      <w:r>
        <w:rPr>
          <w:rFonts w:hint="eastAsia" w:ascii="宋体" w:hAnsi="宋体"/>
          <w:sz w:val="28"/>
          <w:szCs w:val="28"/>
        </w:rPr>
        <w:t>（3）单价金额小数点有明显错位的，应以总价为准，并修改单价；</w:t>
      </w:r>
    </w:p>
    <w:p>
      <w:pPr>
        <w:spacing w:line="500" w:lineRule="exact"/>
        <w:ind w:firstLine="560" w:firstLineChars="200"/>
        <w:rPr>
          <w:rFonts w:ascii="宋体" w:hAnsi="宋体"/>
          <w:sz w:val="28"/>
          <w:szCs w:val="28"/>
        </w:rPr>
      </w:pPr>
      <w:r>
        <w:rPr>
          <w:rFonts w:hint="eastAsia" w:ascii="宋体" w:hAnsi="宋体"/>
          <w:sz w:val="28"/>
          <w:szCs w:val="28"/>
        </w:rPr>
        <w:t>（4）对不同语言文本投标文件的解释发生异议的，以中文文本为准。</w:t>
      </w:r>
    </w:p>
    <w:p>
      <w:pPr>
        <w:spacing w:line="500" w:lineRule="exact"/>
        <w:ind w:firstLine="560" w:firstLineChars="200"/>
        <w:rPr>
          <w:rFonts w:ascii="宋体" w:hAnsi="宋体"/>
          <w:sz w:val="28"/>
          <w:szCs w:val="28"/>
        </w:rPr>
      </w:pPr>
      <w:r>
        <w:rPr>
          <w:rFonts w:hint="eastAsia" w:ascii="宋体" w:hAnsi="宋体"/>
          <w:sz w:val="28"/>
          <w:szCs w:val="28"/>
        </w:rPr>
        <w:t>出现本条第（2）项规定情形，单价汇总金额比总价金额高，且超过政府采购预算或者本项目最高限价的，投标人投标文件应作为无效处理；单价汇总金额比总价金额高，但未超过政府采购预算或者本项目最高限价的，应以单价汇总金额作为价格评分依据。</w:t>
      </w:r>
    </w:p>
    <w:p>
      <w:pPr>
        <w:spacing w:line="500" w:lineRule="exact"/>
        <w:ind w:firstLine="562" w:firstLineChars="200"/>
        <w:rPr>
          <w:rFonts w:ascii="宋体" w:hAnsi="宋体"/>
          <w:b/>
          <w:sz w:val="28"/>
          <w:szCs w:val="28"/>
        </w:rPr>
      </w:pPr>
      <w:r>
        <w:rPr>
          <w:rFonts w:hint="eastAsia" w:ascii="宋体" w:hAnsi="宋体"/>
          <w:b/>
          <w:sz w:val="28"/>
          <w:szCs w:val="28"/>
        </w:rPr>
        <w:t>注：评标委员会成员应当积极履行澄清、说明或者纠正的职责，不得将应当澄清、说明或者纠正的投标文件作无效处理。</w:t>
      </w:r>
    </w:p>
    <w:p>
      <w:pPr>
        <w:spacing w:line="500" w:lineRule="exact"/>
        <w:ind w:firstLine="560" w:firstLineChars="200"/>
        <w:rPr>
          <w:rFonts w:ascii="宋体" w:hAnsi="宋体"/>
          <w:sz w:val="28"/>
          <w:szCs w:val="28"/>
        </w:rPr>
      </w:pPr>
      <w:r>
        <w:rPr>
          <w:rFonts w:hint="eastAsia" w:ascii="宋体" w:hAnsi="宋体"/>
          <w:sz w:val="28"/>
          <w:szCs w:val="28"/>
        </w:rPr>
        <w:t>（九）不正当</w:t>
      </w:r>
      <w:r>
        <w:rPr>
          <w:rFonts w:ascii="宋体" w:hAnsi="宋体"/>
          <w:sz w:val="28"/>
          <w:szCs w:val="28"/>
        </w:rPr>
        <w:t>竞争</w:t>
      </w:r>
      <w:r>
        <w:rPr>
          <w:rFonts w:hint="eastAsia" w:ascii="宋体" w:hAnsi="宋体"/>
          <w:sz w:val="28"/>
          <w:szCs w:val="28"/>
        </w:rPr>
        <w:t>预防措施</w:t>
      </w:r>
    </w:p>
    <w:p>
      <w:pPr>
        <w:autoSpaceDE w:val="0"/>
        <w:autoSpaceDN w:val="0"/>
        <w:adjustRightInd w:val="0"/>
        <w:spacing w:line="500" w:lineRule="exact"/>
        <w:ind w:firstLine="560" w:firstLineChars="200"/>
        <w:jc w:val="left"/>
        <w:rPr>
          <w:rFonts w:ascii="宋体" w:hAnsi="宋体" w:cs="宋体"/>
          <w:kern w:val="0"/>
          <w:sz w:val="28"/>
          <w:szCs w:val="28"/>
        </w:rPr>
      </w:pPr>
      <w:r>
        <w:rPr>
          <w:rFonts w:hint="eastAsia" w:ascii="宋体" w:hAnsi="宋体" w:cs="宋体"/>
          <w:kern w:val="0"/>
          <w:sz w:val="28"/>
          <w:szCs w:val="28"/>
        </w:rPr>
        <w:t>1</w:t>
      </w:r>
      <w:r>
        <w:rPr>
          <w:rFonts w:ascii="宋体" w:hAnsi="宋体" w:cs="宋体"/>
          <w:kern w:val="0"/>
          <w:sz w:val="28"/>
          <w:szCs w:val="28"/>
        </w:rPr>
        <w:t>、</w:t>
      </w:r>
      <w:r>
        <w:rPr>
          <w:rFonts w:hint="eastAsia" w:ascii="宋体" w:hAnsi="宋体" w:cs="宋体"/>
          <w:kern w:val="0"/>
          <w:sz w:val="28"/>
          <w:szCs w:val="28"/>
        </w:rPr>
        <w:t>在评审过程中，</w:t>
      </w:r>
      <w:r>
        <w:rPr>
          <w:rFonts w:hint="eastAsia" w:ascii="宋体" w:hAnsi="宋体"/>
          <w:sz w:val="28"/>
          <w:szCs w:val="28"/>
        </w:rPr>
        <w:t>投标人</w:t>
      </w:r>
      <w:r>
        <w:rPr>
          <w:rFonts w:hint="eastAsia" w:ascii="宋体" w:hAnsi="宋体" w:cs="宋体"/>
          <w:kern w:val="0"/>
          <w:sz w:val="28"/>
          <w:szCs w:val="28"/>
        </w:rPr>
        <w:t>报价低于采购预算50%或者低于其他有效</w:t>
      </w:r>
      <w:r>
        <w:rPr>
          <w:rFonts w:hint="eastAsia" w:ascii="宋体" w:hAnsi="宋体"/>
          <w:sz w:val="28"/>
          <w:szCs w:val="28"/>
        </w:rPr>
        <w:t>投标人</w:t>
      </w:r>
      <w:r>
        <w:rPr>
          <w:rFonts w:hint="eastAsia" w:ascii="宋体" w:hAnsi="宋体" w:cs="宋体"/>
          <w:kern w:val="0"/>
          <w:sz w:val="28"/>
          <w:szCs w:val="28"/>
        </w:rPr>
        <w:t>报价算术平均价40%，</w:t>
      </w:r>
      <w:r>
        <w:rPr>
          <w:rFonts w:hint="eastAsia" w:ascii="宋体" w:hAnsi="宋体"/>
          <w:sz w:val="28"/>
          <w:szCs w:val="28"/>
        </w:rPr>
        <w:t>投标人</w:t>
      </w:r>
      <w:r>
        <w:rPr>
          <w:rFonts w:hint="eastAsia" w:ascii="宋体" w:hAnsi="宋体" w:cs="宋体"/>
          <w:kern w:val="0"/>
          <w:sz w:val="28"/>
          <w:szCs w:val="28"/>
        </w:rPr>
        <w:t>应现场提供成本构成书面说明，并提交相关证明材料。书面说明应当按照国家财务会计制度的规定要求，逐项就</w:t>
      </w:r>
      <w:r>
        <w:rPr>
          <w:rFonts w:hint="eastAsia" w:ascii="宋体" w:hAnsi="宋体"/>
          <w:sz w:val="28"/>
          <w:szCs w:val="28"/>
        </w:rPr>
        <w:t>投标人</w:t>
      </w:r>
      <w:r>
        <w:rPr>
          <w:rFonts w:hint="eastAsia" w:ascii="宋体" w:hAnsi="宋体" w:cs="宋体"/>
          <w:kern w:val="0"/>
          <w:sz w:val="28"/>
          <w:szCs w:val="28"/>
        </w:rPr>
        <w:t>提供的货物主营业务成本、税金及附加、销售费用、管理费用、财务费用等成本构成事项详细陈述。</w:t>
      </w:r>
    </w:p>
    <w:p>
      <w:pPr>
        <w:autoSpaceDE w:val="0"/>
        <w:autoSpaceDN w:val="0"/>
        <w:adjustRightInd w:val="0"/>
        <w:spacing w:line="500" w:lineRule="exact"/>
        <w:ind w:firstLine="560" w:firstLineChars="200"/>
        <w:jc w:val="left"/>
        <w:rPr>
          <w:rFonts w:ascii="宋体" w:hAnsi="宋体" w:cs="宋体"/>
          <w:kern w:val="0"/>
          <w:sz w:val="28"/>
          <w:szCs w:val="28"/>
        </w:rPr>
      </w:pPr>
      <w:r>
        <w:rPr>
          <w:rFonts w:hint="eastAsia" w:ascii="宋体" w:hAnsi="宋体" w:cs="宋体"/>
          <w:kern w:val="0"/>
          <w:sz w:val="28"/>
          <w:szCs w:val="28"/>
        </w:rPr>
        <w:t>2</w:t>
      </w:r>
      <w:r>
        <w:rPr>
          <w:rFonts w:ascii="宋体" w:hAnsi="宋体" w:cs="宋体"/>
          <w:kern w:val="0"/>
          <w:sz w:val="28"/>
          <w:szCs w:val="28"/>
        </w:rPr>
        <w:t>、</w:t>
      </w:r>
      <w:r>
        <w:rPr>
          <w:rFonts w:hint="eastAsia" w:ascii="宋体" w:hAnsi="宋体"/>
          <w:sz w:val="28"/>
          <w:szCs w:val="28"/>
        </w:rPr>
        <w:t>投标人</w:t>
      </w:r>
      <w:r>
        <w:rPr>
          <w:rFonts w:hint="eastAsia" w:ascii="宋体" w:hAnsi="宋体" w:cs="宋体"/>
          <w:kern w:val="0"/>
          <w:sz w:val="28"/>
          <w:szCs w:val="28"/>
        </w:rPr>
        <w:t>书面说明应当签字确认或者加盖公章，否则无效。</w:t>
      </w:r>
    </w:p>
    <w:p>
      <w:pPr>
        <w:spacing w:line="500" w:lineRule="exact"/>
        <w:ind w:firstLine="560" w:firstLineChars="200"/>
        <w:rPr>
          <w:rFonts w:ascii="宋体" w:hAnsi="宋体"/>
          <w:sz w:val="28"/>
          <w:szCs w:val="28"/>
        </w:rPr>
      </w:pPr>
      <w:r>
        <w:rPr>
          <w:rFonts w:hint="eastAsia" w:ascii="宋体" w:hAnsi="宋体" w:cs="宋体"/>
          <w:kern w:val="0"/>
          <w:sz w:val="28"/>
          <w:szCs w:val="28"/>
        </w:rPr>
        <w:t>3</w:t>
      </w:r>
      <w:r>
        <w:rPr>
          <w:rFonts w:ascii="宋体" w:hAnsi="宋体" w:cs="宋体"/>
          <w:kern w:val="0"/>
          <w:sz w:val="28"/>
          <w:szCs w:val="28"/>
        </w:rPr>
        <w:t>、</w:t>
      </w:r>
      <w:r>
        <w:rPr>
          <w:rFonts w:hint="eastAsia" w:ascii="宋体" w:hAnsi="宋体"/>
          <w:sz w:val="28"/>
          <w:szCs w:val="28"/>
        </w:rPr>
        <w:t>投标人</w:t>
      </w:r>
      <w:r>
        <w:rPr>
          <w:rFonts w:hint="eastAsia" w:ascii="宋体" w:hAnsi="宋体" w:cs="宋体"/>
          <w:kern w:val="0"/>
          <w:sz w:val="28"/>
          <w:szCs w:val="28"/>
        </w:rPr>
        <w:t>现场提供书面说明后，评标委员会应当结合招标项目招标需求、专业实际情况、</w:t>
      </w:r>
      <w:r>
        <w:rPr>
          <w:rFonts w:hint="eastAsia" w:ascii="宋体" w:hAnsi="宋体"/>
          <w:sz w:val="28"/>
          <w:szCs w:val="28"/>
        </w:rPr>
        <w:t>投标人</w:t>
      </w:r>
      <w:r>
        <w:rPr>
          <w:rFonts w:hint="eastAsia" w:ascii="宋体" w:hAnsi="宋体" w:cs="宋体"/>
          <w:kern w:val="0"/>
          <w:sz w:val="28"/>
          <w:szCs w:val="28"/>
        </w:rPr>
        <w:t>财务状况报告、与其他</w:t>
      </w:r>
      <w:r>
        <w:rPr>
          <w:rFonts w:hint="eastAsia" w:ascii="宋体" w:hAnsi="宋体"/>
          <w:sz w:val="28"/>
          <w:szCs w:val="28"/>
        </w:rPr>
        <w:t>投标人</w:t>
      </w:r>
      <w:r>
        <w:rPr>
          <w:rFonts w:hint="eastAsia" w:ascii="宋体" w:hAnsi="宋体" w:cs="宋体"/>
          <w:kern w:val="0"/>
          <w:sz w:val="28"/>
          <w:szCs w:val="28"/>
        </w:rPr>
        <w:t>比较情况等就</w:t>
      </w:r>
      <w:r>
        <w:rPr>
          <w:rFonts w:hint="eastAsia" w:ascii="宋体" w:hAnsi="宋体"/>
          <w:sz w:val="28"/>
          <w:szCs w:val="28"/>
        </w:rPr>
        <w:t>投标人</w:t>
      </w:r>
      <w:r>
        <w:rPr>
          <w:rFonts w:hint="eastAsia" w:ascii="宋体" w:hAnsi="宋体" w:cs="宋体"/>
          <w:kern w:val="0"/>
          <w:sz w:val="28"/>
          <w:szCs w:val="28"/>
        </w:rPr>
        <w:t>书面说明进行审查评价。</w:t>
      </w:r>
      <w:r>
        <w:rPr>
          <w:rFonts w:hint="eastAsia" w:ascii="宋体" w:hAnsi="宋体"/>
          <w:sz w:val="28"/>
          <w:szCs w:val="28"/>
        </w:rPr>
        <w:t>投标人</w:t>
      </w:r>
      <w:r>
        <w:rPr>
          <w:rFonts w:hint="eastAsia" w:ascii="宋体" w:hAnsi="宋体" w:cs="宋体"/>
          <w:kern w:val="0"/>
          <w:sz w:val="28"/>
          <w:szCs w:val="28"/>
        </w:rPr>
        <w:t>拒绝或者变相拒绝提供有效书面说明或者书面说明不能证明其报价合理性的，评标委员会应当将其投标文件作为无效投标处理。</w:t>
      </w:r>
    </w:p>
    <w:p>
      <w:pPr>
        <w:pStyle w:val="5"/>
        <w:spacing w:line="240" w:lineRule="atLeast"/>
        <w:rPr>
          <w:rFonts w:ascii="黑体" w:hAnsi="黑体"/>
        </w:rPr>
      </w:pPr>
      <w:bookmarkStart w:id="171" w:name="_Toc534185421"/>
      <w:r>
        <w:rPr>
          <w:rFonts w:hint="eastAsia" w:ascii="黑体" w:hAnsi="黑体"/>
        </w:rPr>
        <w:t>四、评标细则及标准</w:t>
      </w:r>
      <w:bookmarkEnd w:id="166"/>
      <w:bookmarkEnd w:id="171"/>
    </w:p>
    <w:p>
      <w:pPr>
        <w:spacing w:line="500" w:lineRule="exact"/>
        <w:ind w:firstLine="560" w:firstLineChars="200"/>
        <w:rPr>
          <w:rFonts w:ascii="宋体" w:hAnsi="宋体"/>
          <w:sz w:val="28"/>
          <w:szCs w:val="28"/>
        </w:rPr>
      </w:pPr>
      <w:r>
        <w:rPr>
          <w:rFonts w:hint="eastAsia" w:ascii="宋体" w:hAnsi="宋体"/>
          <w:sz w:val="28"/>
          <w:szCs w:val="28"/>
        </w:rPr>
        <w:t>（一）本次综合评分的因素是：见综合评分</w:t>
      </w:r>
      <w:r>
        <w:rPr>
          <w:rFonts w:ascii="宋体" w:hAnsi="宋体"/>
          <w:sz w:val="28"/>
          <w:szCs w:val="28"/>
        </w:rPr>
        <w:t>明细表</w:t>
      </w:r>
      <w:r>
        <w:rPr>
          <w:rFonts w:hint="eastAsia" w:ascii="宋体" w:hAnsi="宋体"/>
          <w:sz w:val="28"/>
          <w:szCs w:val="28"/>
        </w:rPr>
        <w:t>。</w:t>
      </w:r>
    </w:p>
    <w:p>
      <w:pPr>
        <w:spacing w:line="500" w:lineRule="exact"/>
        <w:ind w:firstLine="560" w:firstLineChars="200"/>
        <w:rPr>
          <w:rFonts w:ascii="宋体" w:hAnsi="宋体"/>
          <w:sz w:val="28"/>
          <w:szCs w:val="28"/>
        </w:rPr>
      </w:pPr>
      <w:r>
        <w:rPr>
          <w:rFonts w:hint="eastAsia" w:ascii="宋体" w:hAnsi="宋体"/>
          <w:sz w:val="28"/>
          <w:szCs w:val="28"/>
        </w:rPr>
        <w:t>（二）评标委员会成员应当独立对每个有效投标人的投标文件进行评价、打分。</w:t>
      </w:r>
    </w:p>
    <w:p>
      <w:pPr>
        <w:tabs>
          <w:tab w:val="left" w:pos="600"/>
        </w:tabs>
        <w:spacing w:line="500" w:lineRule="exact"/>
        <w:ind w:firstLine="560" w:firstLineChars="200"/>
        <w:rPr>
          <w:rFonts w:ascii="宋体" w:hAnsi="宋体"/>
          <w:sz w:val="28"/>
          <w:szCs w:val="28"/>
        </w:rPr>
      </w:pPr>
      <w:r>
        <w:rPr>
          <w:rFonts w:hint="eastAsia" w:ascii="宋体" w:hAnsi="宋体"/>
          <w:sz w:val="28"/>
          <w:szCs w:val="28"/>
        </w:rPr>
        <w:t>（三）综合评分明细表</w:t>
      </w:r>
    </w:p>
    <w:p>
      <w:pPr>
        <w:tabs>
          <w:tab w:val="left" w:pos="600"/>
        </w:tabs>
        <w:spacing w:line="500" w:lineRule="exact"/>
        <w:ind w:firstLine="560" w:firstLineChars="200"/>
        <w:rPr>
          <w:rFonts w:ascii="宋体" w:hAnsi="宋体"/>
          <w:sz w:val="28"/>
          <w:szCs w:val="28"/>
        </w:rPr>
      </w:pPr>
      <w:r>
        <w:rPr>
          <w:rFonts w:ascii="宋体" w:hAnsi="宋体"/>
          <w:sz w:val="28"/>
          <w:szCs w:val="28"/>
        </w:rPr>
        <w:t>1</w:t>
      </w:r>
      <w:r>
        <w:rPr>
          <w:rFonts w:hint="eastAsia" w:ascii="宋体" w:hAnsi="宋体"/>
          <w:sz w:val="28"/>
          <w:szCs w:val="28"/>
        </w:rPr>
        <w:t>、综合评分明细表的制定以科学合理、降低评委会自由裁量权为原则。</w:t>
      </w:r>
    </w:p>
    <w:p>
      <w:pPr>
        <w:tabs>
          <w:tab w:val="left" w:pos="600"/>
        </w:tabs>
        <w:spacing w:line="500" w:lineRule="exact"/>
        <w:ind w:firstLine="560" w:firstLineChars="200"/>
        <w:rPr>
          <w:rFonts w:ascii="宋体" w:hAnsi="宋体"/>
          <w:sz w:val="28"/>
          <w:szCs w:val="28"/>
        </w:rPr>
      </w:pPr>
      <w:r>
        <w:rPr>
          <w:rFonts w:ascii="宋体" w:hAnsi="宋体"/>
          <w:sz w:val="28"/>
          <w:szCs w:val="28"/>
        </w:rPr>
        <w:t>2</w:t>
      </w:r>
      <w:r>
        <w:rPr>
          <w:rFonts w:hint="eastAsia" w:ascii="宋体" w:hAnsi="宋体"/>
          <w:sz w:val="28"/>
          <w:szCs w:val="28"/>
        </w:rPr>
        <w:t>、综合评分明细表</w:t>
      </w: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r>
        <w:rPr>
          <w:rFonts w:hint="eastAsia" w:ascii="华文中宋" w:hAnsi="华文中宋" w:eastAsia="华文中宋"/>
          <w:color w:val="000000"/>
          <w:sz w:val="40"/>
          <w:szCs w:val="36"/>
        </w:rPr>
        <w:t>评 标 方 法（</w:t>
      </w:r>
      <w:r>
        <w:rPr>
          <w:rFonts w:ascii="华文中宋" w:hAnsi="华文中宋" w:eastAsia="华文中宋"/>
          <w:color w:val="000000"/>
          <w:sz w:val="40"/>
          <w:szCs w:val="36"/>
        </w:rPr>
        <w:t>综合评分</w:t>
      </w:r>
      <w:r>
        <w:rPr>
          <w:rFonts w:hint="eastAsia" w:ascii="华文中宋" w:hAnsi="华文中宋" w:eastAsia="华文中宋"/>
          <w:color w:val="000000"/>
          <w:sz w:val="40"/>
          <w:szCs w:val="36"/>
        </w:rPr>
        <w:t>法</w:t>
      </w:r>
      <w:r>
        <w:rPr>
          <w:rFonts w:ascii="华文中宋" w:hAnsi="华文中宋" w:eastAsia="华文中宋"/>
          <w:color w:val="000000"/>
          <w:sz w:val="40"/>
          <w:szCs w:val="36"/>
        </w:rPr>
        <w:t>）货物类</w:t>
      </w:r>
      <w:r>
        <w:rPr>
          <w:rFonts w:hint="eastAsia" w:ascii="宋体" w:hAnsi="宋体"/>
          <w:b/>
          <w:color w:val="000000"/>
          <w:sz w:val="36"/>
        </w:rPr>
        <w:t>(模</w:t>
      </w:r>
      <w:r>
        <w:rPr>
          <w:rFonts w:ascii="宋体" w:hAnsi="宋体"/>
          <w:b/>
          <w:color w:val="000000"/>
          <w:sz w:val="36"/>
        </w:rPr>
        <w:t>版</w:t>
      </w:r>
      <w:r>
        <w:rPr>
          <w:rFonts w:hint="eastAsia" w:ascii="宋体" w:hAnsi="宋体"/>
          <w:b/>
          <w:color w:val="000000"/>
          <w:sz w:val="36"/>
        </w:rPr>
        <w:t>)</w:t>
      </w:r>
    </w:p>
    <w:tbl>
      <w:tblPr>
        <w:tblStyle w:val="58"/>
        <w:tblW w:w="1104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4"/>
        <w:gridCol w:w="71"/>
        <w:gridCol w:w="1196"/>
        <w:gridCol w:w="18"/>
        <w:gridCol w:w="550"/>
        <w:gridCol w:w="4961"/>
        <w:gridCol w:w="1843"/>
        <w:gridCol w:w="992"/>
        <w:gridCol w:w="5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2" w:hRule="atLeast"/>
          <w:jc w:val="center"/>
        </w:trPr>
        <w:tc>
          <w:tcPr>
            <w:tcW w:w="11042" w:type="dxa"/>
            <w:gridSpan w:val="9"/>
            <w:shd w:val="clear" w:color="auto" w:fill="8DB3E2"/>
            <w:vAlign w:val="center"/>
          </w:tcPr>
          <w:p>
            <w:pPr>
              <w:spacing w:line="320" w:lineRule="exact"/>
              <w:rPr>
                <w:sz w:val="24"/>
              </w:rPr>
            </w:pPr>
            <w:r>
              <w:rPr>
                <w:rFonts w:hint="eastAsia" w:ascii="宋体" w:hAnsi="宋体"/>
                <w:b/>
                <w:sz w:val="32"/>
              </w:rPr>
              <w:t>一</w:t>
            </w:r>
            <w:r>
              <w:rPr>
                <w:rFonts w:ascii="宋体" w:hAnsi="宋体"/>
                <w:b/>
                <w:sz w:val="32"/>
              </w:rPr>
              <w:t>、</w:t>
            </w:r>
            <w:r>
              <w:rPr>
                <w:rFonts w:hint="eastAsia" w:ascii="宋体" w:hAnsi="宋体"/>
                <w:b/>
                <w:sz w:val="32"/>
              </w:rPr>
              <w:t>报价部</w:t>
            </w:r>
            <w:r>
              <w:rPr>
                <w:rFonts w:ascii="宋体" w:hAnsi="宋体"/>
                <w:b/>
                <w:sz w:val="32"/>
              </w:rPr>
              <w:t>分</w:t>
            </w:r>
            <w:r>
              <w:rPr>
                <w:rFonts w:hint="eastAsia" w:ascii="宋体" w:hAnsi="宋体"/>
                <w:b/>
                <w:sz w:val="32"/>
              </w:rPr>
              <w:t>(共</w:t>
            </w:r>
            <w:r>
              <w:rPr>
                <w:rFonts w:ascii="宋体" w:hAnsi="宋体"/>
                <w:b/>
                <w:sz w:val="32"/>
              </w:rPr>
              <w:t>30</w:t>
            </w:r>
            <w:r>
              <w:rPr>
                <w:rFonts w:hint="eastAsia" w:ascii="宋体" w:hAnsi="宋体"/>
                <w:b/>
                <w:sz w:val="32"/>
              </w:rPr>
              <w:t>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844" w:type="dxa"/>
            <w:shd w:val="clear" w:color="auto" w:fill="DBE5F1"/>
            <w:vAlign w:val="center"/>
          </w:tcPr>
          <w:p>
            <w:pPr>
              <w:spacing w:line="280" w:lineRule="exact"/>
              <w:jc w:val="center"/>
              <w:rPr>
                <w:rFonts w:ascii="宋体" w:hAnsi="宋体"/>
              </w:rPr>
            </w:pPr>
            <w:r>
              <w:rPr>
                <w:rFonts w:hint="eastAsia" w:ascii="宋体" w:hAnsi="宋体"/>
              </w:rPr>
              <w:t>分项</w:t>
            </w:r>
          </w:p>
        </w:tc>
        <w:tc>
          <w:tcPr>
            <w:tcW w:w="1267" w:type="dxa"/>
            <w:gridSpan w:val="2"/>
            <w:tcBorders>
              <w:right w:val="single" w:color="auto" w:sz="4" w:space="0"/>
            </w:tcBorders>
            <w:shd w:val="clear" w:color="auto" w:fill="DBE5F1"/>
            <w:vAlign w:val="center"/>
          </w:tcPr>
          <w:p>
            <w:pPr>
              <w:spacing w:line="280" w:lineRule="exact"/>
              <w:ind w:right="-105" w:rightChars="-50"/>
              <w:jc w:val="center"/>
              <w:rPr>
                <w:rFonts w:ascii="宋体" w:hAnsi="宋体"/>
              </w:rPr>
            </w:pPr>
            <w:r>
              <w:rPr>
                <w:rFonts w:hint="eastAsia" w:ascii="宋体" w:hAnsi="宋体"/>
              </w:rPr>
              <w:t>评分因素</w:t>
            </w:r>
          </w:p>
        </w:tc>
        <w:tc>
          <w:tcPr>
            <w:tcW w:w="568" w:type="dxa"/>
            <w:gridSpan w:val="2"/>
            <w:tcBorders>
              <w:left w:val="single" w:color="auto" w:sz="4" w:space="0"/>
              <w:right w:val="single" w:color="auto" w:sz="4" w:space="0"/>
            </w:tcBorders>
            <w:shd w:val="clear" w:color="auto" w:fill="DBE5F1"/>
            <w:vAlign w:val="center"/>
          </w:tcPr>
          <w:p>
            <w:pPr>
              <w:spacing w:line="280" w:lineRule="exact"/>
              <w:ind w:right="-105" w:rightChars="-50"/>
              <w:jc w:val="center"/>
              <w:rPr>
                <w:rFonts w:ascii="宋体" w:hAnsi="宋体"/>
              </w:rPr>
            </w:pPr>
            <w:r>
              <w:rPr>
                <w:rFonts w:ascii="宋体" w:hAnsi="宋体"/>
              </w:rPr>
              <w:t>分值分配</w:t>
            </w:r>
          </w:p>
        </w:tc>
        <w:tc>
          <w:tcPr>
            <w:tcW w:w="6804" w:type="dxa"/>
            <w:gridSpan w:val="2"/>
            <w:tcBorders>
              <w:left w:val="single" w:color="auto" w:sz="4" w:space="0"/>
              <w:right w:val="single" w:color="auto" w:sz="4" w:space="0"/>
            </w:tcBorders>
            <w:shd w:val="clear" w:color="auto" w:fill="DBE5F1"/>
            <w:vAlign w:val="center"/>
          </w:tcPr>
          <w:p>
            <w:pPr>
              <w:spacing w:line="280" w:lineRule="exact"/>
              <w:ind w:firstLine="1470" w:firstLineChars="700"/>
              <w:rPr>
                <w:rFonts w:ascii="宋体" w:hAnsi="宋体"/>
                <w:b/>
              </w:rPr>
            </w:pPr>
            <w:r>
              <w:rPr>
                <w:rFonts w:hint="eastAsia" w:ascii="宋体" w:hAnsi="宋体"/>
              </w:rPr>
              <w:t>一</w:t>
            </w:r>
            <w:r>
              <w:rPr>
                <w:rFonts w:ascii="宋体" w:hAnsi="宋体"/>
              </w:rPr>
              <w:t>、</w:t>
            </w:r>
            <w:r>
              <w:rPr>
                <w:rFonts w:hint="eastAsia" w:ascii="宋体" w:hAnsi="宋体"/>
                <w:color w:val="000000"/>
              </w:rPr>
              <w:t>正</w:t>
            </w:r>
            <w:r>
              <w:rPr>
                <w:rFonts w:ascii="宋体" w:hAnsi="宋体"/>
                <w:color w:val="000000"/>
              </w:rPr>
              <w:t>常</w:t>
            </w:r>
            <w:r>
              <w:rPr>
                <w:rFonts w:hint="eastAsia" w:ascii="宋体" w:hAnsi="宋体"/>
                <w:color w:val="000000"/>
              </w:rPr>
              <w:t>投</w:t>
            </w:r>
            <w:r>
              <w:rPr>
                <w:rFonts w:ascii="宋体" w:hAnsi="宋体"/>
                <w:color w:val="000000"/>
              </w:rPr>
              <w:t>标</w:t>
            </w:r>
            <w:r>
              <w:rPr>
                <w:rFonts w:hint="eastAsia" w:ascii="宋体" w:hAnsi="宋体"/>
                <w:color w:val="000000"/>
              </w:rPr>
              <w:t>报</w:t>
            </w:r>
            <w:r>
              <w:rPr>
                <w:rFonts w:ascii="宋体" w:hAnsi="宋体"/>
                <w:color w:val="000000"/>
              </w:rPr>
              <w:t>价</w:t>
            </w:r>
            <w:r>
              <w:rPr>
                <w:rFonts w:hint="eastAsia" w:ascii="宋体" w:hAnsi="宋体"/>
                <w:color w:val="000000"/>
              </w:rPr>
              <w:t>得</w:t>
            </w:r>
            <w:r>
              <w:rPr>
                <w:rFonts w:ascii="宋体" w:hAnsi="宋体"/>
                <w:color w:val="000000"/>
              </w:rPr>
              <w:t>分计算公式</w:t>
            </w:r>
            <w:r>
              <w:rPr>
                <w:rFonts w:hint="eastAsia" w:ascii="宋体" w:hAnsi="宋体"/>
                <w:color w:val="000000"/>
              </w:rPr>
              <w:t>说明</w:t>
            </w:r>
          </w:p>
        </w:tc>
        <w:tc>
          <w:tcPr>
            <w:tcW w:w="992" w:type="dxa"/>
            <w:tcBorders>
              <w:left w:val="single" w:color="auto" w:sz="4" w:space="0"/>
              <w:right w:val="single" w:color="auto" w:sz="4" w:space="0"/>
            </w:tcBorders>
            <w:shd w:val="clear" w:color="auto" w:fill="DBE5F1"/>
            <w:vAlign w:val="center"/>
          </w:tcPr>
          <w:p>
            <w:pPr>
              <w:spacing w:line="280" w:lineRule="exact"/>
              <w:ind w:right="-105" w:rightChars="-50"/>
              <w:jc w:val="center"/>
              <w:rPr>
                <w:rFonts w:ascii="宋体" w:hAnsi="宋体"/>
              </w:rPr>
            </w:pPr>
            <w:r>
              <w:rPr>
                <w:rFonts w:hint="eastAsia" w:ascii="宋体" w:hAnsi="宋体"/>
                <w:color w:val="000000"/>
              </w:rPr>
              <w:t>正</w:t>
            </w:r>
            <w:r>
              <w:rPr>
                <w:rFonts w:ascii="宋体" w:hAnsi="宋体"/>
                <w:color w:val="000000"/>
              </w:rPr>
              <w:t>常</w:t>
            </w:r>
            <w:r>
              <w:rPr>
                <w:rFonts w:hint="eastAsia" w:ascii="宋体" w:hAnsi="宋体"/>
                <w:color w:val="000000"/>
              </w:rPr>
              <w:t>得</w:t>
            </w:r>
            <w:r>
              <w:rPr>
                <w:rFonts w:ascii="宋体" w:hAnsi="宋体"/>
                <w:color w:val="000000"/>
              </w:rPr>
              <w:t>分</w:t>
            </w:r>
          </w:p>
        </w:tc>
        <w:tc>
          <w:tcPr>
            <w:tcW w:w="567" w:type="dxa"/>
            <w:vMerge w:val="restart"/>
            <w:tcBorders>
              <w:left w:val="single" w:color="auto" w:sz="4" w:space="0"/>
            </w:tcBorders>
            <w:shd w:val="clear" w:color="auto" w:fill="DBE5F1"/>
            <w:vAlign w:val="center"/>
          </w:tcPr>
          <w:p>
            <w:pPr>
              <w:spacing w:line="280" w:lineRule="exact"/>
              <w:jc w:val="left"/>
              <w:rPr>
                <w:rFonts w:ascii="宋体" w:hAnsi="宋体"/>
                <w:sz w:val="24"/>
              </w:rPr>
            </w:pPr>
            <w:r>
              <w:rPr>
                <w:rFonts w:hint="eastAsia" w:ascii="宋体" w:hAnsi="宋体"/>
                <w:sz w:val="24"/>
              </w:rPr>
              <w:t>评</w:t>
            </w:r>
          </w:p>
          <w:p>
            <w:pPr>
              <w:spacing w:line="280" w:lineRule="exact"/>
              <w:jc w:val="left"/>
              <w:rPr>
                <w:rFonts w:ascii="宋体" w:hAnsi="宋体"/>
                <w:sz w:val="24"/>
              </w:rPr>
            </w:pPr>
            <w:r>
              <w:rPr>
                <w:rFonts w:hint="eastAsia" w:ascii="宋体" w:hAnsi="宋体"/>
                <w:sz w:val="24"/>
              </w:rPr>
              <w:t>审</w:t>
            </w:r>
          </w:p>
          <w:p>
            <w:pPr>
              <w:spacing w:line="280" w:lineRule="exact"/>
              <w:jc w:val="left"/>
              <w:rPr>
                <w:rFonts w:ascii="宋体" w:hAnsi="宋体"/>
                <w:sz w:val="24"/>
              </w:rPr>
            </w:pPr>
            <w:r>
              <w:rPr>
                <w:rFonts w:hint="eastAsia" w:ascii="宋体" w:hAnsi="宋体"/>
                <w:sz w:val="24"/>
              </w:rPr>
              <w:t>委</w:t>
            </w:r>
          </w:p>
          <w:p>
            <w:pPr>
              <w:spacing w:line="280" w:lineRule="exact"/>
              <w:jc w:val="left"/>
              <w:rPr>
                <w:rFonts w:ascii="宋体" w:hAnsi="宋体"/>
                <w:sz w:val="24"/>
              </w:rPr>
            </w:pPr>
            <w:r>
              <w:rPr>
                <w:rFonts w:hint="eastAsia" w:ascii="宋体" w:hAnsi="宋体"/>
                <w:sz w:val="24"/>
              </w:rPr>
              <w:t>员</w:t>
            </w:r>
          </w:p>
          <w:p>
            <w:pPr>
              <w:spacing w:line="280" w:lineRule="exact"/>
              <w:jc w:val="left"/>
              <w:rPr>
                <w:rFonts w:ascii="宋体" w:hAnsi="宋体"/>
                <w:sz w:val="24"/>
              </w:rPr>
            </w:pPr>
            <w:r>
              <w:rPr>
                <w:rFonts w:hint="eastAsia" w:ascii="宋体" w:hAnsi="宋体"/>
                <w:sz w:val="24"/>
              </w:rPr>
              <w:t>会</w:t>
            </w:r>
          </w:p>
          <w:p>
            <w:pPr>
              <w:spacing w:line="280" w:lineRule="exact"/>
              <w:ind w:right="-105" w:rightChars="-50"/>
              <w:jc w:val="left"/>
              <w:rPr>
                <w:rFonts w:ascii="宋体" w:hAnsi="宋体"/>
                <w:sz w:val="24"/>
              </w:rPr>
            </w:pPr>
            <w:r>
              <w:rPr>
                <w:rFonts w:ascii="宋体" w:hAnsi="宋体"/>
                <w:sz w:val="24"/>
              </w:rPr>
              <w:t>客</w:t>
            </w:r>
          </w:p>
          <w:p>
            <w:pPr>
              <w:spacing w:line="280" w:lineRule="exact"/>
              <w:ind w:right="-105" w:rightChars="-50"/>
              <w:jc w:val="left"/>
              <w:rPr>
                <w:rFonts w:ascii="宋体" w:hAnsi="宋体"/>
                <w:sz w:val="24"/>
              </w:rPr>
            </w:pPr>
            <w:r>
              <w:rPr>
                <w:rFonts w:ascii="宋体" w:hAnsi="宋体"/>
                <w:sz w:val="24"/>
              </w:rPr>
              <w:t>观</w:t>
            </w:r>
          </w:p>
          <w:p>
            <w:pPr>
              <w:spacing w:line="280" w:lineRule="exact"/>
              <w:ind w:right="-105" w:rightChars="-50"/>
              <w:jc w:val="left"/>
              <w:rPr>
                <w:rFonts w:ascii="宋体" w:hAnsi="宋体"/>
                <w:sz w:val="24"/>
              </w:rPr>
            </w:pPr>
            <w:r>
              <w:rPr>
                <w:rFonts w:ascii="宋体" w:hAnsi="宋体"/>
                <w:sz w:val="24"/>
              </w:rPr>
              <w:t>评</w:t>
            </w:r>
          </w:p>
          <w:p>
            <w:pPr>
              <w:spacing w:line="280" w:lineRule="exact"/>
              <w:ind w:right="-105" w:rightChars="-50"/>
              <w:jc w:val="left"/>
              <w:rPr>
                <w:rFonts w:ascii="宋体" w:hAnsi="宋体"/>
              </w:rPr>
            </w:pPr>
            <w:r>
              <w:rPr>
                <w:rFonts w:ascii="宋体" w:hAnsi="宋体"/>
                <w:sz w:val="24"/>
              </w:rPr>
              <w:t>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3" w:hRule="atLeast"/>
          <w:jc w:val="center"/>
        </w:trPr>
        <w:tc>
          <w:tcPr>
            <w:tcW w:w="844" w:type="dxa"/>
            <w:vMerge w:val="restart"/>
            <w:textDirection w:val="tbRlV"/>
            <w:vAlign w:val="center"/>
          </w:tcPr>
          <w:p>
            <w:pPr>
              <w:spacing w:line="280" w:lineRule="exact"/>
              <w:ind w:right="113"/>
              <w:jc w:val="center"/>
              <w:rPr>
                <w:rFonts w:ascii="宋体" w:hAnsi="宋体"/>
              </w:rPr>
            </w:pPr>
            <w:r>
              <w:rPr>
                <w:rFonts w:hint="eastAsia" w:ascii="宋体" w:hAnsi="宋体"/>
                <w:color w:val="000000"/>
                <w:sz w:val="28"/>
              </w:rPr>
              <w:t>报</w:t>
            </w:r>
            <w:r>
              <w:rPr>
                <w:rFonts w:ascii="宋体" w:hAnsi="宋体"/>
                <w:color w:val="000000"/>
                <w:sz w:val="28"/>
              </w:rPr>
              <w:t>价部分</w:t>
            </w:r>
          </w:p>
        </w:tc>
        <w:tc>
          <w:tcPr>
            <w:tcW w:w="1267" w:type="dxa"/>
            <w:gridSpan w:val="2"/>
            <w:vMerge w:val="restart"/>
            <w:tcBorders>
              <w:right w:val="single" w:color="auto" w:sz="4" w:space="0"/>
            </w:tcBorders>
            <w:vAlign w:val="center"/>
          </w:tcPr>
          <w:p>
            <w:pPr>
              <w:spacing w:line="280" w:lineRule="exact"/>
              <w:ind w:right="-105" w:rightChars="-50"/>
              <w:jc w:val="center"/>
              <w:rPr>
                <w:rFonts w:ascii="宋体" w:hAnsi="宋体"/>
              </w:rPr>
            </w:pPr>
            <w:r>
              <w:rPr>
                <w:rFonts w:hint="eastAsia" w:ascii="宋体" w:hAnsi="宋体"/>
              </w:rPr>
              <w:t>投标报价</w:t>
            </w:r>
          </w:p>
        </w:tc>
        <w:tc>
          <w:tcPr>
            <w:tcW w:w="568" w:type="dxa"/>
            <w:gridSpan w:val="2"/>
            <w:vMerge w:val="restart"/>
            <w:tcBorders>
              <w:left w:val="single" w:color="auto" w:sz="4" w:space="0"/>
              <w:right w:val="single" w:color="auto" w:sz="4" w:space="0"/>
            </w:tcBorders>
            <w:vAlign w:val="center"/>
          </w:tcPr>
          <w:p>
            <w:pPr>
              <w:spacing w:line="280" w:lineRule="exact"/>
              <w:jc w:val="center"/>
              <w:rPr>
                <w:rFonts w:ascii="宋体" w:hAnsi="宋体"/>
              </w:rPr>
            </w:pPr>
            <w:r>
              <w:rPr>
                <w:rFonts w:ascii="宋体" w:hAnsi="宋体"/>
              </w:rPr>
              <w:t>30</w:t>
            </w:r>
          </w:p>
        </w:tc>
        <w:tc>
          <w:tcPr>
            <w:tcW w:w="6804" w:type="dxa"/>
            <w:gridSpan w:val="2"/>
            <w:tcBorders>
              <w:left w:val="single" w:color="auto" w:sz="4" w:space="0"/>
              <w:bottom w:val="single" w:color="auto" w:sz="4" w:space="0"/>
              <w:right w:val="single" w:color="auto" w:sz="4" w:space="0"/>
            </w:tcBorders>
            <w:vAlign w:val="center"/>
          </w:tcPr>
          <w:p>
            <w:pPr>
              <w:spacing w:line="280" w:lineRule="exact"/>
              <w:rPr>
                <w:rFonts w:ascii="宋体" w:hAnsi="宋体"/>
              </w:rPr>
            </w:pPr>
            <w:r>
              <w:rPr>
                <w:rFonts w:ascii="宋体" w:hAnsi="宋体"/>
                <w:color w:val="000000"/>
              </w:rPr>
              <w:t>计算公式</w:t>
            </w:r>
            <w:r>
              <w:rPr>
                <w:rFonts w:hint="eastAsia" w:ascii="宋体" w:hAnsi="宋体"/>
                <w:color w:val="000000"/>
              </w:rPr>
              <w:t>：</w:t>
            </w:r>
            <w:r>
              <w:rPr>
                <w:rFonts w:hint="eastAsia" w:ascii="宋体" w:hAnsi="宋体"/>
              </w:rPr>
              <w:t>投标人报价得分＝（评标基准价/投标报价）×30％×100</w:t>
            </w:r>
          </w:p>
          <w:p>
            <w:pPr>
              <w:spacing w:line="280" w:lineRule="exact"/>
              <w:rPr>
                <w:rFonts w:ascii="宋体" w:hAnsi="宋体"/>
              </w:rPr>
            </w:pPr>
            <w:r>
              <w:rPr>
                <w:rFonts w:hint="eastAsia" w:ascii="宋体" w:hAnsi="宋体"/>
              </w:rPr>
              <w:t>注解：</w:t>
            </w:r>
            <w:r>
              <w:rPr>
                <w:rFonts w:hint="eastAsia" w:ascii="宋体" w:hAnsi="宋体"/>
                <w:b/>
              </w:rPr>
              <w:t>评标基准价为满足招标文件要求且投标价格最低的投标报价</w:t>
            </w:r>
            <w:r>
              <w:rPr>
                <w:rFonts w:hint="eastAsia" w:ascii="宋体" w:hAnsi="宋体"/>
              </w:rPr>
              <w:t>；</w:t>
            </w:r>
          </w:p>
        </w:tc>
        <w:tc>
          <w:tcPr>
            <w:tcW w:w="992" w:type="dxa"/>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567" w:type="dxa"/>
            <w:vMerge w:val="continue"/>
            <w:tcBorders>
              <w:left w:val="single" w:color="auto" w:sz="4" w:space="0"/>
            </w:tcBorders>
            <w:vAlign w:val="center"/>
          </w:tcPr>
          <w:p>
            <w:pPr>
              <w:spacing w:line="280" w:lineRule="exact"/>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844" w:type="dxa"/>
            <w:vMerge w:val="continue"/>
            <w:vAlign w:val="center"/>
          </w:tcPr>
          <w:p>
            <w:pPr>
              <w:spacing w:line="280" w:lineRule="exact"/>
              <w:jc w:val="center"/>
              <w:rPr>
                <w:rFonts w:ascii="宋体" w:hAnsi="宋体"/>
              </w:rPr>
            </w:pPr>
          </w:p>
        </w:tc>
        <w:tc>
          <w:tcPr>
            <w:tcW w:w="1267" w:type="dxa"/>
            <w:gridSpan w:val="2"/>
            <w:vMerge w:val="continue"/>
            <w:tcBorders>
              <w:right w:val="single" w:color="auto" w:sz="4" w:space="0"/>
            </w:tcBorders>
            <w:vAlign w:val="center"/>
          </w:tcPr>
          <w:p>
            <w:pPr>
              <w:spacing w:line="280" w:lineRule="exact"/>
              <w:ind w:right="-105" w:rightChars="-50"/>
              <w:jc w:val="center"/>
              <w:rPr>
                <w:rFonts w:ascii="宋体" w:hAnsi="宋体"/>
              </w:rPr>
            </w:pPr>
          </w:p>
        </w:tc>
        <w:tc>
          <w:tcPr>
            <w:tcW w:w="568" w:type="dxa"/>
            <w:gridSpan w:val="2"/>
            <w:vMerge w:val="continue"/>
            <w:tcBorders>
              <w:left w:val="single" w:color="auto" w:sz="4" w:space="0"/>
              <w:right w:val="single" w:color="auto" w:sz="4" w:space="0"/>
            </w:tcBorders>
            <w:vAlign w:val="center"/>
          </w:tcPr>
          <w:p>
            <w:pPr>
              <w:spacing w:line="280" w:lineRule="exact"/>
              <w:jc w:val="center"/>
              <w:rPr>
                <w:rFonts w:ascii="宋体" w:hAnsi="宋体"/>
              </w:rPr>
            </w:pPr>
          </w:p>
        </w:tc>
        <w:tc>
          <w:tcPr>
            <w:tcW w:w="6804" w:type="dxa"/>
            <w:gridSpan w:val="2"/>
            <w:tcBorders>
              <w:top w:val="single" w:color="auto" w:sz="4" w:space="0"/>
              <w:left w:val="single" w:color="auto" w:sz="4" w:space="0"/>
              <w:bottom w:val="single" w:color="auto" w:sz="4" w:space="0"/>
              <w:right w:val="single" w:color="auto" w:sz="4" w:space="0"/>
            </w:tcBorders>
            <w:shd w:val="clear" w:color="auto" w:fill="DBE5F1"/>
            <w:vAlign w:val="center"/>
          </w:tcPr>
          <w:p>
            <w:pPr>
              <w:spacing w:line="280" w:lineRule="exact"/>
              <w:rPr>
                <w:rFonts w:ascii="宋体" w:hAnsi="宋体"/>
              </w:rPr>
            </w:pPr>
            <w:r>
              <w:rPr>
                <w:rFonts w:hint="eastAsia" w:ascii="宋体" w:hAnsi="宋体"/>
              </w:rPr>
              <w:t xml:space="preserve">              二</w:t>
            </w:r>
            <w:r>
              <w:rPr>
                <w:rFonts w:ascii="宋体" w:hAnsi="宋体"/>
              </w:rPr>
              <w:t>、</w:t>
            </w:r>
            <w:r>
              <w:rPr>
                <w:rFonts w:hint="eastAsia" w:ascii="宋体" w:hAnsi="宋体"/>
                <w:color w:val="000000"/>
              </w:rPr>
              <w:t>中</w:t>
            </w:r>
            <w:r>
              <w:rPr>
                <w:rFonts w:ascii="宋体" w:hAnsi="宋体"/>
                <w:color w:val="000000"/>
              </w:rPr>
              <w:t>小微政</w:t>
            </w:r>
            <w:r>
              <w:rPr>
                <w:rFonts w:hint="eastAsia" w:ascii="宋体" w:hAnsi="宋体"/>
                <w:color w:val="000000"/>
              </w:rPr>
              <w:t>策得</w:t>
            </w:r>
            <w:r>
              <w:rPr>
                <w:rFonts w:ascii="宋体" w:hAnsi="宋体"/>
                <w:color w:val="000000"/>
              </w:rPr>
              <w:t>分计算公式说明</w:t>
            </w:r>
          </w:p>
        </w:tc>
        <w:tc>
          <w:tcPr>
            <w:tcW w:w="992" w:type="dxa"/>
            <w:tcBorders>
              <w:top w:val="single" w:color="auto" w:sz="4" w:space="0"/>
              <w:left w:val="single" w:color="auto" w:sz="4" w:space="0"/>
              <w:bottom w:val="single" w:color="auto" w:sz="4" w:space="0"/>
              <w:right w:val="single" w:color="auto" w:sz="4" w:space="0"/>
            </w:tcBorders>
            <w:shd w:val="clear" w:color="auto" w:fill="DBE5F1"/>
            <w:vAlign w:val="center"/>
          </w:tcPr>
          <w:p>
            <w:pPr>
              <w:spacing w:line="280" w:lineRule="exact"/>
              <w:ind w:right="-105" w:rightChars="-50"/>
              <w:jc w:val="center"/>
              <w:rPr>
                <w:rFonts w:ascii="宋体" w:hAnsi="宋体"/>
                <w:kern w:val="0"/>
              </w:rPr>
            </w:pPr>
            <w:r>
              <w:rPr>
                <w:rFonts w:hint="eastAsia" w:ascii="宋体" w:hAnsi="宋体"/>
                <w:color w:val="000000"/>
                <w:kern w:val="0"/>
              </w:rPr>
              <w:t>小</w:t>
            </w:r>
            <w:r>
              <w:rPr>
                <w:rFonts w:ascii="宋体" w:hAnsi="宋体"/>
                <w:color w:val="000000"/>
                <w:kern w:val="0"/>
              </w:rPr>
              <w:t>微得分</w:t>
            </w:r>
          </w:p>
        </w:tc>
        <w:tc>
          <w:tcPr>
            <w:tcW w:w="567" w:type="dxa"/>
            <w:vMerge w:val="continue"/>
            <w:tcBorders>
              <w:left w:val="single" w:color="auto" w:sz="4" w:space="0"/>
            </w:tcBorders>
            <w:shd w:val="clear" w:color="auto" w:fill="DBE5F1"/>
            <w:vAlign w:val="center"/>
          </w:tcPr>
          <w:p>
            <w:pPr>
              <w:spacing w:line="280" w:lineRule="exact"/>
              <w:ind w:right="-105" w:rightChars="-50"/>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41" w:hRule="atLeast"/>
          <w:jc w:val="center"/>
        </w:trPr>
        <w:tc>
          <w:tcPr>
            <w:tcW w:w="844" w:type="dxa"/>
            <w:vMerge w:val="continue"/>
            <w:vAlign w:val="center"/>
          </w:tcPr>
          <w:p>
            <w:pPr>
              <w:spacing w:line="280" w:lineRule="exact"/>
              <w:jc w:val="center"/>
              <w:rPr>
                <w:rFonts w:ascii="宋体" w:hAnsi="宋体"/>
              </w:rPr>
            </w:pPr>
          </w:p>
        </w:tc>
        <w:tc>
          <w:tcPr>
            <w:tcW w:w="1267" w:type="dxa"/>
            <w:gridSpan w:val="2"/>
            <w:vMerge w:val="continue"/>
            <w:tcBorders>
              <w:right w:val="single" w:color="auto" w:sz="4" w:space="0"/>
            </w:tcBorders>
            <w:vAlign w:val="center"/>
          </w:tcPr>
          <w:p>
            <w:pPr>
              <w:spacing w:line="280" w:lineRule="exact"/>
              <w:ind w:right="-105" w:rightChars="-50"/>
              <w:jc w:val="center"/>
              <w:rPr>
                <w:rFonts w:ascii="宋体" w:hAnsi="宋体"/>
              </w:rPr>
            </w:pPr>
          </w:p>
        </w:tc>
        <w:tc>
          <w:tcPr>
            <w:tcW w:w="568" w:type="dxa"/>
            <w:gridSpan w:val="2"/>
            <w:vMerge w:val="continue"/>
            <w:tcBorders>
              <w:left w:val="single" w:color="auto" w:sz="4" w:space="0"/>
              <w:right w:val="single" w:color="auto" w:sz="4" w:space="0"/>
            </w:tcBorders>
            <w:vAlign w:val="center"/>
          </w:tcPr>
          <w:p>
            <w:pPr>
              <w:spacing w:line="280" w:lineRule="exact"/>
              <w:jc w:val="center"/>
              <w:rPr>
                <w:rFonts w:ascii="宋体" w:hAnsi="宋体"/>
              </w:rPr>
            </w:pPr>
          </w:p>
        </w:tc>
        <w:tc>
          <w:tcPr>
            <w:tcW w:w="6804" w:type="dxa"/>
            <w:gridSpan w:val="2"/>
            <w:tcBorders>
              <w:top w:val="single" w:color="auto" w:sz="4" w:space="0"/>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1、中小企业价格扣除：根据《政府采购促进中小企业发展</w:t>
            </w:r>
            <w:r>
              <w:rPr>
                <w:rFonts w:hint="eastAsia" w:ascii="宋体" w:hAnsi="宋体"/>
                <w:kern w:val="0"/>
                <w:lang w:val="en-US" w:eastAsia="zh-CN"/>
              </w:rPr>
              <w:t>管理</w:t>
            </w:r>
            <w:r>
              <w:rPr>
                <w:rFonts w:hint="eastAsia" w:ascii="宋体" w:hAnsi="宋体"/>
                <w:kern w:val="0"/>
              </w:rPr>
              <w:t>办法》（财库[20</w:t>
            </w:r>
            <w:r>
              <w:rPr>
                <w:rFonts w:hint="eastAsia" w:ascii="宋体" w:hAnsi="宋体"/>
                <w:kern w:val="0"/>
                <w:lang w:val="en-US" w:eastAsia="zh-CN"/>
              </w:rPr>
              <w:t>20</w:t>
            </w:r>
            <w:r>
              <w:rPr>
                <w:rFonts w:hint="eastAsia" w:ascii="宋体" w:hAnsi="宋体"/>
                <w:kern w:val="0"/>
              </w:rPr>
              <w:t>]</w:t>
            </w:r>
            <w:r>
              <w:rPr>
                <w:rFonts w:hint="eastAsia" w:ascii="宋体" w:hAnsi="宋体"/>
                <w:kern w:val="0"/>
                <w:lang w:val="en-US" w:eastAsia="zh-CN"/>
              </w:rPr>
              <w:t>46</w:t>
            </w:r>
            <w:r>
              <w:rPr>
                <w:rFonts w:hint="eastAsia" w:ascii="宋体" w:hAnsi="宋体"/>
                <w:kern w:val="0"/>
              </w:rPr>
              <w:t>号）的规定，对</w:t>
            </w:r>
            <w:r>
              <w:rPr>
                <w:rFonts w:hint="eastAsia" w:ascii="宋体" w:hAnsi="宋体"/>
                <w:kern w:val="0"/>
                <w:lang w:val="en-US" w:eastAsia="zh-CN"/>
              </w:rPr>
              <w:t>中</w:t>
            </w:r>
            <w:r>
              <w:rPr>
                <w:rFonts w:hint="eastAsia" w:ascii="宋体" w:hAnsi="宋体"/>
                <w:kern w:val="0"/>
              </w:rPr>
              <w:t>型</w:t>
            </w:r>
            <w:r>
              <w:rPr>
                <w:rFonts w:hint="eastAsia" w:ascii="宋体" w:hAnsi="宋体"/>
                <w:kern w:val="0"/>
                <w:lang w:eastAsia="zh-CN"/>
              </w:rPr>
              <w:t>、</w:t>
            </w:r>
            <w:r>
              <w:rPr>
                <w:rFonts w:hint="eastAsia" w:ascii="宋体" w:hAnsi="宋体"/>
                <w:kern w:val="0"/>
              </w:rPr>
              <w:t>小型</w:t>
            </w:r>
            <w:r>
              <w:rPr>
                <w:rFonts w:hint="eastAsia" w:ascii="宋体" w:hAnsi="宋体"/>
                <w:kern w:val="0"/>
                <w:lang w:val="en-US" w:eastAsia="zh-CN"/>
              </w:rPr>
              <w:t>和微型</w:t>
            </w:r>
            <w:r>
              <w:rPr>
                <w:rFonts w:hint="eastAsia" w:ascii="宋体" w:hAnsi="宋体"/>
                <w:kern w:val="0"/>
              </w:rPr>
              <w:t>企业产品的价格给予6%的价格扣除，用扣除后的价格参与评审。</w:t>
            </w:r>
          </w:p>
          <w:p>
            <w:pPr>
              <w:spacing w:line="280" w:lineRule="exact"/>
              <w:rPr>
                <w:rFonts w:ascii="宋体" w:hAnsi="宋体"/>
                <w:b/>
              </w:rPr>
            </w:pPr>
            <w:r>
              <w:rPr>
                <w:rFonts w:hint="eastAsia" w:ascii="宋体" w:hAnsi="宋体"/>
              </w:rPr>
              <w:t>2、</w:t>
            </w:r>
            <w:r>
              <w:rPr>
                <w:rFonts w:ascii="宋体" w:hAnsi="宋体"/>
                <w:color w:val="000000"/>
              </w:rPr>
              <w:t>计算公式</w:t>
            </w:r>
            <w:r>
              <w:rPr>
                <w:rFonts w:hint="eastAsia" w:ascii="宋体" w:hAnsi="宋体"/>
                <w:color w:val="000000"/>
              </w:rPr>
              <w:t>:</w:t>
            </w:r>
            <w:r>
              <w:rPr>
                <w:rFonts w:hint="eastAsia" w:ascii="宋体" w:hAnsi="宋体"/>
                <w:b/>
                <w:color w:val="FF0000"/>
                <w:lang w:val="en-US" w:eastAsia="zh-CN"/>
              </w:rPr>
              <w:t>中</w:t>
            </w:r>
            <w:r>
              <w:rPr>
                <w:rFonts w:hint="eastAsia" w:ascii="宋体" w:hAnsi="宋体"/>
                <w:b/>
                <w:color w:val="FF0000"/>
              </w:rPr>
              <w:t>、小</w:t>
            </w:r>
            <w:r>
              <w:rPr>
                <w:rFonts w:hint="eastAsia" w:ascii="宋体" w:hAnsi="宋体"/>
                <w:b/>
                <w:color w:val="FF0000"/>
                <w:lang w:eastAsia="zh-CN"/>
              </w:rPr>
              <w:t>、</w:t>
            </w:r>
            <w:r>
              <w:rPr>
                <w:rFonts w:hint="eastAsia" w:ascii="宋体" w:hAnsi="宋体"/>
                <w:b/>
                <w:color w:val="FF0000"/>
                <w:lang w:val="en-US" w:eastAsia="zh-CN"/>
              </w:rPr>
              <w:t>微</w:t>
            </w:r>
            <w:r>
              <w:rPr>
                <w:rFonts w:hint="eastAsia" w:ascii="宋体" w:hAnsi="宋体"/>
                <w:b/>
                <w:color w:val="FF0000"/>
              </w:rPr>
              <w:t>型企业产品和监狱企业产品</w:t>
            </w:r>
            <w:r>
              <w:rPr>
                <w:rFonts w:hint="eastAsia" w:ascii="宋体" w:hAnsi="宋体"/>
                <w:b/>
                <w:color w:val="FF0000"/>
                <w:shd w:val="clear" w:color="auto" w:fill="auto"/>
              </w:rPr>
              <w:t>、残疾人福利性单位</w:t>
            </w:r>
            <w:r>
              <w:rPr>
                <w:rFonts w:hint="eastAsia" w:ascii="宋体" w:hAnsi="宋体"/>
                <w:b/>
                <w:color w:val="FF0000"/>
              </w:rPr>
              <w:t>价格扣除后的供应商报价=供应商总报价-</w:t>
            </w:r>
            <w:r>
              <w:rPr>
                <w:rFonts w:hint="eastAsia" w:ascii="宋体" w:hAnsi="宋体"/>
                <w:b/>
                <w:color w:val="FF0000"/>
                <w:lang w:val="en-US" w:eastAsia="zh-CN"/>
              </w:rPr>
              <w:t>中</w:t>
            </w:r>
            <w:r>
              <w:rPr>
                <w:rFonts w:hint="eastAsia" w:ascii="宋体" w:hAnsi="宋体"/>
                <w:b/>
                <w:color w:val="FF0000"/>
              </w:rPr>
              <w:t>、小</w:t>
            </w:r>
            <w:r>
              <w:rPr>
                <w:rFonts w:hint="eastAsia" w:ascii="宋体" w:hAnsi="宋体"/>
                <w:b/>
                <w:color w:val="FF0000"/>
                <w:lang w:eastAsia="zh-CN"/>
              </w:rPr>
              <w:t>、</w:t>
            </w:r>
            <w:r>
              <w:rPr>
                <w:rFonts w:hint="eastAsia" w:ascii="宋体" w:hAnsi="宋体"/>
                <w:b/>
                <w:color w:val="FF0000"/>
                <w:lang w:val="en-US" w:eastAsia="zh-CN"/>
              </w:rPr>
              <w:t>微</w:t>
            </w:r>
            <w:r>
              <w:rPr>
                <w:rFonts w:hint="eastAsia" w:ascii="宋体" w:hAnsi="宋体"/>
                <w:b/>
                <w:color w:val="FF0000"/>
              </w:rPr>
              <w:t>型企业产品报价*扣除幅度</w:t>
            </w:r>
          </w:p>
          <w:p>
            <w:pPr>
              <w:spacing w:line="280" w:lineRule="exact"/>
              <w:rPr>
                <w:rFonts w:ascii="宋体" w:hAnsi="宋体"/>
              </w:rPr>
            </w:pPr>
          </w:p>
        </w:tc>
        <w:tc>
          <w:tcPr>
            <w:tcW w:w="992" w:type="dxa"/>
            <w:tcBorders>
              <w:top w:val="single" w:color="auto" w:sz="4" w:space="0"/>
              <w:left w:val="single" w:color="auto" w:sz="4" w:space="0"/>
              <w:right w:val="single" w:color="auto" w:sz="4" w:space="0"/>
            </w:tcBorders>
            <w:vAlign w:val="center"/>
          </w:tcPr>
          <w:p>
            <w:pPr>
              <w:spacing w:line="280" w:lineRule="exact"/>
              <w:jc w:val="left"/>
              <w:rPr>
                <w:rFonts w:ascii="宋体" w:hAnsi="宋体"/>
                <w:kern w:val="0"/>
              </w:rPr>
            </w:pPr>
          </w:p>
        </w:tc>
        <w:tc>
          <w:tcPr>
            <w:tcW w:w="567" w:type="dxa"/>
            <w:vMerge w:val="continue"/>
            <w:tcBorders>
              <w:left w:val="single" w:color="auto" w:sz="4" w:space="0"/>
            </w:tcBorders>
            <w:vAlign w:val="center"/>
          </w:tcPr>
          <w:p>
            <w:pPr>
              <w:spacing w:line="280" w:lineRule="exact"/>
              <w:jc w:val="left"/>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3" w:hRule="atLeast"/>
          <w:jc w:val="center"/>
        </w:trPr>
        <w:tc>
          <w:tcPr>
            <w:tcW w:w="11042" w:type="dxa"/>
            <w:gridSpan w:val="9"/>
            <w:shd w:val="clear" w:color="auto" w:fill="8DB3E2"/>
            <w:vAlign w:val="center"/>
          </w:tcPr>
          <w:p>
            <w:pPr>
              <w:spacing w:line="320" w:lineRule="exact"/>
              <w:rPr>
                <w:rFonts w:ascii="宋体" w:hAnsi="宋体"/>
                <w:b/>
                <w:sz w:val="24"/>
              </w:rPr>
            </w:pPr>
            <w:r>
              <w:rPr>
                <w:rFonts w:hint="eastAsia" w:ascii="宋体" w:hAnsi="宋体"/>
                <w:b/>
                <w:sz w:val="32"/>
              </w:rPr>
              <w:t>二、技</w:t>
            </w:r>
            <w:r>
              <w:rPr>
                <w:rFonts w:ascii="宋体" w:hAnsi="宋体"/>
                <w:b/>
                <w:sz w:val="32"/>
              </w:rPr>
              <w:t>术部分</w:t>
            </w:r>
            <w:r>
              <w:rPr>
                <w:rFonts w:hint="eastAsia" w:ascii="宋体" w:hAnsi="宋体"/>
                <w:b/>
                <w:sz w:val="32"/>
              </w:rPr>
              <w:t>(合</w:t>
            </w:r>
            <w:r>
              <w:rPr>
                <w:rFonts w:ascii="宋体" w:hAnsi="宋体"/>
                <w:b/>
                <w:sz w:val="32"/>
              </w:rPr>
              <w:t>计</w:t>
            </w:r>
            <w:r>
              <w:rPr>
                <w:rFonts w:hint="eastAsia" w:ascii="宋体" w:hAnsi="宋体"/>
                <w:b/>
                <w:sz w:val="32"/>
              </w:rPr>
              <w:t>共</w:t>
            </w:r>
            <w:r>
              <w:rPr>
                <w:rFonts w:hint="eastAsia" w:ascii="宋体" w:hAnsi="宋体"/>
                <w:b/>
                <w:sz w:val="32"/>
                <w:u w:val="dotted"/>
                <w:lang w:val="en-US" w:eastAsia="zh-CN"/>
              </w:rPr>
              <w:t xml:space="preserve">  </w:t>
            </w:r>
            <w:r>
              <w:rPr>
                <w:rFonts w:hint="eastAsia" w:ascii="宋体" w:hAnsi="宋体"/>
                <w:b/>
                <w:sz w:val="32"/>
              </w:rPr>
              <w:t>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2" w:hRule="atLeast"/>
          <w:jc w:val="center"/>
        </w:trPr>
        <w:tc>
          <w:tcPr>
            <w:tcW w:w="844" w:type="dxa"/>
            <w:vMerge w:val="restart"/>
            <w:vAlign w:val="center"/>
          </w:tcPr>
          <w:p>
            <w:pPr>
              <w:spacing w:line="280" w:lineRule="exact"/>
              <w:ind w:right="113"/>
              <w:jc w:val="center"/>
              <w:rPr>
                <w:rFonts w:ascii="宋体" w:hAnsi="宋体"/>
                <w:sz w:val="24"/>
              </w:rPr>
            </w:pPr>
            <w:r>
              <w:rPr>
                <w:rFonts w:ascii="宋体" w:hAnsi="宋体"/>
                <w:color w:val="000000"/>
                <w:sz w:val="28"/>
              </w:rPr>
              <w:t>技术部分</w:t>
            </w:r>
          </w:p>
        </w:tc>
        <w:tc>
          <w:tcPr>
            <w:tcW w:w="1267" w:type="dxa"/>
            <w:gridSpan w:val="2"/>
            <w:shd w:val="clear" w:color="auto" w:fill="DBE5F1"/>
            <w:vAlign w:val="center"/>
          </w:tcPr>
          <w:p>
            <w:pPr>
              <w:spacing w:line="280" w:lineRule="exact"/>
              <w:ind w:right="-105" w:rightChars="-50"/>
              <w:jc w:val="center"/>
              <w:rPr>
                <w:rFonts w:ascii="宋体" w:hAnsi="宋体"/>
              </w:rPr>
            </w:pPr>
            <w:r>
              <w:rPr>
                <w:rFonts w:hint="eastAsia" w:ascii="宋体" w:hAnsi="宋体"/>
              </w:rPr>
              <w:t>评分因素</w:t>
            </w:r>
          </w:p>
        </w:tc>
        <w:tc>
          <w:tcPr>
            <w:tcW w:w="568" w:type="dxa"/>
            <w:gridSpan w:val="2"/>
            <w:shd w:val="clear" w:color="auto" w:fill="DBE5F1"/>
            <w:vAlign w:val="center"/>
          </w:tcPr>
          <w:p>
            <w:pPr>
              <w:spacing w:line="280" w:lineRule="exact"/>
              <w:ind w:right="-105" w:rightChars="-50"/>
              <w:jc w:val="center"/>
              <w:rPr>
                <w:rFonts w:ascii="宋体" w:hAnsi="宋体"/>
              </w:rPr>
            </w:pPr>
            <w:r>
              <w:rPr>
                <w:rFonts w:ascii="宋体" w:hAnsi="宋体"/>
              </w:rPr>
              <w:t>分值分配</w:t>
            </w:r>
          </w:p>
        </w:tc>
        <w:tc>
          <w:tcPr>
            <w:tcW w:w="6804" w:type="dxa"/>
            <w:gridSpan w:val="2"/>
            <w:tcBorders>
              <w:bottom w:val="single" w:color="auto" w:sz="4" w:space="0"/>
              <w:right w:val="single" w:color="auto" w:sz="4" w:space="0"/>
            </w:tcBorders>
            <w:shd w:val="clear" w:color="auto" w:fill="DBE5F1"/>
            <w:vAlign w:val="center"/>
          </w:tcPr>
          <w:p>
            <w:pPr>
              <w:spacing w:line="280" w:lineRule="exact"/>
              <w:ind w:right="-105" w:rightChars="-50"/>
              <w:jc w:val="center"/>
              <w:rPr>
                <w:rFonts w:ascii="宋体" w:hAnsi="宋体"/>
              </w:rPr>
            </w:pPr>
            <w:r>
              <w:rPr>
                <w:rFonts w:hint="eastAsia" w:ascii="宋体" w:hAnsi="宋体"/>
              </w:rPr>
              <w:t>评</w:t>
            </w:r>
            <w:r>
              <w:rPr>
                <w:rFonts w:ascii="宋体" w:hAnsi="宋体"/>
              </w:rPr>
              <w:t>分标准</w:t>
            </w:r>
          </w:p>
        </w:tc>
        <w:tc>
          <w:tcPr>
            <w:tcW w:w="992" w:type="dxa"/>
            <w:tcBorders>
              <w:left w:val="single" w:color="auto" w:sz="4" w:space="0"/>
              <w:bottom w:val="single" w:color="auto" w:sz="4" w:space="0"/>
              <w:right w:val="single" w:color="auto" w:sz="4" w:space="0"/>
            </w:tcBorders>
            <w:shd w:val="clear" w:color="auto" w:fill="DBE5F1"/>
            <w:vAlign w:val="center"/>
          </w:tcPr>
          <w:p>
            <w:pPr>
              <w:spacing w:line="280" w:lineRule="exact"/>
              <w:ind w:right="-105" w:rightChars="-50" w:firstLine="210" w:firstLineChars="100"/>
              <w:rPr>
                <w:rFonts w:ascii="宋体" w:hAnsi="宋体"/>
              </w:rPr>
            </w:pPr>
            <w:r>
              <w:rPr>
                <w:rFonts w:hint="eastAsia" w:ascii="宋体" w:hAnsi="宋体"/>
              </w:rPr>
              <w:t>得分</w:t>
            </w:r>
          </w:p>
        </w:tc>
        <w:tc>
          <w:tcPr>
            <w:tcW w:w="567" w:type="dxa"/>
            <w:vMerge w:val="restart"/>
            <w:tcBorders>
              <w:left w:val="single" w:color="auto" w:sz="4" w:space="0"/>
            </w:tcBorders>
            <w:shd w:val="clear" w:color="auto" w:fill="DBE5F1"/>
            <w:vAlign w:val="center"/>
          </w:tcPr>
          <w:p>
            <w:pPr>
              <w:spacing w:line="280" w:lineRule="exact"/>
              <w:jc w:val="center"/>
              <w:rPr>
                <w:rFonts w:ascii="宋体"/>
                <w:sz w:val="24"/>
              </w:rPr>
            </w:pPr>
            <w:r>
              <w:rPr>
                <w:rFonts w:hint="eastAsia" w:ascii="宋体"/>
                <w:sz w:val="24"/>
              </w:rPr>
              <w:t>评</w:t>
            </w:r>
          </w:p>
          <w:p>
            <w:pPr>
              <w:spacing w:line="280" w:lineRule="exact"/>
              <w:jc w:val="center"/>
              <w:rPr>
                <w:rFonts w:ascii="宋体"/>
                <w:sz w:val="24"/>
              </w:rPr>
            </w:pPr>
            <w:r>
              <w:rPr>
                <w:rFonts w:hint="eastAsia" w:ascii="宋体"/>
                <w:sz w:val="24"/>
              </w:rPr>
              <w:t>审</w:t>
            </w:r>
          </w:p>
          <w:p>
            <w:pPr>
              <w:spacing w:line="280" w:lineRule="exact"/>
              <w:jc w:val="center"/>
              <w:rPr>
                <w:rFonts w:ascii="宋体"/>
                <w:sz w:val="24"/>
              </w:rPr>
            </w:pPr>
            <w:r>
              <w:rPr>
                <w:rFonts w:hint="eastAsia" w:ascii="宋体"/>
                <w:sz w:val="24"/>
              </w:rPr>
              <w:t>委</w:t>
            </w:r>
          </w:p>
          <w:p>
            <w:pPr>
              <w:spacing w:line="280" w:lineRule="exact"/>
              <w:jc w:val="center"/>
              <w:rPr>
                <w:rFonts w:ascii="宋体"/>
                <w:sz w:val="24"/>
              </w:rPr>
            </w:pPr>
            <w:r>
              <w:rPr>
                <w:rFonts w:hint="eastAsia" w:ascii="宋体"/>
                <w:sz w:val="24"/>
              </w:rPr>
              <w:t>员</w:t>
            </w:r>
          </w:p>
          <w:p>
            <w:pPr>
              <w:spacing w:line="280" w:lineRule="exact"/>
              <w:jc w:val="center"/>
              <w:rPr>
                <w:rFonts w:ascii="宋体"/>
                <w:sz w:val="24"/>
              </w:rPr>
            </w:pPr>
            <w:r>
              <w:rPr>
                <w:rFonts w:hint="eastAsia" w:ascii="宋体"/>
                <w:sz w:val="24"/>
              </w:rPr>
              <w:t>会</w:t>
            </w:r>
          </w:p>
          <w:p>
            <w:pPr>
              <w:spacing w:line="280" w:lineRule="exact"/>
              <w:jc w:val="center"/>
              <w:rPr>
                <w:rFonts w:ascii="宋体" w:hAnsi="宋体"/>
              </w:rPr>
            </w:pPr>
            <w:r>
              <w:rPr>
                <w:rFonts w:ascii="宋体" w:hAnsi="宋体"/>
              </w:rPr>
              <w:t>主观评审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23" w:hRule="atLeast"/>
          <w:jc w:val="center"/>
        </w:trPr>
        <w:tc>
          <w:tcPr>
            <w:tcW w:w="844" w:type="dxa"/>
            <w:vMerge w:val="continue"/>
            <w:vAlign w:val="center"/>
          </w:tcPr>
          <w:p>
            <w:pPr>
              <w:spacing w:line="280" w:lineRule="exact"/>
              <w:jc w:val="center"/>
              <w:rPr>
                <w:rFonts w:ascii="宋体" w:hAnsi="宋体"/>
                <w:sz w:val="24"/>
              </w:rPr>
            </w:pPr>
          </w:p>
        </w:tc>
        <w:tc>
          <w:tcPr>
            <w:tcW w:w="1267" w:type="dxa"/>
            <w:gridSpan w:val="2"/>
            <w:vMerge w:val="restart"/>
            <w:vAlign w:val="center"/>
          </w:tcPr>
          <w:p>
            <w:pPr>
              <w:jc w:val="center"/>
            </w:pPr>
            <w:r>
              <w:rPr>
                <w:rFonts w:hint="eastAsia"/>
              </w:rPr>
              <w:t>技术指标和</w:t>
            </w:r>
          </w:p>
          <w:p>
            <w:pPr>
              <w:jc w:val="center"/>
            </w:pPr>
            <w:r>
              <w:rPr>
                <w:rFonts w:hint="eastAsia"/>
              </w:rPr>
              <w:t xml:space="preserve">运行性能 </w:t>
            </w:r>
          </w:p>
        </w:tc>
        <w:tc>
          <w:tcPr>
            <w:tcW w:w="568" w:type="dxa"/>
            <w:gridSpan w:val="2"/>
            <w:tcBorders>
              <w:bottom w:val="single" w:color="auto" w:sz="4" w:space="0"/>
            </w:tcBorders>
            <w:vAlign w:val="center"/>
          </w:tcPr>
          <w:p>
            <w:pPr>
              <w:spacing w:line="280" w:lineRule="exact"/>
              <w:jc w:val="center"/>
              <w:rPr>
                <w:rFonts w:ascii="宋体" w:hAnsi="宋体"/>
                <w:szCs w:val="21"/>
              </w:rPr>
            </w:pPr>
          </w:p>
        </w:tc>
        <w:tc>
          <w:tcPr>
            <w:tcW w:w="6804" w:type="dxa"/>
            <w:gridSpan w:val="2"/>
            <w:tcBorders>
              <w:bottom w:val="single" w:color="auto" w:sz="4" w:space="0"/>
              <w:right w:val="single" w:color="auto" w:sz="4" w:space="0"/>
            </w:tcBorders>
            <w:vAlign w:val="center"/>
          </w:tcPr>
          <w:p>
            <w:pPr>
              <w:spacing w:line="500" w:lineRule="exact"/>
              <w:rPr>
                <w:rFonts w:ascii="宋体" w:hAnsi="宋体"/>
                <w:sz w:val="24"/>
                <w:shd w:val="pct10" w:color="auto" w:fill="FFFFFF"/>
              </w:rPr>
            </w:pPr>
            <w:r>
              <w:rPr>
                <w:rFonts w:hint="eastAsia" w:ascii="宋体" w:hAnsi="宋体"/>
                <w:sz w:val="24"/>
              </w:rPr>
              <w:t>满足招标文件全部实质性要求</w:t>
            </w:r>
            <w:r>
              <w:rPr>
                <w:rFonts w:hint="eastAsia" w:ascii="宋体" w:hAnsi="宋体"/>
                <w:color w:val="000000"/>
                <w:sz w:val="24"/>
                <w:shd w:val="clear" w:color="auto" w:fill="auto"/>
              </w:rPr>
              <w:t>带（★）部分</w:t>
            </w:r>
            <w:r>
              <w:rPr>
                <w:rFonts w:hint="eastAsia" w:ascii="宋体" w:hAnsi="宋体"/>
                <w:sz w:val="24"/>
              </w:rPr>
              <w:t>的前提下，针对一般技术要求（</w:t>
            </w:r>
            <w:r>
              <w:rPr>
                <w:rFonts w:hint="eastAsia" w:ascii="宋体" w:hAnsi="宋体"/>
                <w:color w:val="000000"/>
                <w:sz w:val="24"/>
              </w:rPr>
              <w:t>非（★）号标注的部分</w:t>
            </w:r>
            <w:r>
              <w:rPr>
                <w:rFonts w:hint="eastAsia" w:ascii="宋体" w:hAnsi="宋体"/>
                <w:sz w:val="24"/>
              </w:rPr>
              <w:t>）符合性情况进行评分，完全符合招标文件要求的得满分，每负偏离一项扣</w:t>
            </w:r>
            <w:r>
              <w:rPr>
                <w:rFonts w:ascii="宋体" w:hAnsi="宋体"/>
                <w:sz w:val="24"/>
              </w:rPr>
              <w:t>XX</w:t>
            </w:r>
            <w:r>
              <w:rPr>
                <w:rFonts w:hint="eastAsia" w:ascii="宋体" w:hAnsi="宋体"/>
                <w:sz w:val="24"/>
              </w:rPr>
              <w:t>分，直至零分。</w:t>
            </w:r>
          </w:p>
        </w:tc>
        <w:tc>
          <w:tcPr>
            <w:tcW w:w="992" w:type="dxa"/>
            <w:tcBorders>
              <w:left w:val="single" w:color="auto" w:sz="4" w:space="0"/>
              <w:bottom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3" w:hRule="atLeast"/>
          <w:jc w:val="center"/>
        </w:trPr>
        <w:tc>
          <w:tcPr>
            <w:tcW w:w="844" w:type="dxa"/>
            <w:vMerge w:val="continue"/>
            <w:vAlign w:val="center"/>
          </w:tcPr>
          <w:p>
            <w:pPr>
              <w:spacing w:line="280" w:lineRule="exact"/>
              <w:jc w:val="center"/>
              <w:rPr>
                <w:rFonts w:ascii="宋体" w:hAnsi="宋体"/>
                <w:sz w:val="24"/>
              </w:rPr>
            </w:pPr>
          </w:p>
        </w:tc>
        <w:tc>
          <w:tcPr>
            <w:tcW w:w="1267" w:type="dxa"/>
            <w:gridSpan w:val="2"/>
            <w:vMerge w:val="continue"/>
            <w:vAlign w:val="center"/>
          </w:tcPr>
          <w:p>
            <w:pPr>
              <w:jc w:val="center"/>
            </w:pPr>
          </w:p>
        </w:tc>
        <w:tc>
          <w:tcPr>
            <w:tcW w:w="568" w:type="dxa"/>
            <w:gridSpan w:val="2"/>
            <w:tcBorders>
              <w:top w:val="single" w:color="auto" w:sz="4" w:space="0"/>
              <w:bottom w:val="single" w:color="auto" w:sz="4" w:space="0"/>
            </w:tcBorders>
            <w:vAlign w:val="center"/>
          </w:tcPr>
          <w:p>
            <w:pPr>
              <w:spacing w:line="280" w:lineRule="exact"/>
              <w:jc w:val="center"/>
              <w:rPr>
                <w:rFonts w:ascii="宋体" w:hAnsi="宋体"/>
                <w:szCs w:val="21"/>
              </w:rPr>
            </w:pPr>
          </w:p>
        </w:tc>
        <w:tc>
          <w:tcPr>
            <w:tcW w:w="6804" w:type="dxa"/>
            <w:gridSpan w:val="2"/>
            <w:tcBorders>
              <w:top w:val="single" w:color="auto" w:sz="4" w:space="0"/>
              <w:bottom w:val="single" w:color="auto" w:sz="4" w:space="0"/>
              <w:right w:val="single" w:color="auto" w:sz="4" w:space="0"/>
            </w:tcBorders>
            <w:vAlign w:val="center"/>
          </w:tcPr>
          <w:p>
            <w:pPr>
              <w:spacing w:line="500" w:lineRule="exact"/>
              <w:rPr>
                <w:rFonts w:ascii="宋体" w:hAnsi="宋体"/>
                <w:color w:val="000000"/>
                <w:sz w:val="24"/>
              </w:rPr>
            </w:pPr>
            <w:r>
              <w:rPr>
                <w:rFonts w:hint="eastAsia" w:ascii="宋体" w:hAnsi="宋体"/>
                <w:sz w:val="24"/>
              </w:rPr>
              <w:t>针对重要性能、参数的情况进行评分（★星标）。投标货物相应技术参数高于招标文件要求的货物重要技术参数（本招标文件章节中带（★）号标注的部分），每一项得</w:t>
            </w:r>
            <w:r>
              <w:rPr>
                <w:rFonts w:ascii="宋体" w:hAnsi="宋体"/>
                <w:sz w:val="24"/>
              </w:rPr>
              <w:t>XX</w:t>
            </w:r>
            <w:r>
              <w:rPr>
                <w:rFonts w:hint="eastAsia" w:ascii="宋体" w:hAnsi="宋体"/>
                <w:sz w:val="24"/>
              </w:rPr>
              <w:t>分，最高得</w:t>
            </w:r>
            <w:r>
              <w:rPr>
                <w:rFonts w:ascii="宋体" w:hAnsi="宋体"/>
                <w:sz w:val="24"/>
              </w:rPr>
              <w:t>XX分</w:t>
            </w:r>
            <w:r>
              <w:rPr>
                <w:rFonts w:hint="eastAsia" w:ascii="宋体" w:hAnsi="宋体"/>
                <w:sz w:val="24"/>
              </w:rPr>
              <w:t>。</w:t>
            </w:r>
          </w:p>
        </w:tc>
        <w:tc>
          <w:tcPr>
            <w:tcW w:w="992" w:type="dxa"/>
            <w:tcBorders>
              <w:top w:val="single" w:color="auto" w:sz="4" w:space="0"/>
              <w:left w:val="single" w:color="auto" w:sz="4" w:space="0"/>
              <w:bottom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5" w:hRule="atLeast"/>
          <w:jc w:val="center"/>
        </w:trPr>
        <w:tc>
          <w:tcPr>
            <w:tcW w:w="844" w:type="dxa"/>
            <w:vMerge w:val="continue"/>
            <w:vAlign w:val="center"/>
          </w:tcPr>
          <w:p>
            <w:pPr>
              <w:spacing w:line="280" w:lineRule="exact"/>
              <w:jc w:val="center"/>
              <w:rPr>
                <w:rFonts w:ascii="宋体" w:hAnsi="宋体"/>
                <w:sz w:val="24"/>
              </w:rPr>
            </w:pPr>
          </w:p>
        </w:tc>
        <w:tc>
          <w:tcPr>
            <w:tcW w:w="1267" w:type="dxa"/>
            <w:gridSpan w:val="2"/>
            <w:vMerge w:val="continue"/>
          </w:tcPr>
          <w:p/>
        </w:tc>
        <w:tc>
          <w:tcPr>
            <w:tcW w:w="568" w:type="dxa"/>
            <w:gridSpan w:val="2"/>
            <w:tcBorders>
              <w:top w:val="single" w:color="auto" w:sz="4" w:space="0"/>
              <w:bottom w:val="single" w:color="auto" w:sz="4" w:space="0"/>
            </w:tcBorders>
            <w:vAlign w:val="center"/>
          </w:tcPr>
          <w:p>
            <w:pPr>
              <w:spacing w:line="280" w:lineRule="exact"/>
              <w:jc w:val="center"/>
              <w:rPr>
                <w:rFonts w:ascii="宋体" w:hAnsi="宋体"/>
                <w:szCs w:val="21"/>
              </w:rPr>
            </w:pPr>
          </w:p>
        </w:tc>
        <w:tc>
          <w:tcPr>
            <w:tcW w:w="6804" w:type="dxa"/>
            <w:gridSpan w:val="2"/>
            <w:tcBorders>
              <w:top w:val="single" w:color="auto" w:sz="4" w:space="0"/>
              <w:bottom w:val="single" w:color="auto" w:sz="4" w:space="0"/>
              <w:right w:val="single" w:color="auto" w:sz="4" w:space="0"/>
            </w:tcBorders>
            <w:vAlign w:val="center"/>
          </w:tcPr>
          <w:p>
            <w:pPr>
              <w:spacing w:line="500" w:lineRule="exact"/>
              <w:rPr>
                <w:rFonts w:ascii="宋体" w:hAnsi="宋体"/>
                <w:color w:val="000000"/>
                <w:sz w:val="24"/>
              </w:rPr>
            </w:pPr>
            <w:r>
              <w:rPr>
                <w:rFonts w:hint="eastAsia" w:ascii="宋体" w:hAnsi="宋体"/>
                <w:sz w:val="24"/>
              </w:rPr>
              <w:t>满足招标文件全部实质性要求的前提下，</w:t>
            </w:r>
            <w:r>
              <w:rPr>
                <w:rFonts w:hint="eastAsia" w:ascii="宋体" w:hAnsi="宋体"/>
                <w:color w:val="000000"/>
                <w:sz w:val="24"/>
              </w:rPr>
              <w:t>一般性技术参数（非（★）号标注的部分）高于招标要求的每项得</w:t>
            </w:r>
            <w:r>
              <w:rPr>
                <w:rFonts w:ascii="宋体" w:hAnsi="宋体"/>
                <w:color w:val="000000"/>
                <w:sz w:val="24"/>
              </w:rPr>
              <w:t>XX</w:t>
            </w:r>
            <w:r>
              <w:rPr>
                <w:rFonts w:hint="eastAsia" w:ascii="宋体" w:hAnsi="宋体"/>
                <w:color w:val="000000"/>
                <w:sz w:val="24"/>
              </w:rPr>
              <w:t>分，最高得</w:t>
            </w:r>
            <w:r>
              <w:rPr>
                <w:rFonts w:ascii="宋体" w:hAnsi="宋体"/>
                <w:color w:val="000000"/>
                <w:sz w:val="24"/>
              </w:rPr>
              <w:t>XX</w:t>
            </w:r>
            <w:r>
              <w:rPr>
                <w:rFonts w:hint="eastAsia" w:ascii="宋体" w:hAnsi="宋体"/>
                <w:color w:val="000000"/>
                <w:sz w:val="24"/>
              </w:rPr>
              <w:t>分。</w:t>
            </w:r>
          </w:p>
        </w:tc>
        <w:tc>
          <w:tcPr>
            <w:tcW w:w="992" w:type="dxa"/>
            <w:tcBorders>
              <w:top w:val="single" w:color="auto" w:sz="4" w:space="0"/>
              <w:left w:val="single" w:color="auto" w:sz="4" w:space="0"/>
              <w:bottom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844" w:type="dxa"/>
            <w:vMerge w:val="continue"/>
            <w:vAlign w:val="center"/>
          </w:tcPr>
          <w:p>
            <w:pPr>
              <w:spacing w:line="280" w:lineRule="exact"/>
              <w:jc w:val="center"/>
              <w:rPr>
                <w:rFonts w:ascii="宋体" w:hAnsi="宋体"/>
                <w:sz w:val="24"/>
              </w:rPr>
            </w:pPr>
          </w:p>
        </w:tc>
        <w:tc>
          <w:tcPr>
            <w:tcW w:w="1267" w:type="dxa"/>
            <w:gridSpan w:val="2"/>
            <w:tcBorders>
              <w:top w:val="single" w:color="auto" w:sz="4" w:space="0"/>
            </w:tcBorders>
          </w:tcPr>
          <w:p>
            <w:pPr>
              <w:jc w:val="center"/>
              <w:rPr>
                <w:rFonts w:ascii="宋体" w:hAnsi="宋体"/>
                <w:szCs w:val="21"/>
              </w:rPr>
            </w:pPr>
            <w:r>
              <w:rPr>
                <w:rFonts w:ascii="宋体" w:hAnsi="宋体"/>
                <w:szCs w:val="21"/>
              </w:rPr>
              <w:t>售后服务</w:t>
            </w:r>
          </w:p>
        </w:tc>
        <w:tc>
          <w:tcPr>
            <w:tcW w:w="568" w:type="dxa"/>
            <w:gridSpan w:val="2"/>
            <w:tcBorders>
              <w:top w:val="single" w:color="auto" w:sz="4" w:space="0"/>
            </w:tcBorders>
            <w:vAlign w:val="center"/>
          </w:tcPr>
          <w:p>
            <w:pPr>
              <w:spacing w:line="280" w:lineRule="exact"/>
              <w:jc w:val="center"/>
              <w:rPr>
                <w:rFonts w:ascii="宋体" w:hAnsi="宋体"/>
                <w:szCs w:val="21"/>
              </w:rPr>
            </w:pPr>
          </w:p>
        </w:tc>
        <w:tc>
          <w:tcPr>
            <w:tcW w:w="6804" w:type="dxa"/>
            <w:gridSpan w:val="2"/>
            <w:tcBorders>
              <w:top w:val="single" w:color="auto" w:sz="4" w:space="0"/>
              <w:right w:val="single" w:color="auto" w:sz="4" w:space="0"/>
            </w:tcBorders>
            <w:vAlign w:val="center"/>
          </w:tcPr>
          <w:p>
            <w:pPr>
              <w:spacing w:line="500" w:lineRule="exact"/>
              <w:rPr>
                <w:rFonts w:ascii="宋体" w:hAnsi="宋体"/>
                <w:color w:val="000000"/>
                <w:sz w:val="24"/>
              </w:rPr>
            </w:pPr>
            <w:r>
              <w:rPr>
                <w:rFonts w:hint="eastAsia" w:ascii="宋体" w:hAnsi="宋体"/>
                <w:color w:val="000000"/>
                <w:sz w:val="24"/>
              </w:rPr>
              <w:t>针对售后服务内容完整性、方案的合理性、售后服务响应时间等进行评分，满足全部要求的得</w:t>
            </w:r>
            <w:r>
              <w:rPr>
                <w:rFonts w:ascii="宋体" w:hAnsi="宋体"/>
                <w:color w:val="000000"/>
                <w:sz w:val="24"/>
              </w:rPr>
              <w:t>XX</w:t>
            </w:r>
            <w:r>
              <w:rPr>
                <w:rFonts w:hint="eastAsia" w:ascii="宋体" w:hAnsi="宋体"/>
                <w:color w:val="000000"/>
                <w:sz w:val="24"/>
              </w:rPr>
              <w:t>分，部分满足的得</w:t>
            </w:r>
            <w:r>
              <w:rPr>
                <w:rFonts w:ascii="宋体" w:hAnsi="宋体"/>
                <w:color w:val="000000"/>
                <w:sz w:val="24"/>
              </w:rPr>
              <w:t>XX</w:t>
            </w:r>
            <w:r>
              <w:rPr>
                <w:rFonts w:hint="eastAsia" w:ascii="宋体" w:hAnsi="宋体"/>
                <w:color w:val="000000"/>
                <w:sz w:val="24"/>
              </w:rPr>
              <w:t>分。</w:t>
            </w:r>
          </w:p>
        </w:tc>
        <w:tc>
          <w:tcPr>
            <w:tcW w:w="992"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844" w:type="dxa"/>
            <w:vMerge w:val="continue"/>
            <w:vAlign w:val="center"/>
          </w:tcPr>
          <w:p>
            <w:pPr>
              <w:spacing w:line="280" w:lineRule="exact"/>
              <w:jc w:val="center"/>
              <w:rPr>
                <w:rFonts w:ascii="宋体" w:hAnsi="宋体"/>
                <w:sz w:val="24"/>
              </w:rPr>
            </w:pPr>
          </w:p>
        </w:tc>
        <w:tc>
          <w:tcPr>
            <w:tcW w:w="1267" w:type="dxa"/>
            <w:gridSpan w:val="2"/>
            <w:tcBorders>
              <w:top w:val="single" w:color="auto" w:sz="4" w:space="0"/>
            </w:tcBorders>
          </w:tcPr>
          <w:p>
            <w:pPr>
              <w:jc w:val="center"/>
              <w:rPr>
                <w:rFonts w:ascii="宋体" w:hAnsi="宋体"/>
                <w:szCs w:val="21"/>
              </w:rPr>
            </w:pPr>
          </w:p>
        </w:tc>
        <w:tc>
          <w:tcPr>
            <w:tcW w:w="568" w:type="dxa"/>
            <w:gridSpan w:val="2"/>
            <w:tcBorders>
              <w:top w:val="single" w:color="auto" w:sz="4" w:space="0"/>
            </w:tcBorders>
            <w:vAlign w:val="center"/>
          </w:tcPr>
          <w:p>
            <w:pPr>
              <w:spacing w:line="280" w:lineRule="exact"/>
              <w:jc w:val="center"/>
              <w:rPr>
                <w:rFonts w:ascii="宋体" w:hAnsi="宋体"/>
                <w:szCs w:val="21"/>
              </w:rPr>
            </w:pPr>
          </w:p>
        </w:tc>
        <w:tc>
          <w:tcPr>
            <w:tcW w:w="6804" w:type="dxa"/>
            <w:gridSpan w:val="2"/>
            <w:tcBorders>
              <w:top w:val="single" w:color="auto" w:sz="4" w:space="0"/>
              <w:right w:val="single" w:color="auto" w:sz="4" w:space="0"/>
            </w:tcBorders>
            <w:vAlign w:val="center"/>
          </w:tcPr>
          <w:p>
            <w:pPr>
              <w:spacing w:line="500" w:lineRule="exact"/>
              <w:rPr>
                <w:rFonts w:ascii="宋体" w:hAnsi="宋体"/>
                <w:color w:val="000000"/>
                <w:sz w:val="24"/>
              </w:rPr>
            </w:pPr>
          </w:p>
        </w:tc>
        <w:tc>
          <w:tcPr>
            <w:tcW w:w="992"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2" w:hRule="atLeast"/>
          <w:jc w:val="center"/>
        </w:trPr>
        <w:tc>
          <w:tcPr>
            <w:tcW w:w="11042" w:type="dxa"/>
            <w:gridSpan w:val="9"/>
            <w:shd w:val="clear" w:color="auto" w:fill="8DB3E2"/>
            <w:vAlign w:val="center"/>
          </w:tcPr>
          <w:p>
            <w:pPr>
              <w:spacing w:line="320" w:lineRule="exact"/>
              <w:rPr>
                <w:rFonts w:ascii="宋体" w:hAnsi="宋体"/>
                <w:b/>
                <w:sz w:val="24"/>
              </w:rPr>
            </w:pPr>
            <w:r>
              <w:rPr>
                <w:rFonts w:hint="eastAsia" w:ascii="宋体" w:hAnsi="宋体"/>
                <w:b/>
                <w:sz w:val="32"/>
              </w:rPr>
              <w:t>三</w:t>
            </w:r>
            <w:r>
              <w:rPr>
                <w:rFonts w:ascii="宋体" w:hAnsi="宋体"/>
                <w:b/>
                <w:sz w:val="32"/>
              </w:rPr>
              <w:t>、商务部分</w:t>
            </w:r>
            <w:r>
              <w:rPr>
                <w:rFonts w:hint="eastAsia" w:ascii="宋体" w:hAnsi="宋体"/>
                <w:b/>
                <w:sz w:val="32"/>
              </w:rPr>
              <w:t>(合</w:t>
            </w:r>
            <w:r>
              <w:rPr>
                <w:rFonts w:ascii="宋体" w:hAnsi="宋体"/>
                <w:b/>
                <w:sz w:val="32"/>
              </w:rPr>
              <w:t>计</w:t>
            </w:r>
            <w:r>
              <w:rPr>
                <w:rFonts w:hint="eastAsia" w:ascii="宋体" w:hAnsi="宋体"/>
                <w:b/>
                <w:sz w:val="32"/>
              </w:rPr>
              <w:t>共</w:t>
            </w:r>
            <w:r>
              <w:rPr>
                <w:rFonts w:hint="eastAsia" w:ascii="宋体" w:hAnsi="宋体"/>
                <w:b/>
                <w:sz w:val="32"/>
                <w:u w:val="dotted"/>
                <w:lang w:val="en-US" w:eastAsia="zh-CN"/>
              </w:rPr>
              <w:t xml:space="preserve">  </w:t>
            </w:r>
            <w:r>
              <w:rPr>
                <w:rFonts w:hint="eastAsia" w:ascii="宋体" w:hAnsi="宋体"/>
                <w:b/>
                <w:sz w:val="32"/>
              </w:rPr>
              <w:t>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9" w:hRule="atLeast"/>
          <w:jc w:val="center"/>
        </w:trPr>
        <w:tc>
          <w:tcPr>
            <w:tcW w:w="844" w:type="dxa"/>
            <w:vMerge w:val="restart"/>
            <w:vAlign w:val="center"/>
          </w:tcPr>
          <w:p>
            <w:pPr>
              <w:spacing w:line="280" w:lineRule="exact"/>
              <w:ind w:right="113"/>
              <w:jc w:val="center"/>
              <w:rPr>
                <w:rFonts w:ascii="宋体" w:hAnsi="宋体"/>
                <w:color w:val="000000"/>
                <w:sz w:val="28"/>
              </w:rPr>
            </w:pPr>
            <w:r>
              <w:rPr>
                <w:rFonts w:ascii="宋体" w:hAnsi="宋体"/>
                <w:color w:val="000000"/>
                <w:sz w:val="28"/>
              </w:rPr>
              <w:t>商</w:t>
            </w:r>
          </w:p>
          <w:p>
            <w:pPr>
              <w:spacing w:line="280" w:lineRule="exact"/>
              <w:ind w:right="113"/>
              <w:jc w:val="center"/>
              <w:rPr>
                <w:rFonts w:ascii="宋体" w:hAnsi="宋体"/>
                <w:color w:val="000000"/>
                <w:sz w:val="28"/>
              </w:rPr>
            </w:pPr>
            <w:r>
              <w:rPr>
                <w:rFonts w:ascii="宋体" w:hAnsi="宋体"/>
                <w:color w:val="000000"/>
                <w:sz w:val="28"/>
              </w:rPr>
              <w:t>务</w:t>
            </w:r>
          </w:p>
          <w:p>
            <w:pPr>
              <w:spacing w:line="280" w:lineRule="exact"/>
              <w:ind w:right="113"/>
              <w:jc w:val="center"/>
              <w:rPr>
                <w:rFonts w:ascii="宋体" w:hAnsi="宋体"/>
                <w:color w:val="000000"/>
                <w:sz w:val="28"/>
              </w:rPr>
            </w:pPr>
            <w:r>
              <w:rPr>
                <w:rFonts w:ascii="宋体" w:hAnsi="宋体"/>
                <w:color w:val="000000"/>
                <w:sz w:val="28"/>
              </w:rPr>
              <w:t>部</w:t>
            </w:r>
          </w:p>
          <w:p>
            <w:pPr>
              <w:spacing w:line="280" w:lineRule="exact"/>
              <w:ind w:right="113"/>
              <w:jc w:val="center"/>
              <w:rPr>
                <w:rFonts w:ascii="宋体" w:hAnsi="宋体"/>
                <w:color w:val="000000"/>
                <w:sz w:val="28"/>
              </w:rPr>
            </w:pPr>
            <w:r>
              <w:rPr>
                <w:rFonts w:ascii="宋体" w:hAnsi="宋体"/>
                <w:color w:val="000000"/>
                <w:sz w:val="28"/>
              </w:rPr>
              <w:t>分</w:t>
            </w:r>
          </w:p>
        </w:tc>
        <w:tc>
          <w:tcPr>
            <w:tcW w:w="1267" w:type="dxa"/>
            <w:gridSpan w:val="2"/>
            <w:shd w:val="clear" w:color="auto" w:fill="DBE5F1"/>
            <w:vAlign w:val="center"/>
          </w:tcPr>
          <w:p>
            <w:pPr>
              <w:spacing w:line="280" w:lineRule="exact"/>
              <w:ind w:right="-105" w:rightChars="-50"/>
              <w:jc w:val="center"/>
              <w:rPr>
                <w:rFonts w:ascii="宋体" w:hAnsi="宋体"/>
              </w:rPr>
            </w:pPr>
            <w:r>
              <w:rPr>
                <w:rFonts w:hint="eastAsia" w:ascii="宋体" w:hAnsi="宋体"/>
              </w:rPr>
              <w:t>评分因素</w:t>
            </w:r>
          </w:p>
        </w:tc>
        <w:tc>
          <w:tcPr>
            <w:tcW w:w="568" w:type="dxa"/>
            <w:gridSpan w:val="2"/>
            <w:shd w:val="clear" w:color="auto" w:fill="DBE5F1"/>
            <w:vAlign w:val="center"/>
          </w:tcPr>
          <w:p>
            <w:pPr>
              <w:spacing w:line="280" w:lineRule="exact"/>
              <w:ind w:right="-105" w:rightChars="-50"/>
              <w:jc w:val="center"/>
              <w:rPr>
                <w:rFonts w:ascii="宋体" w:hAnsi="宋体"/>
              </w:rPr>
            </w:pPr>
            <w:r>
              <w:rPr>
                <w:rFonts w:ascii="宋体" w:hAnsi="宋体"/>
              </w:rPr>
              <w:t>分值分配</w:t>
            </w:r>
          </w:p>
        </w:tc>
        <w:tc>
          <w:tcPr>
            <w:tcW w:w="6804" w:type="dxa"/>
            <w:gridSpan w:val="2"/>
            <w:tcBorders>
              <w:right w:val="single" w:color="auto" w:sz="4" w:space="0"/>
            </w:tcBorders>
            <w:shd w:val="clear" w:color="auto" w:fill="DBE5F1"/>
            <w:vAlign w:val="center"/>
          </w:tcPr>
          <w:p>
            <w:pPr>
              <w:spacing w:line="280" w:lineRule="exact"/>
              <w:ind w:right="-105" w:rightChars="-50"/>
              <w:jc w:val="center"/>
              <w:rPr>
                <w:rFonts w:ascii="宋体" w:hAnsi="宋体"/>
              </w:rPr>
            </w:pPr>
            <w:r>
              <w:rPr>
                <w:rFonts w:ascii="宋体" w:hAnsi="宋体"/>
              </w:rPr>
              <w:t>评分标准</w:t>
            </w:r>
          </w:p>
        </w:tc>
        <w:tc>
          <w:tcPr>
            <w:tcW w:w="992" w:type="dxa"/>
            <w:tcBorders>
              <w:left w:val="single" w:color="auto" w:sz="4" w:space="0"/>
              <w:right w:val="single" w:color="auto" w:sz="4" w:space="0"/>
            </w:tcBorders>
            <w:shd w:val="clear" w:color="auto" w:fill="DBE5F1"/>
            <w:vAlign w:val="center"/>
          </w:tcPr>
          <w:p>
            <w:pPr>
              <w:spacing w:line="280" w:lineRule="exact"/>
              <w:ind w:right="-105" w:rightChars="-50"/>
              <w:jc w:val="center"/>
              <w:rPr>
                <w:rFonts w:ascii="宋体" w:hAnsi="宋体"/>
              </w:rPr>
            </w:pPr>
            <w:r>
              <w:rPr>
                <w:rFonts w:hint="eastAsia" w:ascii="宋体" w:hAnsi="宋体"/>
              </w:rPr>
              <w:t>得</w:t>
            </w:r>
            <w:r>
              <w:rPr>
                <w:rFonts w:ascii="宋体" w:hAnsi="宋体"/>
              </w:rPr>
              <w:t>分</w:t>
            </w:r>
          </w:p>
        </w:tc>
        <w:tc>
          <w:tcPr>
            <w:tcW w:w="567" w:type="dxa"/>
            <w:vMerge w:val="restart"/>
            <w:tcBorders>
              <w:left w:val="single" w:color="auto" w:sz="4" w:space="0"/>
            </w:tcBorders>
            <w:shd w:val="clear" w:color="auto" w:fill="DBE5F1"/>
            <w:vAlign w:val="center"/>
          </w:tcPr>
          <w:p>
            <w:pPr>
              <w:spacing w:line="280" w:lineRule="exact"/>
              <w:jc w:val="center"/>
              <w:rPr>
                <w:rFonts w:ascii="宋体"/>
                <w:sz w:val="24"/>
              </w:rPr>
            </w:pPr>
            <w:r>
              <w:rPr>
                <w:rFonts w:hint="eastAsia" w:ascii="宋体"/>
                <w:sz w:val="24"/>
              </w:rPr>
              <w:t>评</w:t>
            </w:r>
          </w:p>
          <w:p>
            <w:pPr>
              <w:spacing w:line="280" w:lineRule="exact"/>
              <w:jc w:val="center"/>
              <w:rPr>
                <w:rFonts w:ascii="宋体"/>
                <w:sz w:val="24"/>
              </w:rPr>
            </w:pPr>
            <w:r>
              <w:rPr>
                <w:rFonts w:hint="eastAsia" w:ascii="宋体"/>
                <w:sz w:val="24"/>
              </w:rPr>
              <w:t>审</w:t>
            </w:r>
          </w:p>
          <w:p>
            <w:pPr>
              <w:spacing w:line="280" w:lineRule="exact"/>
              <w:jc w:val="center"/>
              <w:rPr>
                <w:rFonts w:ascii="宋体"/>
                <w:sz w:val="24"/>
              </w:rPr>
            </w:pPr>
            <w:r>
              <w:rPr>
                <w:rFonts w:hint="eastAsia" w:ascii="宋体"/>
                <w:sz w:val="24"/>
              </w:rPr>
              <w:t>委</w:t>
            </w:r>
          </w:p>
          <w:p>
            <w:pPr>
              <w:spacing w:line="280" w:lineRule="exact"/>
              <w:jc w:val="center"/>
              <w:rPr>
                <w:rFonts w:ascii="宋体"/>
                <w:sz w:val="24"/>
              </w:rPr>
            </w:pPr>
            <w:r>
              <w:rPr>
                <w:rFonts w:hint="eastAsia" w:ascii="宋体"/>
                <w:sz w:val="24"/>
              </w:rPr>
              <w:t>员</w:t>
            </w:r>
          </w:p>
          <w:p>
            <w:pPr>
              <w:spacing w:line="280" w:lineRule="exact"/>
              <w:jc w:val="center"/>
              <w:rPr>
                <w:rFonts w:ascii="宋体"/>
                <w:sz w:val="24"/>
              </w:rPr>
            </w:pPr>
            <w:r>
              <w:rPr>
                <w:rFonts w:hint="eastAsia" w:ascii="宋体"/>
                <w:sz w:val="24"/>
              </w:rPr>
              <w:t>会</w:t>
            </w:r>
          </w:p>
          <w:p>
            <w:pPr>
              <w:spacing w:line="280" w:lineRule="exact"/>
              <w:ind w:right="-105" w:rightChars="-50"/>
              <w:jc w:val="center"/>
              <w:rPr>
                <w:rFonts w:ascii="宋体" w:hAnsi="宋体"/>
              </w:rPr>
            </w:pPr>
          </w:p>
          <w:p>
            <w:pPr>
              <w:spacing w:line="280" w:lineRule="exact"/>
              <w:ind w:right="-105" w:rightChars="-50"/>
              <w:jc w:val="center"/>
              <w:rPr>
                <w:rFonts w:ascii="宋体" w:hAnsi="宋体"/>
              </w:rPr>
            </w:pPr>
            <w:r>
              <w:rPr>
                <w:rFonts w:ascii="宋体" w:hAnsi="宋体"/>
              </w:rPr>
              <w:t>客</w:t>
            </w:r>
          </w:p>
          <w:p>
            <w:pPr>
              <w:spacing w:line="280" w:lineRule="exact"/>
              <w:ind w:right="-105" w:rightChars="-50"/>
              <w:jc w:val="center"/>
              <w:rPr>
                <w:rFonts w:ascii="宋体" w:hAnsi="宋体"/>
              </w:rPr>
            </w:pPr>
            <w:r>
              <w:rPr>
                <w:rFonts w:ascii="宋体" w:hAnsi="宋体"/>
              </w:rPr>
              <w:t>观</w:t>
            </w:r>
          </w:p>
          <w:p>
            <w:pPr>
              <w:spacing w:line="280" w:lineRule="exact"/>
              <w:ind w:right="-105" w:rightChars="-50"/>
              <w:jc w:val="center"/>
              <w:rPr>
                <w:rFonts w:ascii="宋体" w:hAnsi="宋体"/>
              </w:rPr>
            </w:pPr>
            <w:r>
              <w:rPr>
                <w:rFonts w:ascii="宋体" w:hAnsi="宋体"/>
              </w:rPr>
              <w:t>评</w:t>
            </w:r>
          </w:p>
          <w:p>
            <w:pPr>
              <w:spacing w:line="280" w:lineRule="exact"/>
              <w:ind w:right="-105" w:rightChars="-50"/>
              <w:jc w:val="center"/>
              <w:rPr>
                <w:rFonts w:ascii="宋体" w:hAnsi="宋体"/>
              </w:rPr>
            </w:pPr>
            <w:r>
              <w:rPr>
                <w:rFonts w:ascii="宋体" w:hAnsi="宋体"/>
              </w:rPr>
              <w:t>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30" w:hRule="atLeast"/>
          <w:jc w:val="center"/>
        </w:trPr>
        <w:tc>
          <w:tcPr>
            <w:tcW w:w="844" w:type="dxa"/>
            <w:vMerge w:val="continue"/>
            <w:vAlign w:val="center"/>
          </w:tcPr>
          <w:p>
            <w:pPr>
              <w:spacing w:line="280" w:lineRule="exact"/>
              <w:jc w:val="center"/>
              <w:rPr>
                <w:rFonts w:ascii="宋体" w:hAnsi="宋体"/>
                <w:sz w:val="24"/>
              </w:rPr>
            </w:pPr>
          </w:p>
        </w:tc>
        <w:tc>
          <w:tcPr>
            <w:tcW w:w="1267" w:type="dxa"/>
            <w:gridSpan w:val="2"/>
            <w:tcBorders>
              <w:top w:val="single" w:color="auto" w:sz="4" w:space="0"/>
            </w:tcBorders>
            <w:vAlign w:val="center"/>
          </w:tcPr>
          <w:p>
            <w:pPr>
              <w:jc w:val="center"/>
              <w:rPr>
                <w:szCs w:val="21"/>
              </w:rPr>
            </w:pPr>
            <w:r>
              <w:rPr>
                <w:szCs w:val="21"/>
              </w:rPr>
              <w:t>业绩</w:t>
            </w:r>
          </w:p>
        </w:tc>
        <w:tc>
          <w:tcPr>
            <w:tcW w:w="568" w:type="dxa"/>
            <w:gridSpan w:val="2"/>
            <w:tcBorders>
              <w:top w:val="single" w:color="auto" w:sz="4" w:space="0"/>
            </w:tcBorders>
            <w:vAlign w:val="center"/>
          </w:tcPr>
          <w:p>
            <w:pPr>
              <w:spacing w:line="280" w:lineRule="exact"/>
              <w:jc w:val="center"/>
              <w:rPr>
                <w:rFonts w:ascii="宋体" w:hAnsi="宋体"/>
                <w:szCs w:val="21"/>
              </w:rPr>
            </w:pPr>
          </w:p>
        </w:tc>
        <w:tc>
          <w:tcPr>
            <w:tcW w:w="6804" w:type="dxa"/>
            <w:gridSpan w:val="2"/>
            <w:tcBorders>
              <w:top w:val="single" w:color="auto" w:sz="4" w:space="0"/>
              <w:right w:val="single" w:color="auto" w:sz="4" w:space="0"/>
            </w:tcBorders>
            <w:vAlign w:val="center"/>
          </w:tcPr>
          <w:p>
            <w:pPr>
              <w:spacing w:line="280" w:lineRule="exact"/>
              <w:ind w:right="-2"/>
              <w:jc w:val="left"/>
              <w:rPr>
                <w:rFonts w:ascii="宋体"/>
                <w:sz w:val="24"/>
              </w:rPr>
            </w:pPr>
            <w:r>
              <w:rPr>
                <w:rFonts w:hint="eastAsia" w:ascii="宋体"/>
                <w:sz w:val="24"/>
              </w:rPr>
              <w:t>以近</w:t>
            </w:r>
            <w:r>
              <w:rPr>
                <w:sz w:val="24"/>
              </w:rPr>
              <w:t>3</w:t>
            </w:r>
            <w:r>
              <w:rPr>
                <w:rFonts w:hint="eastAsia" w:ascii="宋体"/>
                <w:sz w:val="24"/>
              </w:rPr>
              <w:t>年的类似业绩计算，以提供合同或验收报告为准，每提供一项得</w:t>
            </w:r>
            <w:r>
              <w:rPr>
                <w:sz w:val="24"/>
              </w:rPr>
              <w:t>XX</w:t>
            </w:r>
            <w:r>
              <w:rPr>
                <w:rFonts w:hint="eastAsia" w:ascii="宋体"/>
                <w:sz w:val="24"/>
              </w:rPr>
              <w:t>分，最高得</w:t>
            </w:r>
            <w:r>
              <w:rPr>
                <w:rFonts w:ascii="宋体"/>
                <w:sz w:val="24"/>
              </w:rPr>
              <w:t>XX</w:t>
            </w:r>
            <w:r>
              <w:rPr>
                <w:rFonts w:hint="eastAsia" w:ascii="宋体"/>
                <w:sz w:val="24"/>
              </w:rPr>
              <w:t>分。</w:t>
            </w:r>
          </w:p>
        </w:tc>
        <w:tc>
          <w:tcPr>
            <w:tcW w:w="992" w:type="dxa"/>
            <w:tcBorders>
              <w:top w:val="single" w:color="auto" w:sz="4" w:space="0"/>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5" w:hRule="atLeast"/>
          <w:jc w:val="center"/>
        </w:trPr>
        <w:tc>
          <w:tcPr>
            <w:tcW w:w="844" w:type="dxa"/>
            <w:vMerge w:val="continue"/>
            <w:vAlign w:val="center"/>
          </w:tcPr>
          <w:p>
            <w:pPr>
              <w:spacing w:line="280" w:lineRule="exact"/>
              <w:jc w:val="center"/>
              <w:rPr>
                <w:rFonts w:ascii="宋体" w:hAnsi="宋体"/>
                <w:sz w:val="24"/>
              </w:rPr>
            </w:pPr>
          </w:p>
        </w:tc>
        <w:tc>
          <w:tcPr>
            <w:tcW w:w="1267" w:type="dxa"/>
            <w:gridSpan w:val="2"/>
            <w:vAlign w:val="center"/>
          </w:tcPr>
          <w:p>
            <w:pPr>
              <w:jc w:val="center"/>
              <w:rPr>
                <w:szCs w:val="21"/>
              </w:rPr>
            </w:pPr>
            <w:r>
              <w:rPr>
                <w:szCs w:val="21"/>
              </w:rPr>
              <w:t>信誉</w:t>
            </w:r>
          </w:p>
        </w:tc>
        <w:tc>
          <w:tcPr>
            <w:tcW w:w="568" w:type="dxa"/>
            <w:gridSpan w:val="2"/>
            <w:vAlign w:val="center"/>
          </w:tcPr>
          <w:p>
            <w:pPr>
              <w:spacing w:line="280" w:lineRule="exact"/>
              <w:jc w:val="center"/>
              <w:rPr>
                <w:szCs w:val="21"/>
              </w:rPr>
            </w:pPr>
          </w:p>
        </w:tc>
        <w:tc>
          <w:tcPr>
            <w:tcW w:w="6804" w:type="dxa"/>
            <w:gridSpan w:val="2"/>
            <w:tcBorders>
              <w:right w:val="single" w:color="auto" w:sz="4" w:space="0"/>
            </w:tcBorders>
            <w:vAlign w:val="center"/>
          </w:tcPr>
          <w:p>
            <w:pPr>
              <w:spacing w:line="280" w:lineRule="exact"/>
              <w:ind w:right="-2"/>
              <w:jc w:val="left"/>
              <w:rPr>
                <w:rFonts w:ascii="宋体" w:hAnsi="宋体"/>
                <w:szCs w:val="21"/>
              </w:rPr>
            </w:pPr>
            <w:r>
              <w:rPr>
                <w:rFonts w:hint="eastAsia"/>
                <w:sz w:val="24"/>
              </w:rPr>
              <w:t>依据所提供的相关信誉证书及案例赋分。</w:t>
            </w:r>
            <w:r>
              <w:rPr>
                <w:rFonts w:hint="eastAsia" w:ascii="宋体"/>
                <w:sz w:val="24"/>
              </w:rPr>
              <w:t>每提供一项得</w:t>
            </w:r>
            <w:r>
              <w:rPr>
                <w:rFonts w:ascii="宋体"/>
                <w:sz w:val="24"/>
              </w:rPr>
              <w:t>XX</w:t>
            </w:r>
            <w:r>
              <w:rPr>
                <w:rFonts w:hint="eastAsia" w:ascii="宋体"/>
                <w:sz w:val="24"/>
              </w:rPr>
              <w:t>分，最高得</w:t>
            </w:r>
            <w:r>
              <w:rPr>
                <w:rFonts w:ascii="宋体"/>
                <w:sz w:val="24"/>
              </w:rPr>
              <w:t>XX</w:t>
            </w:r>
            <w:r>
              <w:rPr>
                <w:rFonts w:hint="eastAsia" w:ascii="宋体"/>
                <w:sz w:val="24"/>
              </w:rPr>
              <w:t>分，不提供不得分。</w:t>
            </w:r>
          </w:p>
        </w:tc>
        <w:tc>
          <w:tcPr>
            <w:tcW w:w="992"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844" w:type="dxa"/>
            <w:vMerge w:val="continue"/>
            <w:vAlign w:val="center"/>
          </w:tcPr>
          <w:p>
            <w:pPr>
              <w:spacing w:line="280" w:lineRule="exact"/>
              <w:jc w:val="center"/>
              <w:rPr>
                <w:rFonts w:ascii="宋体" w:hAnsi="宋体"/>
                <w:sz w:val="24"/>
              </w:rPr>
            </w:pPr>
          </w:p>
        </w:tc>
        <w:tc>
          <w:tcPr>
            <w:tcW w:w="1267" w:type="dxa"/>
            <w:gridSpan w:val="2"/>
            <w:vAlign w:val="center"/>
          </w:tcPr>
          <w:p>
            <w:pPr>
              <w:jc w:val="center"/>
              <w:rPr>
                <w:szCs w:val="21"/>
              </w:rPr>
            </w:pPr>
            <w:r>
              <w:rPr>
                <w:szCs w:val="21"/>
              </w:rPr>
              <w:t>产品质量</w:t>
            </w:r>
          </w:p>
        </w:tc>
        <w:tc>
          <w:tcPr>
            <w:tcW w:w="568" w:type="dxa"/>
            <w:gridSpan w:val="2"/>
            <w:vAlign w:val="center"/>
          </w:tcPr>
          <w:p>
            <w:pPr>
              <w:spacing w:line="280" w:lineRule="exact"/>
              <w:jc w:val="center"/>
              <w:rPr>
                <w:szCs w:val="21"/>
              </w:rPr>
            </w:pPr>
          </w:p>
        </w:tc>
        <w:tc>
          <w:tcPr>
            <w:tcW w:w="6804" w:type="dxa"/>
            <w:gridSpan w:val="2"/>
            <w:tcBorders>
              <w:right w:val="single" w:color="auto" w:sz="4" w:space="0"/>
            </w:tcBorders>
            <w:vAlign w:val="center"/>
          </w:tcPr>
          <w:p>
            <w:pPr>
              <w:spacing w:line="280" w:lineRule="exact"/>
              <w:ind w:right="-2"/>
              <w:jc w:val="left"/>
              <w:rPr>
                <w:rFonts w:ascii="宋体"/>
                <w:sz w:val="24"/>
              </w:rPr>
            </w:pPr>
            <w:r>
              <w:rPr>
                <w:rFonts w:hint="eastAsia" w:ascii="宋体"/>
                <w:sz w:val="24"/>
              </w:rPr>
              <w:t>针对检测报告、人员证书提供情况进行评分。</w:t>
            </w:r>
          </w:p>
        </w:tc>
        <w:tc>
          <w:tcPr>
            <w:tcW w:w="992"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844" w:type="dxa"/>
            <w:vMerge w:val="continue"/>
            <w:vAlign w:val="center"/>
          </w:tcPr>
          <w:p>
            <w:pPr>
              <w:spacing w:line="280" w:lineRule="exact"/>
              <w:jc w:val="center"/>
              <w:rPr>
                <w:rFonts w:ascii="宋体" w:hAnsi="宋体"/>
                <w:sz w:val="24"/>
              </w:rPr>
            </w:pPr>
          </w:p>
        </w:tc>
        <w:tc>
          <w:tcPr>
            <w:tcW w:w="1267" w:type="dxa"/>
            <w:gridSpan w:val="2"/>
            <w:vAlign w:val="center"/>
          </w:tcPr>
          <w:p>
            <w:pPr>
              <w:jc w:val="center"/>
              <w:rPr>
                <w:b/>
                <w:sz w:val="22"/>
              </w:rPr>
            </w:pPr>
            <w:r>
              <w:rPr>
                <w:rFonts w:hint="eastAsia" w:ascii="宋体"/>
                <w:sz w:val="24"/>
              </w:rPr>
              <w:t>投标文件的规范性</w:t>
            </w:r>
          </w:p>
        </w:tc>
        <w:tc>
          <w:tcPr>
            <w:tcW w:w="568" w:type="dxa"/>
            <w:gridSpan w:val="2"/>
            <w:vAlign w:val="center"/>
          </w:tcPr>
          <w:p>
            <w:pPr>
              <w:jc w:val="center"/>
            </w:pPr>
          </w:p>
        </w:tc>
        <w:tc>
          <w:tcPr>
            <w:tcW w:w="6804" w:type="dxa"/>
            <w:gridSpan w:val="2"/>
            <w:tcBorders>
              <w:right w:val="single" w:color="auto" w:sz="4" w:space="0"/>
            </w:tcBorders>
            <w:vAlign w:val="center"/>
          </w:tcPr>
          <w:p>
            <w:pPr>
              <w:jc w:val="left"/>
            </w:pPr>
            <w:r>
              <w:rPr>
                <w:rFonts w:hint="eastAsia"/>
              </w:rPr>
              <w:t>根据投标文件编制与招标文件非实质性要求一致性赋分。完全符合的得xx分，有一条不符合扣</w:t>
            </w:r>
            <w:r>
              <w:t>xx</w:t>
            </w:r>
            <w:r>
              <w:rPr>
                <w:rFonts w:hint="eastAsia"/>
              </w:rPr>
              <w:t>分，扣完为止。</w:t>
            </w:r>
          </w:p>
        </w:tc>
        <w:tc>
          <w:tcPr>
            <w:tcW w:w="992" w:type="dxa"/>
            <w:tcBorders>
              <w:left w:val="single" w:color="auto" w:sz="4" w:space="0"/>
              <w:right w:val="single" w:color="auto" w:sz="4" w:space="0"/>
            </w:tcBorders>
            <w:vAlign w:val="center"/>
          </w:tcPr>
          <w:p>
            <w:pPr>
              <w:ind w:right="-2"/>
              <w:jc w:val="center"/>
              <w:rPr>
                <w:rFonts w:ascii="宋体" w:hAnsi="宋体"/>
                <w:sz w:val="24"/>
              </w:rPr>
            </w:pPr>
          </w:p>
        </w:tc>
        <w:tc>
          <w:tcPr>
            <w:tcW w:w="567" w:type="dxa"/>
            <w:vMerge w:val="continue"/>
            <w:tcBorders>
              <w:left w:val="single" w:color="auto" w:sz="4" w:space="0"/>
            </w:tcBorders>
            <w:shd w:val="clear" w:color="auto" w:fill="DBE5F1"/>
            <w:vAlign w:val="center"/>
          </w:tcPr>
          <w:p>
            <w:pPr>
              <w:ind w:right="-2"/>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7" w:hRule="atLeast"/>
          <w:jc w:val="center"/>
        </w:trPr>
        <w:tc>
          <w:tcPr>
            <w:tcW w:w="11042" w:type="dxa"/>
            <w:gridSpan w:val="9"/>
            <w:shd w:val="clear" w:color="auto" w:fill="8DB3E2"/>
            <w:vAlign w:val="center"/>
          </w:tcPr>
          <w:p>
            <w:pPr>
              <w:spacing w:line="320" w:lineRule="exact"/>
              <w:ind w:right="-2"/>
              <w:rPr>
                <w:rFonts w:ascii="宋体" w:hAnsi="宋体"/>
                <w:b/>
                <w:sz w:val="32"/>
              </w:rPr>
            </w:pPr>
            <w:r>
              <w:rPr>
                <w:rFonts w:ascii="宋体" w:hAnsi="宋体"/>
                <w:b/>
                <w:sz w:val="32"/>
              </w:rPr>
              <w:t>四、落实国家政策部分</w:t>
            </w:r>
            <w:r>
              <w:rPr>
                <w:rFonts w:hint="eastAsia" w:ascii="宋体" w:hAnsi="宋体"/>
                <w:b/>
                <w:sz w:val="32"/>
              </w:rPr>
              <w:t>(合</w:t>
            </w:r>
            <w:r>
              <w:rPr>
                <w:rFonts w:ascii="宋体" w:hAnsi="宋体"/>
                <w:b/>
                <w:sz w:val="32"/>
              </w:rPr>
              <w:t>计</w:t>
            </w:r>
            <w:r>
              <w:rPr>
                <w:rFonts w:hint="eastAsia" w:ascii="宋体" w:hAnsi="宋体"/>
                <w:b/>
                <w:sz w:val="32"/>
              </w:rPr>
              <w:t>共</w:t>
            </w:r>
            <w:r>
              <w:rPr>
                <w:rFonts w:hint="eastAsia" w:ascii="宋体" w:hAnsi="宋体"/>
                <w:b/>
                <w:sz w:val="32"/>
                <w:u w:val="dotted"/>
                <w:lang w:val="en-US" w:eastAsia="zh-CN"/>
              </w:rPr>
              <w:t xml:space="preserve">  </w:t>
            </w:r>
            <w:r>
              <w:rPr>
                <w:rFonts w:hint="eastAsia" w:ascii="宋体" w:hAnsi="宋体"/>
                <w:b/>
                <w:sz w:val="32"/>
              </w:rPr>
              <w:t>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20" w:hRule="atLeast"/>
          <w:jc w:val="center"/>
        </w:trPr>
        <w:tc>
          <w:tcPr>
            <w:tcW w:w="915" w:type="dxa"/>
            <w:gridSpan w:val="2"/>
            <w:vMerge w:val="restart"/>
            <w:tcBorders>
              <w:right w:val="single" w:color="auto" w:sz="4" w:space="0"/>
            </w:tcBorders>
            <w:shd w:val="clear" w:color="auto" w:fill="FFFFFF"/>
            <w:vAlign w:val="center"/>
          </w:tcPr>
          <w:p>
            <w:pPr>
              <w:spacing w:line="280" w:lineRule="exact"/>
              <w:ind w:right="113"/>
              <w:jc w:val="center"/>
              <w:rPr>
                <w:rFonts w:ascii="宋体" w:hAnsi="宋体"/>
                <w:color w:val="000000"/>
                <w:sz w:val="28"/>
              </w:rPr>
            </w:pPr>
            <w:r>
              <w:rPr>
                <w:rFonts w:ascii="宋体" w:hAnsi="宋体"/>
                <w:color w:val="000000"/>
                <w:sz w:val="28"/>
              </w:rPr>
              <w:t>落实国家政策部分</w:t>
            </w:r>
          </w:p>
        </w:tc>
        <w:tc>
          <w:tcPr>
            <w:tcW w:w="1214" w:type="dxa"/>
            <w:gridSpan w:val="2"/>
            <w:tcBorders>
              <w:left w:val="single" w:color="auto" w:sz="4" w:space="0"/>
              <w:bottom w:val="single" w:color="auto" w:sz="4" w:space="0"/>
              <w:right w:val="single" w:color="auto" w:sz="4" w:space="0"/>
            </w:tcBorders>
            <w:shd w:val="clear" w:color="auto" w:fill="DBE5F1"/>
            <w:vAlign w:val="center"/>
          </w:tcPr>
          <w:p>
            <w:pPr>
              <w:spacing w:line="280" w:lineRule="exact"/>
              <w:ind w:right="-105" w:rightChars="-50"/>
              <w:jc w:val="center"/>
              <w:rPr>
                <w:rFonts w:ascii="宋体" w:hAnsi="宋体"/>
              </w:rPr>
            </w:pPr>
            <w:r>
              <w:rPr>
                <w:rFonts w:ascii="宋体" w:hAnsi="宋体"/>
              </w:rPr>
              <w:t>评分因素</w:t>
            </w:r>
          </w:p>
        </w:tc>
        <w:tc>
          <w:tcPr>
            <w:tcW w:w="550" w:type="dxa"/>
            <w:tcBorders>
              <w:left w:val="single" w:color="auto" w:sz="4" w:space="0"/>
              <w:bottom w:val="single" w:color="auto" w:sz="4" w:space="0"/>
              <w:right w:val="single" w:color="auto" w:sz="4" w:space="0"/>
            </w:tcBorders>
            <w:shd w:val="clear" w:color="auto" w:fill="DBE5F1"/>
            <w:vAlign w:val="center"/>
          </w:tcPr>
          <w:p>
            <w:pPr>
              <w:spacing w:line="280" w:lineRule="exact"/>
              <w:ind w:right="-105" w:rightChars="-50"/>
              <w:rPr>
                <w:rFonts w:ascii="宋体" w:hAnsi="宋体"/>
              </w:rPr>
            </w:pPr>
            <w:r>
              <w:rPr>
                <w:rFonts w:ascii="宋体" w:hAnsi="宋体"/>
              </w:rPr>
              <w:t>分值分配</w:t>
            </w:r>
          </w:p>
        </w:tc>
        <w:tc>
          <w:tcPr>
            <w:tcW w:w="6804" w:type="dxa"/>
            <w:gridSpan w:val="2"/>
            <w:tcBorders>
              <w:left w:val="single" w:color="auto" w:sz="4" w:space="0"/>
              <w:bottom w:val="single" w:color="auto" w:sz="4" w:space="0"/>
              <w:right w:val="single" w:color="auto" w:sz="4" w:space="0"/>
            </w:tcBorders>
            <w:shd w:val="clear" w:color="auto" w:fill="DBE5F1"/>
            <w:vAlign w:val="center"/>
          </w:tcPr>
          <w:p>
            <w:pPr>
              <w:spacing w:line="280" w:lineRule="exact"/>
              <w:ind w:right="-105" w:rightChars="-50"/>
              <w:jc w:val="center"/>
              <w:rPr>
                <w:rFonts w:ascii="宋体" w:hAnsi="宋体"/>
              </w:rPr>
            </w:pPr>
            <w:r>
              <w:rPr>
                <w:rFonts w:ascii="宋体" w:hAnsi="宋体"/>
              </w:rPr>
              <w:t>评分标准</w:t>
            </w:r>
          </w:p>
        </w:tc>
        <w:tc>
          <w:tcPr>
            <w:tcW w:w="992" w:type="dxa"/>
            <w:tcBorders>
              <w:left w:val="single" w:color="auto" w:sz="4" w:space="0"/>
              <w:bottom w:val="single" w:color="auto" w:sz="4" w:space="0"/>
              <w:right w:val="single" w:color="auto" w:sz="4" w:space="0"/>
            </w:tcBorders>
            <w:shd w:val="clear" w:color="auto" w:fill="DBE5F1"/>
            <w:vAlign w:val="center"/>
          </w:tcPr>
          <w:p>
            <w:pPr>
              <w:spacing w:line="280" w:lineRule="exact"/>
              <w:ind w:right="-105" w:rightChars="-50"/>
              <w:jc w:val="center"/>
              <w:rPr>
                <w:rFonts w:ascii="宋体" w:hAnsi="宋体"/>
              </w:rPr>
            </w:pPr>
            <w:r>
              <w:rPr>
                <w:rFonts w:ascii="宋体" w:hAnsi="宋体"/>
              </w:rPr>
              <w:t>得分</w:t>
            </w:r>
          </w:p>
        </w:tc>
        <w:tc>
          <w:tcPr>
            <w:tcW w:w="567" w:type="dxa"/>
            <w:vMerge w:val="restart"/>
            <w:tcBorders>
              <w:left w:val="single" w:color="auto" w:sz="4" w:space="0"/>
            </w:tcBorders>
            <w:shd w:val="clear" w:color="auto" w:fill="DBE5F1"/>
            <w:vAlign w:val="center"/>
          </w:tcPr>
          <w:p>
            <w:pPr>
              <w:spacing w:line="280" w:lineRule="exact"/>
              <w:jc w:val="left"/>
              <w:rPr>
                <w:rFonts w:ascii="宋体"/>
                <w:sz w:val="24"/>
              </w:rPr>
            </w:pPr>
            <w:r>
              <w:rPr>
                <w:rFonts w:hint="eastAsia" w:ascii="宋体"/>
                <w:sz w:val="24"/>
              </w:rPr>
              <w:t>评</w:t>
            </w:r>
          </w:p>
          <w:p>
            <w:pPr>
              <w:spacing w:line="280" w:lineRule="exact"/>
              <w:jc w:val="left"/>
              <w:rPr>
                <w:rFonts w:ascii="宋体"/>
                <w:sz w:val="24"/>
              </w:rPr>
            </w:pPr>
            <w:r>
              <w:rPr>
                <w:rFonts w:hint="eastAsia" w:ascii="宋体"/>
                <w:sz w:val="24"/>
              </w:rPr>
              <w:t>审</w:t>
            </w:r>
          </w:p>
          <w:p>
            <w:pPr>
              <w:spacing w:line="280" w:lineRule="exact"/>
              <w:jc w:val="left"/>
              <w:rPr>
                <w:rFonts w:ascii="宋体"/>
                <w:sz w:val="24"/>
              </w:rPr>
            </w:pPr>
            <w:r>
              <w:rPr>
                <w:rFonts w:hint="eastAsia" w:ascii="宋体"/>
                <w:sz w:val="24"/>
              </w:rPr>
              <w:t>委</w:t>
            </w:r>
          </w:p>
          <w:p>
            <w:pPr>
              <w:spacing w:line="280" w:lineRule="exact"/>
              <w:jc w:val="left"/>
              <w:rPr>
                <w:rFonts w:ascii="宋体"/>
                <w:sz w:val="24"/>
              </w:rPr>
            </w:pPr>
            <w:r>
              <w:rPr>
                <w:rFonts w:hint="eastAsia" w:ascii="宋体"/>
                <w:sz w:val="24"/>
              </w:rPr>
              <w:t>员</w:t>
            </w:r>
          </w:p>
          <w:p>
            <w:pPr>
              <w:spacing w:line="280" w:lineRule="exact"/>
              <w:jc w:val="left"/>
              <w:rPr>
                <w:rFonts w:ascii="宋体"/>
                <w:sz w:val="24"/>
              </w:rPr>
            </w:pPr>
            <w:r>
              <w:rPr>
                <w:rFonts w:hint="eastAsia" w:ascii="宋体"/>
                <w:sz w:val="24"/>
              </w:rPr>
              <w:t>会</w:t>
            </w:r>
          </w:p>
          <w:p>
            <w:pPr>
              <w:spacing w:line="280" w:lineRule="exact"/>
              <w:ind w:right="-105" w:rightChars="-50"/>
              <w:jc w:val="left"/>
              <w:rPr>
                <w:rFonts w:ascii="宋体" w:hAnsi="宋体"/>
              </w:rPr>
            </w:pPr>
            <w:r>
              <w:rPr>
                <w:rFonts w:ascii="宋体" w:hAnsi="宋体"/>
              </w:rPr>
              <w:t>客</w:t>
            </w:r>
          </w:p>
          <w:p>
            <w:pPr>
              <w:spacing w:line="280" w:lineRule="exact"/>
              <w:ind w:right="-105" w:rightChars="-50"/>
              <w:jc w:val="left"/>
              <w:rPr>
                <w:rFonts w:ascii="宋体" w:hAnsi="宋体"/>
              </w:rPr>
            </w:pPr>
            <w:r>
              <w:rPr>
                <w:rFonts w:ascii="宋体" w:hAnsi="宋体"/>
              </w:rPr>
              <w:t>观</w:t>
            </w:r>
          </w:p>
          <w:p>
            <w:pPr>
              <w:spacing w:line="280" w:lineRule="exact"/>
              <w:ind w:right="-105" w:rightChars="-50"/>
              <w:jc w:val="left"/>
              <w:rPr>
                <w:rFonts w:ascii="宋体" w:hAnsi="宋体"/>
              </w:rPr>
            </w:pPr>
            <w:r>
              <w:rPr>
                <w:rFonts w:ascii="宋体" w:hAnsi="宋体"/>
              </w:rPr>
              <w:t>评</w:t>
            </w:r>
          </w:p>
          <w:p>
            <w:pPr>
              <w:spacing w:line="280" w:lineRule="exact"/>
              <w:ind w:right="-105" w:rightChars="-50"/>
              <w:jc w:val="left"/>
              <w:rPr>
                <w:rFonts w:ascii="宋体" w:hAnsi="宋体"/>
              </w:rPr>
            </w:pPr>
            <w:r>
              <w:rPr>
                <w:rFonts w:ascii="宋体" w:hAnsi="宋体"/>
              </w:rPr>
              <w:t>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915" w:type="dxa"/>
            <w:gridSpan w:val="2"/>
            <w:vMerge w:val="continue"/>
            <w:tcBorders>
              <w:right w:val="single" w:color="auto" w:sz="4" w:space="0"/>
            </w:tcBorders>
            <w:shd w:val="clear" w:color="auto" w:fill="FFFFFF"/>
            <w:vAlign w:val="center"/>
          </w:tcPr>
          <w:p>
            <w:pPr>
              <w:spacing w:line="280" w:lineRule="exact"/>
              <w:ind w:right="113"/>
              <w:jc w:val="center"/>
              <w:rPr>
                <w:rFonts w:ascii="宋体" w:hAnsi="宋体"/>
                <w:color w:val="000000"/>
                <w:sz w:val="28"/>
              </w:rPr>
            </w:pPr>
          </w:p>
        </w:tc>
        <w:tc>
          <w:tcPr>
            <w:tcW w:w="121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sz w:val="24"/>
              </w:rPr>
            </w:pPr>
            <w:r>
              <w:rPr>
                <w:rFonts w:hint="eastAsia" w:ascii="宋体"/>
                <w:sz w:val="24"/>
              </w:rPr>
              <w:t>政策性加分</w:t>
            </w:r>
          </w:p>
        </w:tc>
        <w:tc>
          <w:tcPr>
            <w:tcW w:w="55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20" w:lineRule="exact"/>
              <w:rPr>
                <w:rFonts w:ascii="宋体" w:hAnsi="宋体"/>
                <w:b/>
                <w:sz w:val="32"/>
              </w:rPr>
            </w:pPr>
          </w:p>
        </w:tc>
        <w:tc>
          <w:tcPr>
            <w:tcW w:w="680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80" w:lineRule="exact"/>
              <w:ind w:right="-2"/>
              <w:jc w:val="left"/>
              <w:rPr>
                <w:sz w:val="24"/>
              </w:rPr>
            </w:pPr>
            <w:r>
              <w:rPr>
                <w:rFonts w:hint="eastAsia"/>
                <w:b/>
                <w:color w:val="0000CC"/>
                <w:sz w:val="24"/>
              </w:rPr>
              <w:t>投标产品已列入</w:t>
            </w:r>
            <w:r>
              <w:rPr>
                <w:b/>
                <w:color w:val="0000CC"/>
                <w:sz w:val="24"/>
              </w:rPr>
              <w:t>政府采购</w:t>
            </w:r>
            <w:r>
              <w:rPr>
                <w:rFonts w:hint="eastAsia"/>
                <w:b/>
                <w:color w:val="0000CC"/>
                <w:sz w:val="24"/>
              </w:rPr>
              <w:t>节</w:t>
            </w:r>
            <w:r>
              <w:rPr>
                <w:b/>
                <w:color w:val="0000CC"/>
                <w:sz w:val="24"/>
              </w:rPr>
              <w:t>能</w:t>
            </w:r>
            <w:r>
              <w:rPr>
                <w:rFonts w:hint="eastAsia"/>
                <w:b/>
                <w:color w:val="0000CC"/>
                <w:sz w:val="24"/>
              </w:rPr>
              <w:t>产</w:t>
            </w:r>
            <w:r>
              <w:rPr>
                <w:b/>
                <w:color w:val="0000CC"/>
                <w:sz w:val="24"/>
              </w:rPr>
              <w:t>品</w:t>
            </w:r>
            <w:r>
              <w:rPr>
                <w:rFonts w:hint="eastAsia"/>
                <w:b/>
                <w:color w:val="0000CC"/>
                <w:sz w:val="24"/>
              </w:rPr>
              <w:t>品目</w:t>
            </w:r>
            <w:r>
              <w:rPr>
                <w:b/>
                <w:color w:val="0000CC"/>
                <w:sz w:val="24"/>
              </w:rPr>
              <w:t>清单的</w:t>
            </w:r>
            <w:r>
              <w:rPr>
                <w:rFonts w:hint="eastAsia"/>
                <w:b/>
                <w:color w:val="0000CC"/>
                <w:sz w:val="24"/>
              </w:rPr>
              <w:t>产</w:t>
            </w:r>
            <w:r>
              <w:rPr>
                <w:b/>
                <w:color w:val="0000CC"/>
                <w:sz w:val="24"/>
              </w:rPr>
              <w:t>品类别</w:t>
            </w:r>
            <w:r>
              <w:rPr>
                <w:rFonts w:hint="eastAsia"/>
                <w:b/>
                <w:color w:val="0000CC"/>
                <w:sz w:val="24"/>
              </w:rPr>
              <w:t>和</w:t>
            </w:r>
            <w:r>
              <w:rPr>
                <w:b/>
                <w:color w:val="0000CC"/>
                <w:sz w:val="24"/>
              </w:rPr>
              <w:t>符合条件的获证产品，</w:t>
            </w:r>
            <w:r>
              <w:rPr>
                <w:rFonts w:hint="eastAsia"/>
                <w:b/>
                <w:color w:val="0000CC"/>
                <w:sz w:val="24"/>
              </w:rPr>
              <w:t>每提供一项产品</w:t>
            </w:r>
            <w:r>
              <w:rPr>
                <w:b/>
                <w:color w:val="0000CC"/>
                <w:sz w:val="24"/>
              </w:rPr>
              <w:t>的认证证书</w:t>
            </w:r>
            <w:r>
              <w:rPr>
                <w:rFonts w:hint="eastAsia"/>
                <w:b/>
                <w:color w:val="0000CC"/>
                <w:sz w:val="24"/>
              </w:rPr>
              <w:t>得</w:t>
            </w:r>
            <w:r>
              <w:rPr>
                <w:b/>
                <w:color w:val="0000CC"/>
                <w:sz w:val="24"/>
              </w:rPr>
              <w:t>xx</w:t>
            </w:r>
            <w:r>
              <w:rPr>
                <w:rFonts w:hint="eastAsia"/>
                <w:b/>
                <w:color w:val="0000CC"/>
                <w:sz w:val="24"/>
              </w:rPr>
              <w:t>分，最多得</w:t>
            </w:r>
            <w:r>
              <w:rPr>
                <w:b/>
                <w:color w:val="0000CC"/>
                <w:sz w:val="24"/>
              </w:rPr>
              <w:t>xx</w:t>
            </w:r>
            <w:r>
              <w:rPr>
                <w:rFonts w:hint="eastAsia"/>
                <w:b/>
                <w:color w:val="0000CC"/>
                <w:sz w:val="24"/>
              </w:rPr>
              <w:t>分（以</w:t>
            </w:r>
            <w:r>
              <w:rPr>
                <w:b/>
                <w:color w:val="0000CC"/>
                <w:sz w:val="24"/>
              </w:rPr>
              <w:t>投标文件中提供的</w:t>
            </w:r>
            <w:r>
              <w:rPr>
                <w:rFonts w:hint="eastAsia"/>
                <w:b/>
                <w:color w:val="0000CC"/>
                <w:sz w:val="24"/>
              </w:rPr>
              <w:t>产品</w:t>
            </w:r>
            <w:r>
              <w:rPr>
                <w:b/>
                <w:color w:val="0000CC"/>
                <w:sz w:val="24"/>
              </w:rPr>
              <w:t>认证证书复印件为主要评分依据</w:t>
            </w:r>
            <w:r>
              <w:rPr>
                <w:rFonts w:hint="eastAsia"/>
                <w:b/>
                <w:color w:val="0000CC"/>
                <w:sz w:val="24"/>
              </w:rPr>
              <w:t>）；</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20" w:lineRule="exact"/>
              <w:ind w:right="-2"/>
              <w:rPr>
                <w:rFonts w:ascii="宋体" w:hAnsi="宋体"/>
                <w:b/>
                <w:sz w:val="32"/>
              </w:rPr>
            </w:pPr>
          </w:p>
        </w:tc>
        <w:tc>
          <w:tcPr>
            <w:tcW w:w="567" w:type="dxa"/>
            <w:vMerge w:val="continue"/>
            <w:tcBorders>
              <w:left w:val="single" w:color="auto" w:sz="4" w:space="0"/>
            </w:tcBorders>
            <w:shd w:val="clear" w:color="auto" w:fill="DBE5F1"/>
            <w:vAlign w:val="center"/>
          </w:tcPr>
          <w:p>
            <w:pPr>
              <w:spacing w:line="280" w:lineRule="exact"/>
              <w:ind w:right="-105" w:rightChars="-50"/>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5" w:hRule="atLeast"/>
          <w:jc w:val="center"/>
        </w:trPr>
        <w:tc>
          <w:tcPr>
            <w:tcW w:w="915" w:type="dxa"/>
            <w:gridSpan w:val="2"/>
            <w:vMerge w:val="continue"/>
            <w:tcBorders>
              <w:right w:val="single" w:color="auto" w:sz="4" w:space="0"/>
            </w:tcBorders>
            <w:shd w:val="clear" w:color="auto" w:fill="FFFFFF"/>
            <w:vAlign w:val="center"/>
          </w:tcPr>
          <w:p>
            <w:pPr>
              <w:spacing w:line="280" w:lineRule="exact"/>
              <w:ind w:right="113"/>
              <w:jc w:val="center"/>
              <w:rPr>
                <w:rFonts w:ascii="宋体" w:hAnsi="宋体"/>
                <w:color w:val="000000"/>
                <w:sz w:val="28"/>
              </w:rPr>
            </w:pPr>
          </w:p>
        </w:tc>
        <w:tc>
          <w:tcPr>
            <w:tcW w:w="121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sz w:val="24"/>
              </w:rPr>
            </w:pPr>
            <w:r>
              <w:rPr>
                <w:rFonts w:hint="eastAsia" w:ascii="宋体"/>
                <w:sz w:val="24"/>
              </w:rPr>
              <w:t>政策性</w:t>
            </w:r>
          </w:p>
          <w:p>
            <w:pPr>
              <w:jc w:val="center"/>
              <w:rPr>
                <w:rFonts w:ascii="宋体"/>
                <w:sz w:val="24"/>
              </w:rPr>
            </w:pPr>
            <w:r>
              <w:rPr>
                <w:rFonts w:hint="eastAsia" w:ascii="宋体"/>
                <w:sz w:val="24"/>
              </w:rPr>
              <w:t>加分</w:t>
            </w:r>
          </w:p>
        </w:tc>
        <w:tc>
          <w:tcPr>
            <w:tcW w:w="55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20" w:lineRule="exact"/>
              <w:rPr>
                <w:rFonts w:ascii="宋体" w:hAnsi="宋体"/>
                <w:b/>
                <w:sz w:val="32"/>
              </w:rPr>
            </w:pPr>
          </w:p>
        </w:tc>
        <w:tc>
          <w:tcPr>
            <w:tcW w:w="680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80" w:lineRule="exact"/>
              <w:ind w:right="-2"/>
              <w:jc w:val="left"/>
              <w:rPr>
                <w:sz w:val="24"/>
              </w:rPr>
            </w:pPr>
            <w:r>
              <w:rPr>
                <w:rFonts w:hint="eastAsia"/>
                <w:b/>
                <w:color w:val="0000CC"/>
                <w:sz w:val="24"/>
              </w:rPr>
              <w:t>投</w:t>
            </w:r>
            <w:r>
              <w:rPr>
                <w:b/>
                <w:color w:val="0000CC"/>
                <w:sz w:val="24"/>
              </w:rPr>
              <w:t>标产</w:t>
            </w:r>
            <w:r>
              <w:rPr>
                <w:rFonts w:hint="eastAsia"/>
                <w:b/>
                <w:color w:val="0000CC"/>
                <w:sz w:val="24"/>
              </w:rPr>
              <w:t>品已列入政</w:t>
            </w:r>
            <w:r>
              <w:rPr>
                <w:b/>
                <w:color w:val="0000CC"/>
                <w:sz w:val="24"/>
              </w:rPr>
              <w:t>府采购</w:t>
            </w:r>
            <w:r>
              <w:rPr>
                <w:rFonts w:hint="eastAsia"/>
                <w:b/>
                <w:color w:val="0000CC"/>
                <w:sz w:val="24"/>
              </w:rPr>
              <w:t>环境标志产品品目</w:t>
            </w:r>
            <w:r>
              <w:rPr>
                <w:b/>
                <w:color w:val="0000CC"/>
                <w:sz w:val="24"/>
              </w:rPr>
              <w:t>清</w:t>
            </w:r>
            <w:r>
              <w:rPr>
                <w:rFonts w:hint="eastAsia"/>
                <w:b/>
                <w:color w:val="0000CC"/>
                <w:sz w:val="24"/>
              </w:rPr>
              <w:t>单的产</w:t>
            </w:r>
            <w:r>
              <w:rPr>
                <w:b/>
                <w:color w:val="0000CC"/>
                <w:sz w:val="24"/>
              </w:rPr>
              <w:t>品类别</w:t>
            </w:r>
            <w:r>
              <w:rPr>
                <w:rFonts w:hint="eastAsia"/>
                <w:b/>
                <w:color w:val="0000CC"/>
                <w:sz w:val="24"/>
              </w:rPr>
              <w:t>和</w:t>
            </w:r>
            <w:r>
              <w:rPr>
                <w:b/>
                <w:color w:val="0000CC"/>
                <w:sz w:val="24"/>
              </w:rPr>
              <w:t>符</w:t>
            </w:r>
            <w:r>
              <w:rPr>
                <w:rFonts w:hint="eastAsia"/>
                <w:b/>
                <w:color w:val="0000CC"/>
                <w:sz w:val="24"/>
              </w:rPr>
              <w:t>合</w:t>
            </w:r>
            <w:r>
              <w:rPr>
                <w:b/>
                <w:color w:val="0000CC"/>
                <w:sz w:val="24"/>
              </w:rPr>
              <w:t>条件的获证产品，</w:t>
            </w:r>
            <w:r>
              <w:rPr>
                <w:rFonts w:hint="eastAsia"/>
                <w:b/>
                <w:color w:val="0000CC"/>
                <w:sz w:val="24"/>
              </w:rPr>
              <w:t>每提供一项产品</w:t>
            </w:r>
            <w:r>
              <w:rPr>
                <w:b/>
                <w:color w:val="0000CC"/>
                <w:sz w:val="24"/>
              </w:rPr>
              <w:t>的认证证书</w:t>
            </w:r>
            <w:r>
              <w:rPr>
                <w:rFonts w:hint="eastAsia"/>
                <w:b/>
                <w:color w:val="0000CC"/>
                <w:sz w:val="24"/>
              </w:rPr>
              <w:t>得</w:t>
            </w:r>
            <w:r>
              <w:rPr>
                <w:b/>
                <w:color w:val="0000CC"/>
                <w:sz w:val="24"/>
              </w:rPr>
              <w:t>xx</w:t>
            </w:r>
            <w:r>
              <w:rPr>
                <w:rFonts w:hint="eastAsia"/>
                <w:b/>
                <w:color w:val="0000CC"/>
                <w:sz w:val="24"/>
              </w:rPr>
              <w:t>分，最多得</w:t>
            </w:r>
            <w:r>
              <w:rPr>
                <w:b/>
                <w:color w:val="0000CC"/>
                <w:sz w:val="24"/>
              </w:rPr>
              <w:t>xx</w:t>
            </w:r>
            <w:r>
              <w:rPr>
                <w:rFonts w:hint="eastAsia"/>
                <w:b/>
                <w:color w:val="0000CC"/>
                <w:sz w:val="24"/>
              </w:rPr>
              <w:t>分（以</w:t>
            </w:r>
            <w:r>
              <w:rPr>
                <w:b/>
                <w:color w:val="0000CC"/>
                <w:sz w:val="24"/>
              </w:rPr>
              <w:t>投标文件中提供的</w:t>
            </w:r>
            <w:r>
              <w:rPr>
                <w:rFonts w:hint="eastAsia"/>
                <w:b/>
                <w:color w:val="0000CC"/>
                <w:sz w:val="24"/>
              </w:rPr>
              <w:t>产品</w:t>
            </w:r>
            <w:r>
              <w:rPr>
                <w:b/>
                <w:color w:val="0000CC"/>
                <w:sz w:val="24"/>
              </w:rPr>
              <w:t>认证证书复印件为主要评分依据</w:t>
            </w:r>
            <w:r>
              <w:rPr>
                <w:rFonts w:hint="eastAsia"/>
                <w:b/>
                <w:color w:val="0000CC"/>
                <w:sz w:val="24"/>
              </w:rPr>
              <w:t>）；</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20" w:lineRule="exact"/>
              <w:ind w:right="-2"/>
              <w:rPr>
                <w:rFonts w:ascii="宋体" w:hAnsi="宋体"/>
                <w:b/>
                <w:sz w:val="32"/>
              </w:rPr>
            </w:pPr>
          </w:p>
        </w:tc>
        <w:tc>
          <w:tcPr>
            <w:tcW w:w="567" w:type="dxa"/>
            <w:vMerge w:val="continue"/>
            <w:tcBorders>
              <w:left w:val="single" w:color="auto" w:sz="4" w:space="0"/>
            </w:tcBorders>
            <w:shd w:val="clear" w:color="auto" w:fill="DBE5F1"/>
            <w:vAlign w:val="center"/>
          </w:tcPr>
          <w:p>
            <w:pPr>
              <w:spacing w:line="320" w:lineRule="exact"/>
              <w:ind w:right="-2"/>
              <w:rPr>
                <w:rFonts w:ascii="宋体" w:hAnsi="宋体"/>
                <w:b/>
                <w:sz w:val="3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7" w:hRule="atLeast"/>
          <w:jc w:val="center"/>
        </w:trPr>
        <w:tc>
          <w:tcPr>
            <w:tcW w:w="7640" w:type="dxa"/>
            <w:gridSpan w:val="6"/>
            <w:tcBorders>
              <w:right w:val="single" w:color="auto" w:sz="4" w:space="0"/>
            </w:tcBorders>
            <w:shd w:val="clear" w:color="auto" w:fill="B8CCE4"/>
            <w:vAlign w:val="center"/>
          </w:tcPr>
          <w:p>
            <w:pPr>
              <w:spacing w:line="280" w:lineRule="exact"/>
              <w:ind w:right="-2" w:firstLine="281" w:firstLineChars="100"/>
              <w:rPr>
                <w:rFonts w:ascii="宋体" w:hAnsi="宋体"/>
                <w:b/>
                <w:color w:val="000000"/>
                <w:sz w:val="28"/>
              </w:rPr>
            </w:pPr>
            <w:r>
              <w:rPr>
                <w:rFonts w:hint="eastAsia" w:ascii="宋体" w:hAnsi="宋体"/>
                <w:b/>
                <w:color w:val="000000"/>
                <w:sz w:val="28"/>
              </w:rPr>
              <w:t>评审</w:t>
            </w:r>
            <w:r>
              <w:rPr>
                <w:rFonts w:ascii="宋体" w:hAnsi="宋体"/>
                <w:b/>
                <w:color w:val="000000"/>
                <w:sz w:val="28"/>
              </w:rPr>
              <w:t>专家签</w:t>
            </w:r>
            <w:r>
              <w:rPr>
                <w:rFonts w:hint="eastAsia" w:ascii="宋体" w:hAnsi="宋体"/>
                <w:b/>
                <w:color w:val="000000"/>
                <w:sz w:val="28"/>
              </w:rPr>
              <w:t>名</w:t>
            </w:r>
            <w:r>
              <w:rPr>
                <w:rFonts w:ascii="宋体" w:hAnsi="宋体"/>
                <w:b/>
                <w:color w:val="000000"/>
                <w:sz w:val="28"/>
              </w:rPr>
              <w:t>：</w:t>
            </w:r>
          </w:p>
        </w:tc>
        <w:tc>
          <w:tcPr>
            <w:tcW w:w="1843" w:type="dxa"/>
            <w:tcBorders>
              <w:left w:val="single" w:color="auto" w:sz="4" w:space="0"/>
              <w:right w:val="single" w:color="auto" w:sz="4" w:space="0"/>
            </w:tcBorders>
            <w:shd w:val="clear" w:color="auto" w:fill="B8CCE4"/>
            <w:vAlign w:val="center"/>
          </w:tcPr>
          <w:p>
            <w:pPr>
              <w:spacing w:line="280" w:lineRule="exact"/>
              <w:ind w:right="-2"/>
              <w:rPr>
                <w:rFonts w:ascii="宋体" w:hAnsi="宋体"/>
                <w:b/>
                <w:color w:val="000000"/>
                <w:sz w:val="28"/>
              </w:rPr>
            </w:pPr>
            <w:r>
              <w:rPr>
                <w:rFonts w:hint="eastAsia" w:ascii="宋体" w:hAnsi="宋体"/>
                <w:b/>
                <w:color w:val="000000"/>
                <w:sz w:val="28"/>
              </w:rPr>
              <w:t>总得</w:t>
            </w:r>
            <w:r>
              <w:rPr>
                <w:rFonts w:ascii="宋体" w:hAnsi="宋体"/>
                <w:b/>
                <w:color w:val="000000"/>
                <w:sz w:val="28"/>
              </w:rPr>
              <w:t>分合计</w:t>
            </w:r>
            <w:r>
              <w:rPr>
                <w:rFonts w:hint="eastAsia" w:ascii="宋体" w:hAnsi="宋体"/>
                <w:color w:val="000000"/>
                <w:sz w:val="28"/>
              </w:rPr>
              <w:t>：</w:t>
            </w:r>
          </w:p>
        </w:tc>
        <w:tc>
          <w:tcPr>
            <w:tcW w:w="1559" w:type="dxa"/>
            <w:gridSpan w:val="2"/>
            <w:tcBorders>
              <w:left w:val="single" w:color="auto" w:sz="4" w:space="0"/>
            </w:tcBorders>
            <w:shd w:val="clear" w:color="auto" w:fill="B8CCE4"/>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4" w:hRule="atLeast"/>
          <w:jc w:val="center"/>
        </w:trPr>
        <w:tc>
          <w:tcPr>
            <w:tcW w:w="11042" w:type="dxa"/>
            <w:gridSpan w:val="9"/>
            <w:shd w:val="clear" w:color="auto" w:fill="B8CCE4"/>
            <w:vAlign w:val="center"/>
          </w:tcPr>
          <w:p>
            <w:pPr>
              <w:spacing w:line="280" w:lineRule="exact"/>
              <w:ind w:right="-2"/>
              <w:rPr>
                <w:rFonts w:ascii="宋体" w:hAnsi="宋体"/>
                <w:sz w:val="24"/>
              </w:rPr>
            </w:pPr>
            <w:r>
              <w:rPr>
                <w:rFonts w:hint="eastAsia" w:ascii="宋体" w:hAnsi="宋体"/>
                <w:b/>
                <w:color w:val="000000"/>
                <w:sz w:val="28"/>
              </w:rPr>
              <w:t>注：数值计算结果均四舍五入保留两位小数。</w:t>
            </w:r>
          </w:p>
        </w:tc>
      </w:tr>
    </w:tbl>
    <w:p>
      <w:pPr>
        <w:spacing w:line="280" w:lineRule="exact"/>
      </w:pPr>
    </w:p>
    <w:p>
      <w:pPr>
        <w:pStyle w:val="5"/>
        <w:keepNext w:val="0"/>
        <w:keepLines w:val="0"/>
        <w:spacing w:line="240" w:lineRule="atLeast"/>
        <w:rPr>
          <w:rFonts w:ascii="黑体" w:hAnsi="黑体"/>
        </w:rPr>
      </w:pPr>
      <w:bookmarkStart w:id="172" w:name="_Toc472517938"/>
      <w:bookmarkStart w:id="173" w:name="_Toc217446060"/>
    </w:p>
    <w:p>
      <w:pPr>
        <w:pStyle w:val="5"/>
        <w:keepNext w:val="0"/>
        <w:keepLines w:val="0"/>
        <w:spacing w:line="240" w:lineRule="atLeast"/>
        <w:rPr>
          <w:rFonts w:ascii="黑体" w:hAnsi="黑体"/>
        </w:rPr>
      </w:pPr>
    </w:p>
    <w:p>
      <w:pPr>
        <w:pStyle w:val="5"/>
        <w:spacing w:line="240" w:lineRule="atLeast"/>
        <w:rPr>
          <w:rFonts w:ascii="黑体" w:hAnsi="黑体"/>
        </w:rPr>
      </w:pPr>
      <w:bookmarkStart w:id="174" w:name="_Toc534185422"/>
      <w:r>
        <w:rPr>
          <w:rFonts w:hint="eastAsia" w:ascii="黑体" w:hAnsi="黑体"/>
        </w:rPr>
        <w:t>五、废 标</w:t>
      </w:r>
      <w:bookmarkEnd w:id="172"/>
      <w:bookmarkEnd w:id="174"/>
    </w:p>
    <w:p>
      <w:pPr>
        <w:spacing w:line="500" w:lineRule="exact"/>
        <w:ind w:firstLine="560" w:firstLineChars="200"/>
        <w:rPr>
          <w:rFonts w:ascii="宋体" w:hAnsi="宋体"/>
          <w:sz w:val="28"/>
          <w:szCs w:val="28"/>
        </w:rPr>
      </w:pPr>
      <w:r>
        <w:rPr>
          <w:rFonts w:hint="eastAsia" w:ascii="宋体" w:hAnsi="宋体"/>
          <w:sz w:val="28"/>
          <w:szCs w:val="28"/>
        </w:rPr>
        <w:t>本次政府采购活动中，出现政府采购有关法律规定废标情形的，由评标委员会作出废标决定。</w:t>
      </w:r>
    </w:p>
    <w:p>
      <w:pPr>
        <w:pStyle w:val="5"/>
        <w:spacing w:line="240" w:lineRule="atLeast"/>
        <w:rPr>
          <w:rFonts w:ascii="黑体" w:hAnsi="黑体"/>
        </w:rPr>
      </w:pPr>
      <w:bookmarkStart w:id="175" w:name="_Toc534185423"/>
      <w:r>
        <w:rPr>
          <w:rFonts w:hint="eastAsia" w:ascii="黑体" w:hAnsi="黑体"/>
        </w:rPr>
        <w:t>六、定标</w:t>
      </w:r>
      <w:bookmarkEnd w:id="175"/>
    </w:p>
    <w:p>
      <w:pPr>
        <w:spacing w:line="500" w:lineRule="exact"/>
        <w:ind w:firstLine="560" w:firstLineChars="200"/>
        <w:rPr>
          <w:rFonts w:ascii="宋体" w:hAnsi="宋体"/>
          <w:sz w:val="28"/>
          <w:szCs w:val="28"/>
        </w:rPr>
      </w:pPr>
      <w:r>
        <w:rPr>
          <w:rFonts w:hint="eastAsia" w:ascii="宋体" w:hAnsi="宋体"/>
          <w:sz w:val="28"/>
          <w:szCs w:val="28"/>
        </w:rPr>
        <w:t>（一</w:t>
      </w:r>
      <w:r>
        <w:rPr>
          <w:rFonts w:ascii="宋体" w:hAnsi="宋体"/>
          <w:sz w:val="28"/>
          <w:szCs w:val="28"/>
        </w:rPr>
        <w:t>）</w:t>
      </w:r>
      <w:r>
        <w:rPr>
          <w:rFonts w:hint="eastAsia" w:ascii="宋体" w:hAnsi="宋体"/>
          <w:sz w:val="28"/>
          <w:szCs w:val="28"/>
        </w:rPr>
        <w:t>定标原则：本项目根据评委会推荐的中标候选人名单，按顺序确定中标人。</w:t>
      </w:r>
    </w:p>
    <w:p>
      <w:pPr>
        <w:spacing w:line="500" w:lineRule="exact"/>
        <w:ind w:firstLine="560" w:firstLineChars="200"/>
        <w:rPr>
          <w:rFonts w:ascii="宋体" w:hAnsi="宋体"/>
          <w:sz w:val="28"/>
          <w:szCs w:val="28"/>
        </w:rPr>
      </w:pPr>
      <w:r>
        <w:rPr>
          <w:rFonts w:hint="eastAsia" w:ascii="宋体" w:hAnsi="宋体"/>
          <w:sz w:val="28"/>
          <w:szCs w:val="28"/>
        </w:rPr>
        <w:t>（二）定标程序</w:t>
      </w:r>
    </w:p>
    <w:p>
      <w:pPr>
        <w:spacing w:line="500" w:lineRule="exact"/>
        <w:ind w:firstLine="560" w:firstLineChars="200"/>
        <w:rPr>
          <w:rFonts w:ascii="宋体" w:hAnsi="宋体"/>
          <w:sz w:val="28"/>
          <w:szCs w:val="28"/>
        </w:rPr>
      </w:pPr>
      <w:r>
        <w:rPr>
          <w:rFonts w:ascii="宋体" w:hAnsi="宋体"/>
          <w:sz w:val="28"/>
          <w:szCs w:val="28"/>
        </w:rPr>
        <w:t>1</w:t>
      </w:r>
      <w:r>
        <w:rPr>
          <w:rFonts w:hint="eastAsia" w:ascii="宋体" w:hAnsi="宋体"/>
          <w:sz w:val="28"/>
          <w:szCs w:val="28"/>
        </w:rPr>
        <w:t>、 评委会将评标情况写出书面报告，推荐3名中标候选人，按照综合得分高低标明排列顺序。综合得分相同的，按投标报价由低到高顺序排列。得分且投标报价相同的，按技术指标优劣顺序排列。</w:t>
      </w:r>
    </w:p>
    <w:p>
      <w:pPr>
        <w:spacing w:line="500" w:lineRule="exact"/>
        <w:ind w:firstLine="560" w:firstLineChars="200"/>
        <w:rPr>
          <w:rFonts w:ascii="宋体" w:hAnsi="宋体"/>
          <w:sz w:val="28"/>
          <w:szCs w:val="28"/>
        </w:rPr>
      </w:pPr>
      <w:r>
        <w:rPr>
          <w:rFonts w:ascii="宋体" w:hAnsi="宋体"/>
          <w:sz w:val="28"/>
          <w:szCs w:val="28"/>
        </w:rPr>
        <w:t>2</w:t>
      </w:r>
      <w:r>
        <w:rPr>
          <w:rFonts w:hint="eastAsia" w:ascii="宋体" w:hAnsi="宋体"/>
          <w:sz w:val="28"/>
          <w:szCs w:val="28"/>
        </w:rPr>
        <w:t>、评委会按照采购人的委托，现场确定中标人，并由采购人代表现场确认。</w:t>
      </w:r>
    </w:p>
    <w:p>
      <w:pPr>
        <w:spacing w:line="500" w:lineRule="exact"/>
        <w:ind w:firstLine="560" w:firstLineChars="200"/>
        <w:rPr>
          <w:rFonts w:ascii="宋体" w:hAnsi="宋体"/>
          <w:sz w:val="28"/>
          <w:szCs w:val="28"/>
        </w:rPr>
      </w:pPr>
      <w:r>
        <w:rPr>
          <w:rFonts w:ascii="宋体" w:hAnsi="宋体"/>
          <w:sz w:val="28"/>
          <w:szCs w:val="28"/>
        </w:rPr>
        <w:t>3</w:t>
      </w:r>
      <w:r>
        <w:rPr>
          <w:rFonts w:hint="eastAsia" w:ascii="宋体" w:hAnsi="宋体"/>
          <w:sz w:val="28"/>
          <w:szCs w:val="28"/>
        </w:rPr>
        <w:t>、中标人确定后，招标人2个工作日内在发布招标公告的相同</w:t>
      </w:r>
      <w:r>
        <w:rPr>
          <w:rFonts w:hint="eastAsia"/>
          <w:highlight w:val="yellow"/>
        </w:rPr>
        <w:t>网站</w:t>
      </w:r>
      <w:r>
        <w:rPr>
          <w:rFonts w:hint="eastAsia" w:ascii="宋体" w:hAnsi="宋体"/>
          <w:sz w:val="28"/>
          <w:szCs w:val="28"/>
        </w:rPr>
        <w:t>上发布中标公告，公告期1天，并向中标人发出中标通知书。</w:t>
      </w:r>
    </w:p>
    <w:p>
      <w:pPr>
        <w:spacing w:line="500" w:lineRule="exact"/>
        <w:ind w:firstLine="560" w:firstLineChars="200"/>
        <w:rPr>
          <w:rFonts w:ascii="宋体" w:hAnsi="宋体"/>
          <w:sz w:val="28"/>
          <w:szCs w:val="28"/>
        </w:rPr>
      </w:pPr>
      <w:r>
        <w:rPr>
          <w:rFonts w:hint="eastAsia" w:ascii="宋体" w:hAnsi="宋体"/>
          <w:sz w:val="28"/>
          <w:szCs w:val="28"/>
        </w:rPr>
        <w:t>4、招标采购单位不退回投标人投标文件和其他投标资料。</w:t>
      </w:r>
      <w:bookmarkEnd w:id="167"/>
      <w:bookmarkEnd w:id="173"/>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pStyle w:val="55"/>
        <w:rPr>
          <w:rFonts w:ascii="黑体" w:hAnsi="黑体" w:eastAsia="黑体"/>
          <w:sz w:val="44"/>
          <w:szCs w:val="44"/>
        </w:rPr>
      </w:pPr>
      <w:bookmarkStart w:id="176" w:name="_Toc534185424"/>
      <w:r>
        <w:rPr>
          <w:rFonts w:hint="eastAsia" w:ascii="黑体" w:hAnsi="黑体" w:eastAsia="黑体"/>
          <w:sz w:val="44"/>
          <w:szCs w:val="44"/>
        </w:rPr>
        <w:t>第七章  合同主要条款</w:t>
      </w:r>
      <w:bookmarkEnd w:id="176"/>
    </w:p>
    <w:p>
      <w:pPr>
        <w:spacing w:line="500" w:lineRule="exact"/>
        <w:rPr>
          <w:rFonts w:ascii="宋体" w:hAnsi="宋体"/>
          <w:sz w:val="24"/>
        </w:rPr>
      </w:pPr>
    </w:p>
    <w:p>
      <w:pPr>
        <w:spacing w:line="560" w:lineRule="exact"/>
        <w:ind w:firstLine="3300" w:firstLineChars="750"/>
        <w:rPr>
          <w:rFonts w:ascii="宋体" w:hAnsi="宋体" w:cs="宋体"/>
          <w:sz w:val="44"/>
          <w:szCs w:val="44"/>
        </w:rPr>
      </w:pPr>
      <w:r>
        <w:rPr>
          <w:rFonts w:ascii="宋体" w:hAnsi="宋体" w:cs="宋体"/>
          <w:sz w:val="44"/>
          <w:szCs w:val="4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-36195</wp:posOffset>
                </wp:positionV>
                <wp:extent cx="5600700" cy="15240"/>
                <wp:effectExtent l="0" t="0" r="19050" b="22860"/>
                <wp:wrapNone/>
                <wp:docPr id="18" name="直接连接符 18"/>
                <wp:cNvGraphicFramePr/>
                <a:graphic xmlns:a="http://schemas.openxmlformats.org/drawingml/2006/main">
                  <a:graphicData uri="http://schemas.microsoft.com/office/word/2010/wordprocessingShape">
                    <wps:wsp>
                      <wps:cNvCnPr>
                        <a:cxnSpLocks noChangeShapeType="1"/>
                      </wps:cNvCnPr>
                      <wps:spPr bwMode="auto">
                        <a:xfrm flipH="1" flipV="1">
                          <a:off x="0" y="0"/>
                          <a:ext cx="5600700" cy="15240"/>
                        </a:xfrm>
                        <a:prstGeom prst="line">
                          <a:avLst/>
                        </a:prstGeom>
                        <a:noFill/>
                        <a:ln w="12700">
                          <a:solidFill>
                            <a:srgbClr val="000000"/>
                          </a:solidFill>
                          <a:prstDash val="lgDashDot"/>
                          <a:round/>
                        </a:ln>
                      </wps:spPr>
                      <wps:bodyPr/>
                    </wps:wsp>
                  </a:graphicData>
                </a:graphic>
              </wp:anchor>
            </w:drawing>
          </mc:Choice>
          <mc:Fallback>
            <w:pict>
              <v:line id="_x0000_s1026" o:spid="_x0000_s1026" o:spt="20" style="position:absolute;left:0pt;flip:x y;margin-left:0pt;margin-top:-2.85pt;height:1.2pt;width:441pt;z-index:251659264;mso-width-relative:page;mso-height-relative:page;" filled="f" stroked="t" coordsize="21600,21600" o:gfxdata="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ERSLTTAAAABgEAAA8AAAAAAAAAAQAgAAAAIgAAAGRycy9kb3ducmV2Lnht&#10;bFBLAQIUABQAAAAIAIdO4kDfH5o8/gEAAOIDAAAOAAAAAAAAAAEAIAAAACIBAABkcnMvZTJvRG9j&#10;LnhtbFBLBQYAAAAABgAGAFkBAACSBQAAAAA=&#10;">
                <v:fill on="f" focussize="0,0"/>
                <v:stroke weight="1pt" color="#000000" joinstyle="round" dashstyle="longDashDot"/>
                <v:imagedata o:title=""/>
                <o:lock v:ext="edit" aspectratio="f"/>
              </v:line>
            </w:pict>
          </mc:Fallback>
        </mc:AlternateContent>
      </w:r>
      <w:r>
        <w:rPr>
          <w:rFonts w:hint="eastAsia" w:ascii="宋体" w:hAnsi="宋体" w:cs="宋体"/>
          <w:sz w:val="44"/>
          <w:szCs w:val="44"/>
        </w:rPr>
        <w:t xml:space="preserve">采 购 </w:t>
      </w:r>
      <w:r>
        <w:rPr>
          <w:rFonts w:ascii="宋体" w:hAnsi="宋体" w:cs="宋体"/>
          <w:sz w:val="44"/>
          <w:szCs w:val="44"/>
        </w:rPr>
        <w:t>合</w:t>
      </w:r>
      <w:r>
        <w:rPr>
          <w:rFonts w:hint="eastAsia" w:ascii="宋体" w:hAnsi="宋体" w:cs="宋体"/>
          <w:sz w:val="44"/>
          <w:szCs w:val="44"/>
        </w:rPr>
        <w:t xml:space="preserve"> </w:t>
      </w:r>
      <w:r>
        <w:rPr>
          <w:rFonts w:ascii="宋体" w:hAnsi="宋体" w:cs="宋体"/>
          <w:sz w:val="44"/>
          <w:szCs w:val="44"/>
        </w:rPr>
        <w:t>同</w:t>
      </w:r>
    </w:p>
    <w:p>
      <w:pPr>
        <w:spacing w:line="560" w:lineRule="exact"/>
        <w:rPr>
          <w:rFonts w:ascii="宋体" w:hAnsi="宋体" w:cs="宋体"/>
          <w:sz w:val="28"/>
          <w:szCs w:val="28"/>
        </w:rPr>
      </w:pPr>
      <w:r>
        <w:rPr>
          <w:rFonts w:hint="eastAsia" w:ascii="宋体" w:hAnsi="宋体" w:cs="宋体"/>
          <w:sz w:val="28"/>
          <w:szCs w:val="28"/>
        </w:rPr>
        <w:t>项目名称：</w:t>
      </w:r>
    </w:p>
    <w:p>
      <w:pPr>
        <w:spacing w:line="560" w:lineRule="exact"/>
        <w:rPr>
          <w:rFonts w:ascii="宋体" w:hAnsi="宋体" w:cs="宋体"/>
          <w:sz w:val="28"/>
          <w:szCs w:val="28"/>
        </w:rPr>
      </w:pPr>
      <w:r>
        <w:rPr>
          <w:rFonts w:hint="eastAsia" w:ascii="宋体" w:hAnsi="宋体" w:cs="宋体"/>
          <w:sz w:val="28"/>
          <w:szCs w:val="28"/>
        </w:rPr>
        <w:t xml:space="preserve">项目编号：         </w:t>
      </w:r>
    </w:p>
    <w:p>
      <w:pPr>
        <w:spacing w:line="560" w:lineRule="exact"/>
        <w:rPr>
          <w:rFonts w:ascii="宋体" w:hAnsi="宋体"/>
          <w:b/>
          <w:sz w:val="28"/>
          <w:szCs w:val="28"/>
          <w:u w:val="single"/>
        </w:rPr>
      </w:pPr>
      <w:r>
        <w:rPr>
          <w:rFonts w:hint="eastAsia" w:ascii="宋体" w:hAnsi="宋体"/>
          <w:b/>
          <w:sz w:val="28"/>
          <w:szCs w:val="28"/>
        </w:rPr>
        <w:t>采购人</w:t>
      </w:r>
      <w:r>
        <w:rPr>
          <w:rFonts w:ascii="宋体" w:hAnsi="宋体"/>
          <w:b/>
          <w:sz w:val="28"/>
          <w:szCs w:val="28"/>
        </w:rPr>
        <w:t>（甲方）：</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p>
    <w:p>
      <w:pPr>
        <w:spacing w:line="560" w:lineRule="exact"/>
        <w:rPr>
          <w:rFonts w:ascii="宋体" w:hAnsi="宋体"/>
          <w:b/>
          <w:sz w:val="28"/>
          <w:szCs w:val="28"/>
        </w:rPr>
      </w:pPr>
      <w:r>
        <w:rPr>
          <w:rFonts w:hint="eastAsia" w:ascii="宋体" w:hAnsi="宋体"/>
          <w:b/>
          <w:sz w:val="28"/>
          <w:szCs w:val="28"/>
          <w:u w:val="single"/>
        </w:rPr>
        <w:t>采</w:t>
      </w:r>
      <w:r>
        <w:rPr>
          <w:rFonts w:hint="eastAsia" w:ascii="宋体" w:hAnsi="宋体"/>
          <w:b/>
          <w:sz w:val="28"/>
          <w:szCs w:val="28"/>
        </w:rPr>
        <w:t>购人(甲方)地址：</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p>
    <w:p>
      <w:pPr>
        <w:spacing w:line="560" w:lineRule="exact"/>
        <w:rPr>
          <w:rFonts w:ascii="宋体" w:hAnsi="宋体"/>
          <w:b/>
          <w:sz w:val="28"/>
          <w:szCs w:val="28"/>
          <w:u w:val="single"/>
        </w:rPr>
      </w:pPr>
      <w:r>
        <w:rPr>
          <w:rFonts w:hint="eastAsia" w:ascii="宋体" w:hAnsi="宋体"/>
          <w:b/>
          <w:sz w:val="28"/>
          <w:szCs w:val="28"/>
        </w:rPr>
        <w:t>供货人</w:t>
      </w:r>
      <w:r>
        <w:rPr>
          <w:rFonts w:ascii="宋体" w:hAnsi="宋体"/>
          <w:b/>
          <w:sz w:val="28"/>
          <w:szCs w:val="28"/>
        </w:rPr>
        <w:t>（乙方）</w:t>
      </w:r>
      <w:r>
        <w:rPr>
          <w:rFonts w:hint="eastAsia" w:ascii="宋体" w:hAnsi="宋体"/>
          <w:b/>
          <w:sz w:val="28"/>
          <w:szCs w:val="28"/>
        </w:rPr>
        <w:t>：</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p>
    <w:p>
      <w:pPr>
        <w:spacing w:line="560" w:lineRule="exact"/>
        <w:rPr>
          <w:rFonts w:ascii="宋体" w:hAnsi="宋体"/>
          <w:b/>
          <w:sz w:val="28"/>
          <w:szCs w:val="28"/>
        </w:rPr>
      </w:pPr>
      <w:r>
        <w:rPr>
          <w:rFonts w:hint="eastAsia" w:ascii="宋体" w:hAnsi="宋体"/>
          <w:b/>
          <w:sz w:val="28"/>
          <w:szCs w:val="28"/>
        </w:rPr>
        <w:t>供货人</w:t>
      </w:r>
      <w:r>
        <w:rPr>
          <w:rFonts w:ascii="宋体" w:hAnsi="宋体"/>
          <w:b/>
          <w:sz w:val="28"/>
          <w:szCs w:val="28"/>
        </w:rPr>
        <w:t>（乙方）地址</w:t>
      </w:r>
      <w:r>
        <w:rPr>
          <w:rFonts w:hint="eastAsia" w:ascii="宋体" w:hAnsi="宋体"/>
          <w:b/>
          <w:sz w:val="28"/>
          <w:szCs w:val="28"/>
        </w:rPr>
        <w:t>：</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rPr>
        <w:t xml:space="preserve">  </w:t>
      </w:r>
    </w:p>
    <w:p>
      <w:pPr>
        <w:spacing w:line="560" w:lineRule="exact"/>
        <w:rPr>
          <w:rFonts w:ascii="宋体" w:hAnsi="宋体"/>
          <w:b/>
          <w:sz w:val="28"/>
          <w:szCs w:val="28"/>
          <w:u w:val="single"/>
        </w:rPr>
      </w:pPr>
      <w:r>
        <w:rPr>
          <w:rFonts w:hint="eastAsia" w:ascii="宋体" w:hAnsi="宋体"/>
          <w:b/>
          <w:sz w:val="28"/>
          <w:szCs w:val="28"/>
        </w:rPr>
        <w:t>签订地点：</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p>
    <w:p>
      <w:pPr>
        <w:spacing w:line="560" w:lineRule="exact"/>
        <w:ind w:firstLine="560" w:firstLineChars="200"/>
        <w:rPr>
          <w:rFonts w:ascii="宋体" w:hAnsi="宋体" w:cs="宋体"/>
          <w:sz w:val="28"/>
          <w:szCs w:val="28"/>
        </w:rPr>
      </w:pPr>
    </w:p>
    <w:p>
      <w:pPr>
        <w:spacing w:line="600" w:lineRule="exact"/>
        <w:ind w:firstLine="560" w:firstLineChars="200"/>
        <w:rPr>
          <w:rFonts w:ascii="宋体" w:hAnsi="宋体" w:cs="宋体"/>
          <w:sz w:val="28"/>
          <w:szCs w:val="28"/>
        </w:rPr>
      </w:pPr>
      <w:r>
        <w:rPr>
          <w:rFonts w:hint="eastAsia" w:ascii="宋体" w:hAnsi="宋体" w:cs="宋体"/>
          <w:sz w:val="28"/>
          <w:szCs w:val="28"/>
        </w:rPr>
        <w:t>根据《中华人民共和国政府采购法》、《中华人民共和国合同法》及招标项目的招标文件、乙方的投标文件及中标通知书，甲、乙双方同意签订本合同。详细技术说明及其他有关合同项目的特定信息由合同附件予以说明，合同附件及本项目的招标文件、乙方投标文件、中标通知书等均为本合同不可分割的部分。双方同意共同遵守如下条款：</w:t>
      </w:r>
    </w:p>
    <w:p>
      <w:pPr>
        <w:pStyle w:val="5"/>
        <w:spacing w:line="240" w:lineRule="atLeast"/>
        <w:rPr>
          <w:rFonts w:ascii="黑体" w:hAnsi="黑体"/>
        </w:rPr>
      </w:pPr>
      <w:bookmarkStart w:id="177" w:name="_Toc472517894"/>
      <w:bookmarkStart w:id="178" w:name="_Toc217446107"/>
      <w:bookmarkStart w:id="179" w:name="_Toc534185425"/>
      <w:r>
        <w:rPr>
          <w:rFonts w:hint="eastAsia" w:ascii="黑体" w:hAnsi="黑体"/>
        </w:rPr>
        <w:t>一、</w:t>
      </w:r>
      <w:bookmarkEnd w:id="177"/>
      <w:bookmarkEnd w:id="178"/>
      <w:r>
        <w:rPr>
          <w:rFonts w:hint="eastAsia" w:ascii="黑体" w:hAnsi="黑体"/>
        </w:rPr>
        <w:t>合同标的物</w:t>
      </w:r>
      <w:bookmarkEnd w:id="179"/>
    </w:p>
    <w:p>
      <w:pPr>
        <w:spacing w:line="600" w:lineRule="exact"/>
        <w:ind w:firstLine="490" w:firstLineChars="175"/>
        <w:rPr>
          <w:rFonts w:ascii="宋体" w:hAnsi="宋体"/>
          <w:sz w:val="28"/>
          <w:szCs w:val="28"/>
        </w:rPr>
      </w:pPr>
      <w:r>
        <w:rPr>
          <w:rFonts w:hint="eastAsia" w:ascii="宋体" w:hAnsi="宋体"/>
          <w:sz w:val="28"/>
          <w:szCs w:val="28"/>
        </w:rPr>
        <w:t>合同标的物具体内容详见合同附件及本项目的招标文件、投标文件、《中标通知书》等相关文件。</w:t>
      </w:r>
    </w:p>
    <w:p>
      <w:pPr>
        <w:pStyle w:val="5"/>
        <w:spacing w:line="240" w:lineRule="atLeast"/>
        <w:rPr>
          <w:rFonts w:ascii="黑体" w:hAnsi="黑体"/>
        </w:rPr>
      </w:pPr>
      <w:bookmarkStart w:id="180" w:name="_Toc534185426"/>
      <w:bookmarkStart w:id="181" w:name="_Toc472517895"/>
      <w:bookmarkStart w:id="182" w:name="_Toc217446108"/>
      <w:r>
        <w:rPr>
          <w:rFonts w:hint="eastAsia" w:ascii="黑体" w:hAnsi="黑体"/>
        </w:rPr>
        <w:t>二、合同总价</w:t>
      </w:r>
      <w:bookmarkEnd w:id="180"/>
      <w:bookmarkEnd w:id="181"/>
      <w:bookmarkEnd w:id="182"/>
    </w:p>
    <w:p>
      <w:pPr>
        <w:spacing w:line="600" w:lineRule="exact"/>
        <w:ind w:firstLine="492" w:firstLineChars="175"/>
        <w:rPr>
          <w:rFonts w:ascii="宋体" w:hAnsi="宋体"/>
          <w:sz w:val="28"/>
          <w:szCs w:val="28"/>
        </w:rPr>
      </w:pPr>
      <w:r>
        <w:rPr>
          <w:rFonts w:hint="eastAsia" w:ascii="宋体" w:hAnsi="宋体"/>
          <w:b/>
          <w:sz w:val="28"/>
          <w:szCs w:val="28"/>
        </w:rPr>
        <w:t>合同总价为人民币大写：</w:t>
      </w:r>
      <w:r>
        <w:rPr>
          <w:rFonts w:hint="eastAsia" w:ascii="宋体" w:hAnsi="宋体"/>
          <w:b/>
          <w:sz w:val="28"/>
          <w:szCs w:val="28"/>
          <w:u w:val="single"/>
        </w:rPr>
        <w:t xml:space="preserve">                </w:t>
      </w:r>
      <w:r>
        <w:rPr>
          <w:rFonts w:hint="eastAsia" w:ascii="宋体" w:hAnsi="宋体"/>
          <w:b/>
          <w:sz w:val="28"/>
          <w:szCs w:val="28"/>
        </w:rPr>
        <w:t>元，即RMB￥</w:t>
      </w:r>
      <w:r>
        <w:rPr>
          <w:rFonts w:hint="eastAsia" w:ascii="宋体" w:hAnsi="宋体"/>
          <w:b/>
          <w:sz w:val="28"/>
          <w:szCs w:val="28"/>
          <w:u w:val="single"/>
        </w:rPr>
        <w:t xml:space="preserve">        </w:t>
      </w:r>
      <w:r>
        <w:rPr>
          <w:rFonts w:hint="eastAsia" w:ascii="宋体" w:hAnsi="宋体"/>
          <w:b/>
          <w:sz w:val="28"/>
          <w:szCs w:val="28"/>
        </w:rPr>
        <w:t>元；该合</w:t>
      </w:r>
      <w:r>
        <w:rPr>
          <w:rFonts w:hint="eastAsia" w:ascii="宋体" w:hAnsi="宋体"/>
          <w:sz w:val="28"/>
          <w:szCs w:val="28"/>
        </w:rPr>
        <w:t>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pPr>
        <w:pStyle w:val="5"/>
        <w:spacing w:line="240" w:lineRule="atLeast"/>
        <w:rPr>
          <w:rFonts w:ascii="黑体" w:hAnsi="黑体"/>
        </w:rPr>
      </w:pPr>
      <w:bookmarkStart w:id="183" w:name="_Toc472517896"/>
      <w:bookmarkStart w:id="184" w:name="_Toc217446109"/>
      <w:bookmarkStart w:id="185" w:name="_Toc534185427"/>
      <w:r>
        <w:rPr>
          <w:rFonts w:hint="eastAsia" w:ascii="黑体" w:hAnsi="黑体"/>
        </w:rPr>
        <w:t>三、质量要求</w:t>
      </w:r>
      <w:bookmarkEnd w:id="183"/>
      <w:bookmarkEnd w:id="184"/>
      <w:bookmarkEnd w:id="185"/>
    </w:p>
    <w:p>
      <w:pPr>
        <w:spacing w:line="600" w:lineRule="exact"/>
        <w:ind w:firstLine="560" w:firstLineChars="200"/>
        <w:rPr>
          <w:rFonts w:ascii="宋体" w:hAnsi="宋体" w:cs="宋体"/>
          <w:sz w:val="28"/>
          <w:szCs w:val="28"/>
        </w:rPr>
      </w:pPr>
      <w:r>
        <w:rPr>
          <w:rFonts w:hint="eastAsia" w:ascii="宋体" w:hAnsi="宋体" w:cs="宋体"/>
          <w:sz w:val="28"/>
          <w:szCs w:val="28"/>
        </w:rPr>
        <w:t>1、乙方须提供全新的货物（含零部件、配件等），表面无划伤、无碰撞痕迹，且权属清楚，不得侵害他人的知识产权。</w:t>
      </w:r>
    </w:p>
    <w:p>
      <w:pPr>
        <w:spacing w:line="600" w:lineRule="exact"/>
        <w:ind w:firstLine="562" w:firstLineChars="200"/>
        <w:rPr>
          <w:rFonts w:ascii="宋体" w:hAnsi="宋体" w:cs="宋体"/>
          <w:b/>
          <w:sz w:val="28"/>
          <w:szCs w:val="28"/>
        </w:rPr>
      </w:pPr>
      <w:r>
        <w:rPr>
          <w:rFonts w:hint="eastAsia" w:ascii="宋体" w:hAnsi="宋体" w:cs="宋体"/>
          <w:b/>
          <w:sz w:val="28"/>
          <w:szCs w:val="28"/>
        </w:rPr>
        <w:t>2、货物必须符合或优于国家（行业）</w:t>
      </w:r>
      <w:r>
        <w:rPr>
          <w:rFonts w:hint="eastAsia" w:ascii="宋体" w:hAnsi="宋体" w:cs="宋体"/>
          <w:b/>
          <w:sz w:val="28"/>
          <w:szCs w:val="28"/>
          <w:u w:val="single"/>
        </w:rPr>
        <w:t xml:space="preserve">          </w:t>
      </w:r>
      <w:r>
        <w:rPr>
          <w:rFonts w:hint="eastAsia" w:ascii="宋体" w:hAnsi="宋体" w:cs="宋体"/>
          <w:b/>
          <w:sz w:val="28"/>
          <w:szCs w:val="28"/>
        </w:rPr>
        <w:t>标准，以及本项目招标文件的质量要求和技术指标与出厂标准。</w:t>
      </w:r>
    </w:p>
    <w:p>
      <w:pPr>
        <w:spacing w:line="600" w:lineRule="exact"/>
        <w:ind w:firstLine="560" w:firstLineChars="200"/>
        <w:rPr>
          <w:rFonts w:ascii="宋体" w:hAnsi="宋体" w:cs="宋体"/>
          <w:sz w:val="28"/>
          <w:szCs w:val="28"/>
        </w:rPr>
      </w:pPr>
      <w:r>
        <w:rPr>
          <w:rFonts w:hint="eastAsia" w:ascii="宋体" w:hAnsi="宋体" w:cs="宋体"/>
          <w:sz w:val="28"/>
          <w:szCs w:val="28"/>
        </w:rPr>
        <w:t>3、货物制造质量出现问题，乙方应负责三包（包修、包换、包退），费用由乙方负担，甲方有权到乙方生产场地检查货物质量和生产进度。</w:t>
      </w:r>
    </w:p>
    <w:p>
      <w:pPr>
        <w:spacing w:line="600" w:lineRule="exact"/>
        <w:ind w:firstLine="560" w:firstLineChars="200"/>
        <w:rPr>
          <w:rFonts w:ascii="宋体" w:hAnsi="宋体" w:cs="宋体"/>
          <w:sz w:val="28"/>
          <w:szCs w:val="28"/>
        </w:rPr>
      </w:pPr>
      <w:r>
        <w:rPr>
          <w:rFonts w:hint="eastAsia" w:ascii="宋体" w:hAnsi="宋体" w:cs="宋体"/>
          <w:sz w:val="28"/>
          <w:szCs w:val="28"/>
        </w:rPr>
        <w:t>4、货到现场后由于甲方保管不当造成的质量问题，乙方亦应负责修理，但费用由甲方负担。</w:t>
      </w:r>
    </w:p>
    <w:p>
      <w:pPr>
        <w:pStyle w:val="5"/>
        <w:spacing w:line="240" w:lineRule="atLeast"/>
        <w:rPr>
          <w:rFonts w:ascii="黑体" w:hAnsi="黑体"/>
        </w:rPr>
      </w:pPr>
      <w:bookmarkStart w:id="186" w:name="_Toc472517897"/>
      <w:bookmarkStart w:id="187" w:name="_Toc534185428"/>
      <w:bookmarkStart w:id="188" w:name="_Toc217446110"/>
      <w:r>
        <w:rPr>
          <w:rFonts w:hint="eastAsia" w:ascii="黑体" w:hAnsi="黑体"/>
        </w:rPr>
        <w:t>四、交货及验收</w:t>
      </w:r>
      <w:bookmarkEnd w:id="186"/>
      <w:bookmarkEnd w:id="187"/>
      <w:bookmarkEnd w:id="188"/>
    </w:p>
    <w:p>
      <w:pPr>
        <w:spacing w:line="600" w:lineRule="exact"/>
        <w:ind w:firstLine="560" w:firstLineChars="200"/>
        <w:rPr>
          <w:rFonts w:ascii="宋体" w:hAnsi="宋体" w:cs="宋体"/>
          <w:sz w:val="28"/>
          <w:szCs w:val="28"/>
        </w:rPr>
      </w:pPr>
      <w:r>
        <w:rPr>
          <w:rFonts w:hint="eastAsia" w:ascii="宋体" w:hAnsi="宋体" w:cs="宋体"/>
          <w:sz w:val="28"/>
          <w:szCs w:val="28"/>
        </w:rPr>
        <w:t>1、</w:t>
      </w:r>
      <w:r>
        <w:rPr>
          <w:rFonts w:hint="eastAsia" w:ascii="宋体" w:hAnsi="宋体" w:cs="宋体"/>
          <w:b/>
          <w:sz w:val="28"/>
          <w:szCs w:val="28"/>
        </w:rPr>
        <w:t>乙方交货期限为合同签订生效后的</w:t>
      </w:r>
      <w:r>
        <w:rPr>
          <w:rFonts w:hint="eastAsia" w:ascii="宋体" w:hAnsi="宋体" w:cs="宋体"/>
          <w:b/>
          <w:sz w:val="28"/>
          <w:szCs w:val="28"/>
          <w:u w:val="single"/>
        </w:rPr>
        <w:t xml:space="preserve">     </w:t>
      </w:r>
      <w:r>
        <w:rPr>
          <w:rFonts w:hint="eastAsia" w:ascii="宋体" w:hAnsi="宋体" w:cs="宋体"/>
          <w:b/>
          <w:sz w:val="28"/>
          <w:szCs w:val="28"/>
        </w:rPr>
        <w:t>日内交货到甲方指定地点</w:t>
      </w:r>
      <w:r>
        <w:rPr>
          <w:rFonts w:hint="eastAsia" w:ascii="宋体" w:hAnsi="宋体" w:cs="宋体"/>
          <w:b/>
          <w:sz w:val="28"/>
          <w:szCs w:val="28"/>
          <w:u w:val="single"/>
        </w:rPr>
        <w:t xml:space="preserve">    </w:t>
      </w:r>
      <w:r>
        <w:rPr>
          <w:rFonts w:hint="eastAsia" w:ascii="宋体" w:hAnsi="宋体" w:cs="宋体"/>
          <w:b/>
          <w:sz w:val="28"/>
          <w:szCs w:val="28"/>
        </w:rPr>
        <w:t>，</w:t>
      </w:r>
      <w:r>
        <w:rPr>
          <w:rFonts w:hint="eastAsia" w:ascii="宋体" w:hAnsi="宋体" w:cs="宋体"/>
          <w:sz w:val="28"/>
          <w:szCs w:val="28"/>
        </w:rPr>
        <w:t>并全部完成安装调试完毕(如由于采购人的原因造成合同延迟签订或验收的，时间顺延)。</w:t>
      </w:r>
    </w:p>
    <w:p>
      <w:pPr>
        <w:spacing w:line="600" w:lineRule="exact"/>
        <w:ind w:firstLine="560" w:firstLineChars="200"/>
        <w:rPr>
          <w:rFonts w:ascii="宋体" w:hAnsi="宋体" w:cs="宋体"/>
          <w:sz w:val="28"/>
          <w:szCs w:val="28"/>
        </w:rPr>
      </w:pPr>
      <w:r>
        <w:rPr>
          <w:rFonts w:hint="eastAsia" w:ascii="宋体" w:hAnsi="宋体" w:cs="宋体"/>
          <w:sz w:val="28"/>
          <w:szCs w:val="28"/>
        </w:rPr>
        <w:t>2、验收由甲方组织，乙方配合进行</w:t>
      </w:r>
    </w:p>
    <w:p>
      <w:pPr>
        <w:spacing w:line="600" w:lineRule="exact"/>
        <w:ind w:firstLine="562" w:firstLineChars="200"/>
        <w:rPr>
          <w:rFonts w:ascii="宋体" w:hAnsi="宋体" w:cs="宋体"/>
          <w:b/>
          <w:sz w:val="28"/>
          <w:szCs w:val="28"/>
        </w:rPr>
      </w:pPr>
      <w:r>
        <w:rPr>
          <w:rFonts w:hint="eastAsia" w:ascii="宋体" w:hAnsi="宋体" w:cs="宋体"/>
          <w:b/>
          <w:sz w:val="28"/>
          <w:szCs w:val="28"/>
        </w:rPr>
        <w:t>(1) 货物在乙方通知安装调试完毕后</w:t>
      </w:r>
      <w:r>
        <w:rPr>
          <w:rFonts w:hint="eastAsia" w:ascii="宋体" w:hAnsi="宋体" w:cs="宋体"/>
          <w:b/>
          <w:sz w:val="28"/>
          <w:szCs w:val="28"/>
          <w:u w:val="single"/>
        </w:rPr>
        <w:t xml:space="preserve">    </w:t>
      </w:r>
      <w:r>
        <w:rPr>
          <w:rFonts w:hint="eastAsia" w:ascii="宋体" w:hAnsi="宋体" w:cs="宋体"/>
          <w:b/>
          <w:sz w:val="28"/>
          <w:szCs w:val="28"/>
        </w:rPr>
        <w:t>日内进行验收。</w:t>
      </w:r>
    </w:p>
    <w:p>
      <w:pPr>
        <w:spacing w:line="600" w:lineRule="exact"/>
        <w:ind w:firstLine="560" w:firstLineChars="200"/>
        <w:rPr>
          <w:rFonts w:ascii="宋体" w:hAnsi="宋体" w:cs="宋体"/>
          <w:sz w:val="28"/>
          <w:szCs w:val="28"/>
        </w:rPr>
      </w:pPr>
      <w:r>
        <w:rPr>
          <w:rFonts w:hint="eastAsia" w:ascii="宋体" w:hAnsi="宋体" w:cs="宋体"/>
          <w:sz w:val="28"/>
          <w:szCs w:val="28"/>
        </w:rPr>
        <w:t>(2) 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pPr>
        <w:spacing w:line="600" w:lineRule="exact"/>
        <w:ind w:firstLine="560" w:firstLineChars="200"/>
        <w:rPr>
          <w:rFonts w:ascii="宋体" w:hAnsi="宋体" w:cs="宋体"/>
          <w:sz w:val="28"/>
          <w:szCs w:val="28"/>
        </w:rPr>
      </w:pPr>
      <w:r>
        <w:rPr>
          <w:rFonts w:hint="eastAsia" w:ascii="宋体" w:hAnsi="宋体" w:cs="宋体"/>
          <w:sz w:val="28"/>
          <w:szCs w:val="28"/>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spacing w:line="600" w:lineRule="exact"/>
        <w:ind w:firstLine="560" w:firstLineChars="200"/>
        <w:rPr>
          <w:rFonts w:ascii="宋体" w:hAnsi="宋体" w:cs="宋体"/>
          <w:b/>
          <w:sz w:val="28"/>
          <w:szCs w:val="28"/>
        </w:rPr>
      </w:pPr>
      <w:r>
        <w:rPr>
          <w:rFonts w:hint="eastAsia" w:ascii="宋体" w:hAnsi="宋体" w:cs="宋体"/>
          <w:sz w:val="28"/>
          <w:szCs w:val="28"/>
        </w:rPr>
        <w:t>3</w:t>
      </w:r>
      <w:r>
        <w:rPr>
          <w:rFonts w:hint="eastAsia" w:ascii="宋体" w:hAnsi="宋体" w:cs="宋体"/>
          <w:b/>
          <w:sz w:val="28"/>
          <w:szCs w:val="28"/>
        </w:rPr>
        <w:t>、货物安装完成后</w:t>
      </w:r>
      <w:r>
        <w:rPr>
          <w:rFonts w:hint="eastAsia" w:ascii="宋体" w:hAnsi="宋体" w:cs="宋体"/>
          <w:b/>
          <w:sz w:val="28"/>
          <w:szCs w:val="28"/>
          <w:u w:val="single"/>
        </w:rPr>
        <w:t xml:space="preserve">     </w:t>
      </w:r>
      <w:r>
        <w:rPr>
          <w:rFonts w:hint="eastAsia" w:ascii="宋体" w:hAnsi="宋体" w:cs="宋体"/>
          <w:b/>
          <w:sz w:val="28"/>
          <w:szCs w:val="28"/>
        </w:rPr>
        <w:t>日内，甲方无故不进行验收工作并已使用货物的，视同已安装调试完成并验收合格。</w:t>
      </w:r>
    </w:p>
    <w:p>
      <w:pPr>
        <w:spacing w:line="600" w:lineRule="exact"/>
        <w:ind w:firstLine="560" w:firstLineChars="200"/>
        <w:rPr>
          <w:rFonts w:ascii="宋体" w:hAnsi="宋体" w:cs="宋体"/>
          <w:sz w:val="28"/>
          <w:szCs w:val="28"/>
        </w:rPr>
      </w:pPr>
      <w:r>
        <w:rPr>
          <w:rFonts w:hint="eastAsia" w:ascii="宋体" w:hAnsi="宋体" w:cs="宋体"/>
          <w:sz w:val="28"/>
          <w:szCs w:val="28"/>
        </w:rPr>
        <w:t>4、乙方应将所提供货物的装箱清单、配件、随机工具、用户使用手册、原厂保修卡等资料交付给甲方；乙方不能完整交付货物及本款规定的单证和工具的，必须负责补齐，否则视为未按合同约定交货。</w:t>
      </w:r>
    </w:p>
    <w:p>
      <w:pPr>
        <w:spacing w:line="600" w:lineRule="exact"/>
        <w:ind w:firstLine="560" w:firstLineChars="200"/>
        <w:rPr>
          <w:rFonts w:ascii="宋体" w:hAnsi="宋体" w:cs="宋体"/>
          <w:sz w:val="28"/>
          <w:szCs w:val="28"/>
        </w:rPr>
      </w:pPr>
      <w:r>
        <w:rPr>
          <w:rFonts w:hint="eastAsia" w:ascii="宋体" w:hAnsi="宋体" w:cs="宋体"/>
          <w:sz w:val="28"/>
          <w:szCs w:val="28"/>
        </w:rPr>
        <w:t>5、验收不合格的货物甲方有权退货，并视作乙方不能交付货物而须支付违约赔偿金给甲方，甲方还可依法追究乙方的违约责任。</w:t>
      </w:r>
    </w:p>
    <w:p>
      <w:pPr>
        <w:spacing w:line="600" w:lineRule="exact"/>
        <w:ind w:firstLine="562" w:firstLineChars="200"/>
        <w:rPr>
          <w:rFonts w:ascii="宋体" w:hAnsi="宋体" w:cs="宋体"/>
          <w:b/>
          <w:sz w:val="28"/>
          <w:szCs w:val="28"/>
        </w:rPr>
      </w:pPr>
      <w:r>
        <w:rPr>
          <w:rFonts w:hint="eastAsia" w:ascii="宋体" w:hAnsi="宋体" w:cs="宋体"/>
          <w:b/>
          <w:sz w:val="28"/>
          <w:szCs w:val="28"/>
        </w:rPr>
        <w:t>6、其他未尽事宜应严格按照政府采购履约验收管理有关法律规定要求进行。</w:t>
      </w:r>
    </w:p>
    <w:p>
      <w:pPr>
        <w:pStyle w:val="5"/>
        <w:spacing w:line="240" w:lineRule="atLeast"/>
        <w:rPr>
          <w:rFonts w:ascii="黑体" w:hAnsi="黑体"/>
        </w:rPr>
      </w:pPr>
      <w:bookmarkStart w:id="189" w:name="_Toc472517898"/>
      <w:bookmarkStart w:id="190" w:name="_Toc534185429"/>
      <w:bookmarkStart w:id="191" w:name="_Toc217446111"/>
      <w:r>
        <w:rPr>
          <w:rFonts w:hint="eastAsia" w:ascii="黑体" w:hAnsi="黑体"/>
        </w:rPr>
        <w:t>五、付款方式</w:t>
      </w:r>
      <w:bookmarkEnd w:id="189"/>
      <w:bookmarkEnd w:id="190"/>
      <w:bookmarkEnd w:id="191"/>
    </w:p>
    <w:p>
      <w:pPr>
        <w:spacing w:line="600" w:lineRule="exact"/>
        <w:ind w:firstLine="523" w:firstLineChars="187"/>
        <w:rPr>
          <w:rFonts w:ascii="宋体" w:hAnsi="宋体"/>
          <w:sz w:val="28"/>
          <w:szCs w:val="28"/>
        </w:rPr>
      </w:pPr>
      <w:r>
        <w:rPr>
          <w:rFonts w:ascii="宋体" w:hAnsi="宋体"/>
          <w:sz w:val="28"/>
          <w:szCs w:val="28"/>
        </w:rPr>
        <w:t>1</w:t>
      </w:r>
      <w:r>
        <w:rPr>
          <w:rFonts w:hint="eastAsia" w:ascii="宋体" w:hAnsi="宋体"/>
          <w:sz w:val="28"/>
          <w:szCs w:val="28"/>
        </w:rPr>
        <w:t>、本合同以人民币付款。</w:t>
      </w:r>
    </w:p>
    <w:p>
      <w:pPr>
        <w:spacing w:line="600" w:lineRule="exact"/>
        <w:ind w:firstLine="843" w:firstLineChars="300"/>
        <w:rPr>
          <w:rFonts w:ascii="宋体" w:hAnsi="宋体"/>
          <w:b/>
          <w:sz w:val="28"/>
          <w:szCs w:val="28"/>
          <w:u w:val="single"/>
        </w:rPr>
      </w:pPr>
      <w:r>
        <w:rPr>
          <w:rFonts w:hint="eastAsia" w:ascii="宋体" w:hAnsi="宋体"/>
          <w:b/>
          <w:sz w:val="28"/>
          <w:szCs w:val="28"/>
        </w:rPr>
        <w:t>具体付款方式：</w:t>
      </w:r>
      <w:r>
        <w:rPr>
          <w:rFonts w:hint="eastAsia" w:ascii="宋体" w:hAnsi="宋体"/>
          <w:b/>
          <w:sz w:val="28"/>
          <w:szCs w:val="28"/>
          <w:u w:val="single"/>
        </w:rPr>
        <w:t xml:space="preserve">                                       </w:t>
      </w:r>
    </w:p>
    <w:p>
      <w:pPr>
        <w:spacing w:line="600" w:lineRule="exact"/>
        <w:ind w:firstLine="560" w:firstLineChars="200"/>
        <w:rPr>
          <w:rFonts w:ascii="宋体" w:hAnsi="宋体" w:cs="宋体"/>
          <w:sz w:val="28"/>
          <w:szCs w:val="28"/>
        </w:rPr>
      </w:pPr>
      <w:r>
        <w:rPr>
          <w:rFonts w:ascii="宋体" w:hAnsi="宋体" w:cs="宋体"/>
          <w:sz w:val="28"/>
          <w:szCs w:val="28"/>
        </w:rPr>
        <w:t>2</w:t>
      </w:r>
      <w:r>
        <w:rPr>
          <w:rFonts w:hint="eastAsia" w:ascii="宋体" w:hAnsi="宋体" w:cs="宋体"/>
          <w:sz w:val="28"/>
          <w:szCs w:val="28"/>
        </w:rPr>
        <w:t>、乙方须向甲方出具合法有效完整的完税发票及凭证资料进行支付结算。</w:t>
      </w:r>
    </w:p>
    <w:p>
      <w:pPr>
        <w:pStyle w:val="5"/>
        <w:spacing w:line="240" w:lineRule="atLeast"/>
        <w:rPr>
          <w:rFonts w:ascii="黑体" w:hAnsi="黑体"/>
        </w:rPr>
      </w:pPr>
      <w:bookmarkStart w:id="192" w:name="_Toc534185430"/>
      <w:bookmarkStart w:id="193" w:name="_Toc217446112"/>
      <w:bookmarkStart w:id="194" w:name="_Toc472517899"/>
      <w:r>
        <w:rPr>
          <w:rFonts w:hint="eastAsia" w:ascii="黑体" w:hAnsi="黑体"/>
        </w:rPr>
        <w:t>六 、履约保证金</w:t>
      </w:r>
      <w:bookmarkEnd w:id="192"/>
    </w:p>
    <w:p>
      <w:pPr>
        <w:spacing w:line="600" w:lineRule="exact"/>
        <w:ind w:firstLine="422" w:firstLineChars="150"/>
        <w:rPr>
          <w:rFonts w:ascii="宋体" w:hAnsi="宋体"/>
          <w:b/>
          <w:color w:val="000000"/>
          <w:sz w:val="28"/>
          <w:szCs w:val="28"/>
        </w:rPr>
      </w:pPr>
      <w:r>
        <w:rPr>
          <w:rFonts w:hint="eastAsia" w:ascii="宋体" w:hAnsi="宋体"/>
          <w:b/>
          <w:color w:val="000000"/>
          <w:sz w:val="28"/>
          <w:szCs w:val="28"/>
        </w:rPr>
        <w:t>（1）本项目履约保证金为</w:t>
      </w:r>
      <w:r>
        <w:rPr>
          <w:rFonts w:hint="eastAsia" w:ascii="宋体" w:hAnsi="宋体"/>
          <w:b/>
          <w:color w:val="000000"/>
          <w:sz w:val="28"/>
          <w:szCs w:val="28"/>
          <w:u w:val="single"/>
        </w:rPr>
        <w:t xml:space="preserve">             </w:t>
      </w:r>
      <w:r>
        <w:rPr>
          <w:rFonts w:hint="eastAsia" w:ascii="宋体" w:hAnsi="宋体"/>
          <w:b/>
          <w:color w:val="000000"/>
          <w:sz w:val="28"/>
          <w:szCs w:val="28"/>
        </w:rPr>
        <w:t>(人民币),期限</w:t>
      </w:r>
      <w:r>
        <w:rPr>
          <w:rFonts w:hint="eastAsia" w:ascii="宋体" w:hAnsi="宋体"/>
          <w:b/>
          <w:color w:val="000000"/>
          <w:sz w:val="28"/>
          <w:szCs w:val="28"/>
          <w:u w:val="single"/>
        </w:rPr>
        <w:t xml:space="preserve">       </w:t>
      </w:r>
      <w:r>
        <w:rPr>
          <w:rFonts w:hint="eastAsia" w:ascii="宋体" w:hAnsi="宋体"/>
          <w:b/>
          <w:color w:val="000000"/>
          <w:sz w:val="28"/>
          <w:szCs w:val="28"/>
        </w:rPr>
        <w:t>。</w:t>
      </w:r>
    </w:p>
    <w:p>
      <w:pPr>
        <w:spacing w:line="600" w:lineRule="exact"/>
        <w:ind w:firstLine="422" w:firstLineChars="150"/>
        <w:rPr>
          <w:rFonts w:ascii="宋体" w:hAnsi="宋体"/>
          <w:b/>
          <w:color w:val="000000"/>
          <w:sz w:val="28"/>
          <w:szCs w:val="28"/>
        </w:rPr>
      </w:pPr>
      <w:r>
        <w:rPr>
          <w:rFonts w:hint="eastAsia" w:ascii="宋体" w:hAnsi="宋体"/>
          <w:b/>
          <w:color w:val="000000"/>
          <w:sz w:val="28"/>
          <w:szCs w:val="28"/>
        </w:rPr>
        <w:t>（2）乙方提供的履约保证金按规定格式以银行保函形式提供的，与此有关的费用由卖方承担。</w:t>
      </w:r>
    </w:p>
    <w:p>
      <w:pPr>
        <w:spacing w:line="600" w:lineRule="exact"/>
        <w:ind w:firstLine="422" w:firstLineChars="150"/>
        <w:rPr>
          <w:rFonts w:ascii="宋体" w:hAnsi="宋体"/>
          <w:b/>
          <w:color w:val="000000"/>
          <w:sz w:val="28"/>
          <w:szCs w:val="28"/>
        </w:rPr>
      </w:pPr>
      <w:r>
        <w:rPr>
          <w:rFonts w:hint="eastAsia" w:ascii="宋体" w:hAnsi="宋体"/>
          <w:b/>
          <w:color w:val="000000"/>
          <w:sz w:val="28"/>
          <w:szCs w:val="28"/>
        </w:rPr>
        <w:t>（3）乙方未能履行其合同规定的任何义务，甲方有权从履约保证金中取得补偿。</w:t>
      </w:r>
    </w:p>
    <w:p>
      <w:pPr>
        <w:pStyle w:val="5"/>
        <w:spacing w:line="240" w:lineRule="atLeast"/>
        <w:rPr>
          <w:rFonts w:ascii="黑体" w:hAnsi="黑体"/>
        </w:rPr>
      </w:pPr>
      <w:bookmarkStart w:id="195" w:name="_Toc534185431"/>
      <w:r>
        <w:rPr>
          <w:rFonts w:hint="eastAsia" w:ascii="黑体" w:hAnsi="黑体"/>
        </w:rPr>
        <w:t>七、售后服务</w:t>
      </w:r>
      <w:bookmarkEnd w:id="193"/>
      <w:bookmarkEnd w:id="194"/>
      <w:bookmarkEnd w:id="195"/>
    </w:p>
    <w:p>
      <w:pPr>
        <w:spacing w:line="600" w:lineRule="exact"/>
        <w:ind w:firstLine="560" w:firstLineChars="200"/>
        <w:rPr>
          <w:rFonts w:ascii="宋体" w:hAnsi="宋体" w:cs="宋体"/>
          <w:sz w:val="28"/>
          <w:szCs w:val="28"/>
        </w:rPr>
      </w:pPr>
      <w:r>
        <w:rPr>
          <w:rFonts w:hint="eastAsia" w:ascii="宋体" w:hAnsi="宋体" w:cs="宋体"/>
          <w:sz w:val="28"/>
          <w:szCs w:val="28"/>
        </w:rPr>
        <w:t>1、</w:t>
      </w:r>
      <w:r>
        <w:rPr>
          <w:rFonts w:hint="eastAsia" w:ascii="宋体" w:hAnsi="宋体" w:cs="宋体"/>
          <w:b/>
          <w:sz w:val="28"/>
          <w:szCs w:val="28"/>
        </w:rPr>
        <w:t>质保期为验收合格后   年，</w:t>
      </w:r>
      <w:r>
        <w:rPr>
          <w:rFonts w:hint="eastAsia" w:ascii="宋体" w:hAnsi="宋体" w:cs="宋体"/>
          <w:sz w:val="28"/>
          <w:szCs w:val="28"/>
        </w:rPr>
        <w:t>质保期内出现质量问题，乙方在接到通知后</w:t>
      </w:r>
      <w:r>
        <w:rPr>
          <w:rFonts w:hint="eastAsia" w:ascii="宋体" w:hAnsi="宋体" w:cs="宋体"/>
          <w:sz w:val="28"/>
          <w:szCs w:val="28"/>
          <w:u w:val="single"/>
        </w:rPr>
        <w:t xml:space="preserve"> </w:t>
      </w:r>
      <w:r>
        <w:rPr>
          <w:rFonts w:hint="eastAsia" w:ascii="宋体" w:hAnsi="宋体" w:cs="宋体"/>
          <w:b/>
          <w:sz w:val="28"/>
          <w:szCs w:val="28"/>
          <w:u w:val="single"/>
        </w:rPr>
        <w:t xml:space="preserve">  </w:t>
      </w:r>
      <w:r>
        <w:rPr>
          <w:rFonts w:hint="eastAsia" w:ascii="宋体" w:hAnsi="宋体" w:cs="宋体"/>
          <w:b/>
          <w:sz w:val="28"/>
          <w:szCs w:val="28"/>
        </w:rPr>
        <w:t>小时内响应到场，并承担修理调换的费用；如货物经乙方</w:t>
      </w:r>
      <w:r>
        <w:rPr>
          <w:rFonts w:hint="eastAsia" w:ascii="宋体" w:hAnsi="宋体" w:cs="宋体"/>
          <w:b/>
          <w:sz w:val="28"/>
          <w:szCs w:val="28"/>
          <w:u w:val="single"/>
        </w:rPr>
        <w:t xml:space="preserve">   </w:t>
      </w:r>
      <w:r>
        <w:rPr>
          <w:rFonts w:hint="eastAsia" w:ascii="宋体" w:hAnsi="宋体" w:cs="宋体"/>
          <w:b/>
          <w:sz w:val="28"/>
          <w:szCs w:val="28"/>
        </w:rPr>
        <w:t>次维修仍不能达到本合同约定的质量标准，视作乙方未能按时交货，</w:t>
      </w:r>
      <w:r>
        <w:rPr>
          <w:rFonts w:hint="eastAsia" w:ascii="宋体" w:hAnsi="宋体" w:cs="宋体"/>
          <w:sz w:val="28"/>
          <w:szCs w:val="28"/>
        </w:rPr>
        <w:t>甲方有权退货并追究乙方的违约责任。货到现场后由于甲方保管不当造成的问题，乙方亦应负责修复，但费用由甲方负担。</w:t>
      </w:r>
    </w:p>
    <w:p>
      <w:pPr>
        <w:spacing w:line="600" w:lineRule="exact"/>
        <w:ind w:firstLine="560" w:firstLineChars="200"/>
        <w:rPr>
          <w:rFonts w:ascii="宋体" w:hAnsi="宋体" w:cs="宋体"/>
          <w:sz w:val="28"/>
          <w:szCs w:val="28"/>
        </w:rPr>
      </w:pPr>
      <w:r>
        <w:rPr>
          <w:rFonts w:hint="eastAsia" w:ascii="宋体" w:hAnsi="宋体" w:cs="宋体"/>
          <w:sz w:val="28"/>
          <w:szCs w:val="28"/>
        </w:rPr>
        <w:t>2、乙方须指派专人负责与甲方联系售后服务事宜。 </w:t>
      </w:r>
    </w:p>
    <w:p>
      <w:pPr>
        <w:spacing w:line="600" w:lineRule="exact"/>
        <w:ind w:firstLine="560" w:firstLineChars="200"/>
        <w:rPr>
          <w:rFonts w:ascii="宋体" w:hAnsi="宋体"/>
          <w:sz w:val="28"/>
          <w:szCs w:val="28"/>
        </w:rPr>
      </w:pPr>
      <w:r>
        <w:rPr>
          <w:rFonts w:hint="eastAsia" w:ascii="宋体" w:hAnsi="宋体" w:cs="宋体"/>
          <w:sz w:val="28"/>
          <w:szCs w:val="28"/>
        </w:rPr>
        <w:t>3、其它要求</w:t>
      </w:r>
      <w:r>
        <w:rPr>
          <w:rFonts w:ascii="宋体" w:hAnsi="宋体"/>
          <w:sz w:val="28"/>
          <w:szCs w:val="28"/>
        </w:rPr>
        <w:t>……………………</w:t>
      </w:r>
    </w:p>
    <w:p>
      <w:pPr>
        <w:pStyle w:val="5"/>
        <w:spacing w:line="240" w:lineRule="atLeast"/>
        <w:rPr>
          <w:rFonts w:ascii="黑体" w:hAnsi="黑体"/>
        </w:rPr>
      </w:pPr>
      <w:bookmarkStart w:id="196" w:name="_Toc217446113"/>
      <w:bookmarkStart w:id="197" w:name="_Toc534185432"/>
      <w:bookmarkStart w:id="198" w:name="_Toc472517900"/>
      <w:r>
        <w:rPr>
          <w:rFonts w:hint="eastAsia" w:ascii="黑体" w:hAnsi="黑体"/>
        </w:rPr>
        <w:t>八、违约责任</w:t>
      </w:r>
      <w:bookmarkEnd w:id="196"/>
      <w:bookmarkEnd w:id="197"/>
      <w:bookmarkEnd w:id="198"/>
    </w:p>
    <w:p>
      <w:pPr>
        <w:spacing w:line="600" w:lineRule="exact"/>
        <w:ind w:firstLine="560" w:firstLineChars="200"/>
        <w:rPr>
          <w:rFonts w:ascii="宋体" w:hAnsi="宋体" w:cs="宋体"/>
          <w:sz w:val="28"/>
          <w:szCs w:val="28"/>
        </w:rPr>
      </w:pPr>
      <w:r>
        <w:rPr>
          <w:rFonts w:hint="eastAsia" w:ascii="宋体" w:hAnsi="宋体" w:cs="宋体"/>
          <w:sz w:val="28"/>
          <w:szCs w:val="28"/>
        </w:rPr>
        <w:t>1、甲方违约责任</w:t>
      </w:r>
    </w:p>
    <w:p>
      <w:pPr>
        <w:spacing w:line="600" w:lineRule="exact"/>
        <w:ind w:firstLine="560" w:firstLineChars="200"/>
        <w:rPr>
          <w:rFonts w:ascii="宋体" w:hAnsi="宋体" w:cs="宋体"/>
          <w:sz w:val="28"/>
          <w:szCs w:val="28"/>
        </w:rPr>
      </w:pPr>
      <w:r>
        <w:rPr>
          <w:rFonts w:hint="eastAsia" w:ascii="宋体" w:hAnsi="宋体" w:cs="宋体"/>
          <w:sz w:val="28"/>
          <w:szCs w:val="28"/>
        </w:rPr>
        <w:t>（1） 甲方无正当理由拒收货物的，甲方应偿付合同总价百分之</w:t>
      </w:r>
      <w:r>
        <w:rPr>
          <w:rFonts w:hint="eastAsia" w:ascii="宋体" w:hAnsi="宋体" w:cs="宋体"/>
          <w:sz w:val="28"/>
          <w:szCs w:val="28"/>
          <w:u w:val="single"/>
        </w:rPr>
        <w:t xml:space="preserve">  </w:t>
      </w:r>
      <w:r>
        <w:rPr>
          <w:rFonts w:hint="eastAsia" w:ascii="宋体" w:hAnsi="宋体" w:cs="宋体"/>
          <w:sz w:val="28"/>
          <w:szCs w:val="28"/>
        </w:rPr>
        <w:t>的违约金；</w:t>
      </w:r>
    </w:p>
    <w:p>
      <w:pPr>
        <w:spacing w:line="600" w:lineRule="exact"/>
        <w:ind w:firstLine="560" w:firstLineChars="200"/>
        <w:rPr>
          <w:rFonts w:ascii="宋体" w:hAnsi="宋体" w:cs="宋体"/>
          <w:sz w:val="28"/>
          <w:szCs w:val="28"/>
        </w:rPr>
      </w:pPr>
      <w:r>
        <w:rPr>
          <w:rFonts w:hint="eastAsia" w:ascii="宋体" w:hAnsi="宋体" w:cs="宋体"/>
          <w:sz w:val="28"/>
          <w:szCs w:val="28"/>
        </w:rPr>
        <w:t>（2） 甲方逾期支付货款的，除应及时付足货款外，应向乙方偿付欠款总额万分之</w:t>
      </w:r>
      <w:r>
        <w:rPr>
          <w:rFonts w:hint="eastAsia" w:ascii="宋体" w:hAnsi="宋体" w:cs="宋体"/>
          <w:sz w:val="28"/>
          <w:szCs w:val="28"/>
          <w:u w:val="single"/>
        </w:rPr>
        <w:t xml:space="preserve">  </w:t>
      </w:r>
      <w:r>
        <w:rPr>
          <w:rFonts w:hint="eastAsia" w:ascii="宋体" w:hAnsi="宋体" w:cs="宋体"/>
          <w:sz w:val="28"/>
          <w:szCs w:val="28"/>
        </w:rPr>
        <w:t xml:space="preserve"> /天的违约金；逾期付款超过</w:t>
      </w:r>
      <w:r>
        <w:rPr>
          <w:rFonts w:hint="eastAsia" w:ascii="宋体" w:hAnsi="宋体" w:cs="宋体"/>
          <w:sz w:val="28"/>
          <w:szCs w:val="28"/>
          <w:u w:val="single"/>
        </w:rPr>
        <w:t xml:space="preserve">  </w:t>
      </w:r>
      <w:r>
        <w:rPr>
          <w:rFonts w:hint="eastAsia" w:ascii="宋体" w:hAnsi="宋体" w:cs="宋体"/>
          <w:sz w:val="28"/>
          <w:szCs w:val="28"/>
        </w:rPr>
        <w:t>天的，乙方有权终止合同；</w:t>
      </w:r>
    </w:p>
    <w:p>
      <w:pPr>
        <w:spacing w:line="600" w:lineRule="exact"/>
        <w:ind w:firstLine="560" w:firstLineChars="200"/>
        <w:rPr>
          <w:rFonts w:ascii="宋体" w:hAnsi="宋体" w:cs="宋体"/>
          <w:sz w:val="28"/>
          <w:szCs w:val="28"/>
        </w:rPr>
      </w:pPr>
      <w:r>
        <w:rPr>
          <w:rFonts w:hint="eastAsia" w:ascii="宋体" w:hAnsi="宋体" w:cs="宋体"/>
          <w:sz w:val="28"/>
          <w:szCs w:val="28"/>
        </w:rPr>
        <w:t>（3） 甲方偿付的违约金不足以弥补乙方损失的，还应按乙方损失尚未弥补的部分，支付赔偿金给乙方。</w:t>
      </w:r>
    </w:p>
    <w:p>
      <w:pPr>
        <w:spacing w:line="600" w:lineRule="exact"/>
        <w:ind w:firstLine="560" w:firstLineChars="200"/>
        <w:rPr>
          <w:rFonts w:ascii="宋体" w:hAnsi="宋体" w:cs="宋体"/>
          <w:sz w:val="28"/>
          <w:szCs w:val="28"/>
        </w:rPr>
      </w:pPr>
      <w:r>
        <w:rPr>
          <w:rFonts w:hint="eastAsia" w:ascii="宋体" w:hAnsi="宋体" w:cs="宋体"/>
          <w:sz w:val="28"/>
          <w:szCs w:val="28"/>
        </w:rPr>
        <w:t>2、乙方违约责任</w:t>
      </w:r>
    </w:p>
    <w:p>
      <w:pPr>
        <w:spacing w:line="600" w:lineRule="exact"/>
        <w:ind w:firstLine="560" w:firstLineChars="200"/>
        <w:rPr>
          <w:rFonts w:ascii="宋体" w:hAnsi="宋体" w:cs="宋体"/>
          <w:sz w:val="28"/>
          <w:szCs w:val="28"/>
        </w:rPr>
      </w:pPr>
      <w:r>
        <w:rPr>
          <w:rFonts w:hint="eastAsia" w:ascii="宋体" w:hAnsi="宋体" w:cs="宋体"/>
          <w:sz w:val="28"/>
          <w:szCs w:val="28"/>
        </w:rPr>
        <w:t>（1）乙方交付的货物质量不符合合同规定的，乙方应向甲方支付合同总价的百分之</w:t>
      </w:r>
      <w:r>
        <w:rPr>
          <w:rFonts w:hint="eastAsia" w:ascii="宋体" w:hAnsi="宋体" w:cs="宋体"/>
          <w:sz w:val="28"/>
          <w:szCs w:val="28"/>
          <w:u w:val="single"/>
        </w:rPr>
        <w:t xml:space="preserve">  </w:t>
      </w:r>
      <w:r>
        <w:rPr>
          <w:rFonts w:hint="eastAsia" w:ascii="宋体" w:hAnsi="宋体" w:cs="宋体"/>
          <w:sz w:val="28"/>
          <w:szCs w:val="28"/>
        </w:rPr>
        <w:t>的违约金，并须在合同规定的交货时间内更换合格的货物给甲方，否则，视作乙方不能交付货物而违约，按本条本款下述第“（2）”项规定由乙方偿付违约赔偿金给甲方。</w:t>
      </w:r>
    </w:p>
    <w:p>
      <w:pPr>
        <w:spacing w:line="600" w:lineRule="exact"/>
        <w:ind w:firstLine="560" w:firstLineChars="200"/>
        <w:rPr>
          <w:rFonts w:ascii="宋体" w:hAnsi="宋体" w:cs="宋体"/>
          <w:sz w:val="28"/>
          <w:szCs w:val="28"/>
        </w:rPr>
      </w:pPr>
      <w:r>
        <w:rPr>
          <w:rFonts w:hint="eastAsia" w:ascii="宋体" w:hAnsi="宋体" w:cs="宋体"/>
          <w:sz w:val="28"/>
          <w:szCs w:val="28"/>
        </w:rPr>
        <w:t>（2）乙方不能交付货物或逾期交付货物而违约的，除应及时交足货物外，应向甲方偿付逾期交货部分货款总额的万分之</w:t>
      </w:r>
      <w:r>
        <w:rPr>
          <w:rFonts w:hint="eastAsia" w:ascii="宋体" w:hAnsi="宋体" w:cs="宋体"/>
          <w:sz w:val="28"/>
          <w:szCs w:val="28"/>
          <w:u w:val="single"/>
        </w:rPr>
        <w:t xml:space="preserve">  </w:t>
      </w:r>
      <w:r>
        <w:rPr>
          <w:rFonts w:hint="eastAsia" w:ascii="宋体" w:hAnsi="宋体" w:cs="宋体"/>
          <w:sz w:val="28"/>
          <w:szCs w:val="28"/>
        </w:rPr>
        <w:t xml:space="preserve"> /天的违约金；逾期交货超过       天，甲方有权终止合同，乙方则应按合同总价的百分之</w:t>
      </w:r>
      <w:r>
        <w:rPr>
          <w:rFonts w:hint="eastAsia" w:ascii="宋体" w:hAnsi="宋体" w:cs="宋体"/>
          <w:sz w:val="28"/>
          <w:szCs w:val="28"/>
          <w:u w:val="single"/>
        </w:rPr>
        <w:t xml:space="preserve">  </w:t>
      </w:r>
      <w:r>
        <w:rPr>
          <w:rFonts w:hint="eastAsia" w:ascii="宋体" w:hAnsi="宋体" w:cs="宋体"/>
          <w:sz w:val="28"/>
          <w:szCs w:val="28"/>
        </w:rPr>
        <w:t>的款额向甲方偿付赔偿金，并须全额退还甲方已经付给乙方的货款及其利息。</w:t>
      </w:r>
    </w:p>
    <w:p>
      <w:pPr>
        <w:spacing w:line="600" w:lineRule="exact"/>
        <w:ind w:firstLine="560" w:firstLineChars="200"/>
        <w:rPr>
          <w:rFonts w:ascii="宋体" w:hAnsi="宋体" w:cs="宋体"/>
          <w:b/>
          <w:sz w:val="28"/>
          <w:szCs w:val="28"/>
        </w:rPr>
      </w:pPr>
      <w:r>
        <w:rPr>
          <w:rFonts w:hint="eastAsia" w:ascii="宋体" w:hAnsi="宋体" w:cs="宋体"/>
          <w:sz w:val="28"/>
          <w:szCs w:val="28"/>
        </w:rPr>
        <w:t>（3）乙方货物经甲方送交具有法定资格条件的质量技术监督机构检测后，如检测结果认定货物质量不符合本合同规定标准的，则视为乙方没有按时交货而违约，乙方须在</w:t>
      </w:r>
      <w:r>
        <w:rPr>
          <w:rFonts w:hint="eastAsia" w:ascii="宋体" w:hAnsi="宋体" w:cs="宋体"/>
          <w:sz w:val="28"/>
          <w:szCs w:val="28"/>
          <w:u w:val="single"/>
        </w:rPr>
        <w:t xml:space="preserve">   </w:t>
      </w:r>
      <w:r>
        <w:rPr>
          <w:rFonts w:hint="eastAsia" w:ascii="宋体" w:hAnsi="宋体" w:cs="宋体"/>
          <w:sz w:val="28"/>
          <w:szCs w:val="28"/>
        </w:rPr>
        <w:t>天内无条件更换合格的货物，如逾期不能更换合格的货物，甲方有权终止本合同，乙方应另付合同总价的百分之</w:t>
      </w:r>
      <w:r>
        <w:rPr>
          <w:rFonts w:hint="eastAsia" w:ascii="宋体" w:hAnsi="宋体" w:cs="宋体"/>
          <w:sz w:val="28"/>
          <w:szCs w:val="28"/>
          <w:u w:val="single"/>
        </w:rPr>
        <w:t xml:space="preserve">   </w:t>
      </w:r>
      <w:r>
        <w:rPr>
          <w:rFonts w:hint="eastAsia" w:ascii="宋体" w:hAnsi="宋体" w:cs="宋体"/>
          <w:sz w:val="28"/>
          <w:szCs w:val="28"/>
        </w:rPr>
        <w:t>的赔偿金给甲方。</w:t>
      </w:r>
    </w:p>
    <w:p>
      <w:pPr>
        <w:spacing w:line="600" w:lineRule="exact"/>
        <w:ind w:firstLine="560" w:firstLineChars="200"/>
        <w:rPr>
          <w:rFonts w:ascii="宋体" w:hAnsi="宋体" w:cs="宋体"/>
          <w:b/>
          <w:sz w:val="28"/>
          <w:szCs w:val="28"/>
        </w:rPr>
      </w:pPr>
      <w:r>
        <w:rPr>
          <w:rFonts w:hint="eastAsia" w:ascii="宋体" w:hAnsi="宋体" w:cs="宋体"/>
          <w:sz w:val="28"/>
          <w:szCs w:val="28"/>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w:t>
      </w:r>
      <w:r>
        <w:rPr>
          <w:rFonts w:hint="eastAsia" w:ascii="宋体" w:hAnsi="宋体" w:cs="宋体"/>
          <w:sz w:val="28"/>
          <w:szCs w:val="28"/>
          <w:u w:val="single"/>
        </w:rPr>
        <w:t xml:space="preserve">   </w:t>
      </w:r>
      <w:r>
        <w:rPr>
          <w:rFonts w:hint="eastAsia" w:ascii="宋体" w:hAnsi="宋体" w:cs="宋体"/>
          <w:sz w:val="28"/>
          <w:szCs w:val="28"/>
        </w:rPr>
        <w:t>向甲方支付违约金并赔偿因此给甲方造成的一切损失</w:t>
      </w:r>
      <w:r>
        <w:rPr>
          <w:rFonts w:hint="eastAsia" w:ascii="宋体" w:hAnsi="宋体" w:cs="宋体"/>
          <w:b/>
          <w:sz w:val="28"/>
          <w:szCs w:val="28"/>
        </w:rPr>
        <w:t>。</w:t>
      </w:r>
    </w:p>
    <w:p>
      <w:pPr>
        <w:spacing w:line="600" w:lineRule="exact"/>
        <w:ind w:firstLine="560" w:firstLineChars="200"/>
        <w:rPr>
          <w:rFonts w:ascii="宋体" w:hAnsi="宋体" w:cs="宋体"/>
          <w:sz w:val="28"/>
          <w:szCs w:val="28"/>
        </w:rPr>
      </w:pPr>
      <w:r>
        <w:rPr>
          <w:rFonts w:hint="eastAsia" w:ascii="宋体" w:hAnsi="宋体" w:cs="宋体"/>
          <w:sz w:val="28"/>
          <w:szCs w:val="28"/>
        </w:rPr>
        <w:t>（5）乙方偿付的违约金不足以弥补甲方损失的，还应按甲方损失尚未弥补的部分，支付赔偿金给甲方。</w:t>
      </w:r>
    </w:p>
    <w:p>
      <w:pPr>
        <w:pStyle w:val="5"/>
        <w:spacing w:line="240" w:lineRule="atLeast"/>
        <w:rPr>
          <w:rFonts w:ascii="黑体" w:hAnsi="黑体"/>
        </w:rPr>
      </w:pPr>
      <w:bookmarkStart w:id="199" w:name="_Toc534185433"/>
      <w:bookmarkStart w:id="200" w:name="_Toc472517901"/>
      <w:bookmarkStart w:id="201" w:name="_Toc217446114"/>
      <w:r>
        <w:rPr>
          <w:rFonts w:hint="eastAsia" w:ascii="黑体" w:hAnsi="黑体"/>
        </w:rPr>
        <w:t>九、</w:t>
      </w:r>
      <w:bookmarkStart w:id="202" w:name="_Toc472517952"/>
      <w:r>
        <w:rPr>
          <w:rFonts w:hint="eastAsia" w:ascii="黑体" w:hAnsi="黑体"/>
        </w:rPr>
        <w:t>不可抗力事件处理</w:t>
      </w:r>
      <w:bookmarkEnd w:id="199"/>
      <w:bookmarkEnd w:id="202"/>
    </w:p>
    <w:p>
      <w:pPr>
        <w:spacing w:line="600" w:lineRule="exact"/>
        <w:ind w:firstLine="549"/>
        <w:rPr>
          <w:rFonts w:ascii="宋体" w:hAnsi="宋体"/>
          <w:sz w:val="28"/>
          <w:szCs w:val="28"/>
        </w:rPr>
      </w:pPr>
      <w:r>
        <w:rPr>
          <w:rFonts w:hint="eastAsia" w:ascii="宋体" w:hAnsi="宋体"/>
          <w:sz w:val="28"/>
          <w:szCs w:val="28"/>
        </w:rPr>
        <w:t>1、如果双方任何一方由于受诸如战争、严重火灾、洪水、台风、地震等不可抗力的事故，致使影响合同履行时，履行合同的期限应予以延长，延长的期限应相当于事故所影响的时间。不可抗力事故系指买卖双方在缔结合同时所不能预见的，并且它的发生及其后果是无法避免和无法克服的事故。</w:t>
      </w:r>
    </w:p>
    <w:p>
      <w:pPr>
        <w:spacing w:line="600" w:lineRule="exact"/>
        <w:ind w:firstLine="560" w:firstLineChars="200"/>
        <w:rPr>
          <w:rFonts w:ascii="宋体" w:hAnsi="宋体" w:cs="宋体"/>
          <w:sz w:val="28"/>
          <w:szCs w:val="28"/>
        </w:rPr>
      </w:pPr>
      <w:r>
        <w:rPr>
          <w:rFonts w:hint="eastAsia" w:ascii="宋体" w:hAnsi="宋体" w:cs="宋体"/>
          <w:sz w:val="28"/>
          <w:szCs w:val="28"/>
        </w:rPr>
        <w:t>2、不可抗力事件发生后，应立即通知对方，并寄送有关权威机构出具的证明。</w:t>
      </w:r>
    </w:p>
    <w:p>
      <w:pPr>
        <w:spacing w:line="600" w:lineRule="exact"/>
        <w:ind w:firstLine="560" w:firstLineChars="200"/>
        <w:rPr>
          <w:rFonts w:ascii="宋体" w:hAnsi="宋体" w:cs="宋体"/>
          <w:b/>
          <w:sz w:val="28"/>
          <w:szCs w:val="28"/>
        </w:rPr>
      </w:pPr>
      <w:r>
        <w:rPr>
          <w:rFonts w:hint="eastAsia" w:ascii="宋体" w:hAnsi="宋体" w:cs="宋体"/>
          <w:sz w:val="28"/>
          <w:szCs w:val="28"/>
        </w:rPr>
        <w:t>3、不可抗力事件延续   天以上，双方应通过友好协商，确定是否继续履行合同。</w:t>
      </w:r>
    </w:p>
    <w:p>
      <w:pPr>
        <w:pStyle w:val="5"/>
        <w:spacing w:line="240" w:lineRule="atLeast"/>
        <w:rPr>
          <w:rFonts w:ascii="黑体" w:hAnsi="黑体"/>
        </w:rPr>
      </w:pPr>
      <w:bookmarkStart w:id="203" w:name="_Toc534185434"/>
      <w:r>
        <w:rPr>
          <w:rFonts w:hint="eastAsia" w:ascii="黑体" w:hAnsi="黑体"/>
        </w:rPr>
        <w:t>十、争议解决办法</w:t>
      </w:r>
      <w:bookmarkEnd w:id="200"/>
      <w:bookmarkEnd w:id="201"/>
      <w:bookmarkEnd w:id="203"/>
    </w:p>
    <w:p>
      <w:pPr>
        <w:spacing w:line="600" w:lineRule="exact"/>
        <w:ind w:firstLine="560" w:firstLineChars="200"/>
        <w:rPr>
          <w:rFonts w:ascii="宋体" w:hAnsi="宋体" w:cs="宋体"/>
          <w:sz w:val="28"/>
          <w:szCs w:val="28"/>
        </w:rPr>
      </w:pPr>
      <w:r>
        <w:rPr>
          <w:rFonts w:hint="eastAsia" w:ascii="宋体" w:hAnsi="宋体" w:cs="宋体"/>
          <w:sz w:val="28"/>
          <w:szCs w:val="28"/>
        </w:rPr>
        <w:t>1、因货物的质量问题发生争议，由质量技术监督部门或其指定的质量鉴定机构进行质量鉴定。货物符合标准的，鉴定费由甲方承担；货物不符合质量标准的，鉴定费由乙方承担。</w:t>
      </w:r>
    </w:p>
    <w:p>
      <w:pPr>
        <w:spacing w:line="600" w:lineRule="exact"/>
        <w:ind w:firstLine="537" w:firstLineChars="192"/>
        <w:rPr>
          <w:rFonts w:ascii="宋体" w:hAnsi="宋体"/>
          <w:sz w:val="28"/>
          <w:szCs w:val="28"/>
        </w:rPr>
      </w:pPr>
      <w:r>
        <w:rPr>
          <w:rFonts w:hint="eastAsia" w:ascii="宋体" w:hAnsi="宋体"/>
          <w:sz w:val="28"/>
          <w:szCs w:val="28"/>
        </w:rPr>
        <w:t>2、合同履行期间,若双方发生争议</w:t>
      </w:r>
      <w:r>
        <w:rPr>
          <w:rFonts w:ascii="宋体" w:hAnsi="宋体"/>
          <w:sz w:val="28"/>
          <w:szCs w:val="28"/>
        </w:rPr>
        <w:t>，当事人双方应当及时协商解决，协商不成时，</w:t>
      </w:r>
      <w:r>
        <w:rPr>
          <w:rFonts w:hint="eastAsia" w:ascii="宋体" w:hAnsi="宋体"/>
          <w:sz w:val="28"/>
          <w:szCs w:val="28"/>
        </w:rPr>
        <w:t>根据《中华人民共和国仲裁法》的规定向</w:t>
      </w:r>
      <w:r>
        <w:rPr>
          <w:rFonts w:hint="eastAsia" w:ascii="宋体" w:hAnsi="宋体"/>
          <w:bCs/>
          <w:sz w:val="28"/>
          <w:szCs w:val="28"/>
          <w:u w:val="single"/>
        </w:rPr>
        <w:t>松原市仲裁委员会</w:t>
      </w:r>
      <w:r>
        <w:rPr>
          <w:rFonts w:hint="eastAsia" w:ascii="宋体" w:hAnsi="宋体"/>
          <w:sz w:val="28"/>
          <w:szCs w:val="28"/>
        </w:rPr>
        <w:t>申请仲裁或</w:t>
      </w:r>
      <w:r>
        <w:rPr>
          <w:rFonts w:ascii="宋体" w:hAnsi="宋体"/>
          <w:sz w:val="28"/>
          <w:szCs w:val="28"/>
        </w:rPr>
        <w:t>向</w:t>
      </w:r>
      <w:r>
        <w:rPr>
          <w:rFonts w:hint="eastAsia" w:ascii="宋体" w:hAnsi="宋体"/>
          <w:sz w:val="28"/>
          <w:szCs w:val="28"/>
        </w:rPr>
        <w:t>合同签订地有管辖权的</w:t>
      </w:r>
      <w:r>
        <w:rPr>
          <w:rFonts w:ascii="宋体" w:hAnsi="宋体"/>
          <w:sz w:val="28"/>
          <w:szCs w:val="28"/>
        </w:rPr>
        <w:t>人民法院起诉。</w:t>
      </w:r>
    </w:p>
    <w:p>
      <w:pPr>
        <w:pStyle w:val="5"/>
        <w:spacing w:line="240" w:lineRule="atLeast"/>
        <w:rPr>
          <w:rFonts w:ascii="黑体" w:hAnsi="黑体"/>
        </w:rPr>
      </w:pPr>
      <w:bookmarkStart w:id="204" w:name="_Toc217446115"/>
      <w:bookmarkStart w:id="205" w:name="_Toc472517902"/>
      <w:bookmarkStart w:id="206" w:name="_Toc534185435"/>
      <w:r>
        <w:rPr>
          <w:rFonts w:hint="eastAsia" w:ascii="黑体" w:hAnsi="黑体"/>
        </w:rPr>
        <w:t>十一、其他</w:t>
      </w:r>
      <w:bookmarkEnd w:id="204"/>
      <w:bookmarkEnd w:id="205"/>
      <w:bookmarkEnd w:id="206"/>
    </w:p>
    <w:p>
      <w:pPr>
        <w:spacing w:line="600" w:lineRule="exact"/>
        <w:ind w:firstLine="560" w:firstLineChars="200"/>
        <w:rPr>
          <w:rFonts w:ascii="宋体" w:hAnsi="宋体"/>
          <w:sz w:val="28"/>
          <w:szCs w:val="28"/>
        </w:rPr>
      </w:pPr>
      <w:r>
        <w:rPr>
          <w:rFonts w:hint="eastAsia" w:ascii="宋体" w:hAnsi="宋体"/>
          <w:sz w:val="28"/>
          <w:szCs w:val="28"/>
        </w:rPr>
        <w:t>1、本合同自甲乙双方当事人签字盖章后生效。合同执行期内，甲乙双方均不得随意变更或解除合同。合同如有未尽事宜，须经双方共同协商，做出补充规定，补充规定与本合同具有同等效力，也可按照中华人民共和国《合同法》的规定执行。</w:t>
      </w:r>
    </w:p>
    <w:p>
      <w:pPr>
        <w:spacing w:line="600" w:lineRule="exact"/>
        <w:ind w:firstLine="560" w:firstLineChars="200"/>
        <w:rPr>
          <w:rFonts w:ascii="宋体" w:hAnsi="宋体"/>
          <w:sz w:val="28"/>
          <w:szCs w:val="28"/>
        </w:rPr>
      </w:pPr>
      <w:r>
        <w:rPr>
          <w:rFonts w:hint="eastAsia" w:ascii="宋体" w:hAnsi="宋体"/>
          <w:sz w:val="28"/>
          <w:szCs w:val="28"/>
        </w:rPr>
        <w:t>2、本合同一式   份，甲乙双方各执    份。</w:t>
      </w:r>
    </w:p>
    <w:p>
      <w:pPr>
        <w:spacing w:line="600" w:lineRule="exact"/>
        <w:ind w:firstLine="560" w:firstLineChars="200"/>
        <w:rPr>
          <w:rFonts w:ascii="宋体" w:hAnsi="宋体"/>
          <w:sz w:val="28"/>
          <w:szCs w:val="28"/>
        </w:rPr>
      </w:pPr>
      <w:r>
        <w:rPr>
          <w:rFonts w:hint="eastAsia" w:ascii="宋体" w:hAnsi="宋体"/>
          <w:sz w:val="28"/>
          <w:szCs w:val="28"/>
        </w:rPr>
        <w:t>3、甲乙双方必须严格按照招标文件、投标文件及有关承诺签订采购合同，不得擅自变更。对任何因双方原因引起的合同争议问题采购中心概不负责，合同风险由双方自行承担。</w:t>
      </w:r>
    </w:p>
    <w:p>
      <w:pPr>
        <w:spacing w:line="600" w:lineRule="exact"/>
        <w:rPr>
          <w:rFonts w:ascii="宋体" w:hAnsi="宋体"/>
          <w:sz w:val="28"/>
          <w:szCs w:val="28"/>
        </w:rPr>
      </w:pPr>
    </w:p>
    <w:p>
      <w:pPr>
        <w:spacing w:line="600" w:lineRule="exact"/>
        <w:rPr>
          <w:rFonts w:ascii="宋体" w:hAnsi="宋体"/>
          <w:sz w:val="28"/>
          <w:szCs w:val="28"/>
        </w:rPr>
      </w:pPr>
      <w:r>
        <w:rPr>
          <w:rFonts w:hint="eastAsia" w:ascii="宋体" w:hAnsi="宋体"/>
          <w:sz w:val="28"/>
          <w:szCs w:val="28"/>
        </w:rPr>
        <w:t>采购人</w:t>
      </w:r>
      <w:r>
        <w:rPr>
          <w:rFonts w:ascii="宋体" w:hAnsi="宋体"/>
          <w:sz w:val="28"/>
          <w:szCs w:val="28"/>
        </w:rPr>
        <w:t>（甲方）：</w:t>
      </w:r>
      <w:r>
        <w:rPr>
          <w:rFonts w:hint="eastAsia" w:ascii="宋体" w:hAnsi="宋体"/>
          <w:sz w:val="28"/>
          <w:szCs w:val="28"/>
        </w:rPr>
        <w:t xml:space="preserve">    </w:t>
      </w:r>
      <w:r>
        <w:rPr>
          <w:rFonts w:ascii="宋体" w:hAnsi="宋体"/>
          <w:sz w:val="28"/>
          <w:szCs w:val="28"/>
        </w:rPr>
        <w:t>（公章）</w:t>
      </w:r>
      <w:r>
        <w:rPr>
          <w:rFonts w:hint="eastAsia" w:ascii="宋体" w:hAnsi="宋体"/>
          <w:sz w:val="28"/>
          <w:szCs w:val="28"/>
        </w:rPr>
        <w:t xml:space="preserve">        </w:t>
      </w:r>
      <w:r>
        <w:rPr>
          <w:rFonts w:hint="eastAsia" w:ascii="宋体" w:hAnsi="宋体" w:cs="宋体"/>
          <w:sz w:val="28"/>
          <w:szCs w:val="28"/>
        </w:rPr>
        <w:t> </w:t>
      </w:r>
      <w:r>
        <w:rPr>
          <w:rFonts w:hint="eastAsia" w:ascii="宋体" w:hAnsi="宋体"/>
          <w:sz w:val="28"/>
          <w:szCs w:val="28"/>
        </w:rPr>
        <w:t xml:space="preserve"> </w:t>
      </w:r>
      <w:r>
        <w:rPr>
          <w:rFonts w:ascii="宋体" w:hAnsi="宋体"/>
          <w:sz w:val="28"/>
          <w:szCs w:val="28"/>
        </w:rPr>
        <w:t>供货</w:t>
      </w:r>
      <w:r>
        <w:rPr>
          <w:rFonts w:hint="eastAsia" w:ascii="宋体" w:hAnsi="宋体"/>
          <w:sz w:val="28"/>
          <w:szCs w:val="28"/>
        </w:rPr>
        <w:t>人</w:t>
      </w:r>
      <w:r>
        <w:rPr>
          <w:rFonts w:ascii="宋体" w:hAnsi="宋体"/>
          <w:sz w:val="28"/>
          <w:szCs w:val="28"/>
        </w:rPr>
        <w:t>（乙方）：</w:t>
      </w:r>
      <w:r>
        <w:rPr>
          <w:rFonts w:hint="eastAsia" w:ascii="宋体" w:hAnsi="宋体"/>
          <w:sz w:val="28"/>
          <w:szCs w:val="28"/>
        </w:rPr>
        <w:t xml:space="preserve"> </w:t>
      </w:r>
      <w:r>
        <w:rPr>
          <w:rFonts w:ascii="宋体" w:hAnsi="宋体"/>
          <w:sz w:val="28"/>
          <w:szCs w:val="28"/>
        </w:rPr>
        <w:t>（公章）</w:t>
      </w:r>
      <w:r>
        <w:rPr>
          <w:rFonts w:hint="eastAsia" w:ascii="宋体" w:hAnsi="宋体"/>
          <w:sz w:val="28"/>
          <w:szCs w:val="28"/>
        </w:rPr>
        <w:t xml:space="preserve">  </w:t>
      </w:r>
    </w:p>
    <w:p>
      <w:pPr>
        <w:spacing w:line="600" w:lineRule="exact"/>
        <w:rPr>
          <w:rFonts w:ascii="宋体" w:hAnsi="宋体"/>
          <w:sz w:val="28"/>
          <w:szCs w:val="28"/>
        </w:rPr>
      </w:pPr>
      <w:r>
        <w:rPr>
          <w:rFonts w:hint="eastAsia" w:ascii="宋体" w:hAnsi="宋体"/>
          <w:sz w:val="28"/>
          <w:szCs w:val="28"/>
        </w:rPr>
        <w:t xml:space="preserve">地址：                               </w:t>
      </w:r>
      <w:r>
        <w:rPr>
          <w:rFonts w:ascii="宋体" w:hAnsi="宋体"/>
          <w:sz w:val="28"/>
          <w:szCs w:val="28"/>
        </w:rPr>
        <w:t>地址：</w:t>
      </w:r>
    </w:p>
    <w:p>
      <w:pPr>
        <w:spacing w:line="600" w:lineRule="exact"/>
        <w:rPr>
          <w:rFonts w:ascii="宋体" w:hAnsi="宋体"/>
          <w:sz w:val="28"/>
          <w:szCs w:val="28"/>
        </w:rPr>
      </w:pPr>
      <w:r>
        <w:rPr>
          <w:rFonts w:ascii="宋体" w:hAnsi="宋体"/>
          <w:sz w:val="28"/>
          <w:szCs w:val="28"/>
        </w:rPr>
        <w:t>法定代表人：</w:t>
      </w:r>
      <w:r>
        <w:rPr>
          <w:rFonts w:hint="eastAsia" w:ascii="宋体" w:hAnsi="宋体"/>
          <w:sz w:val="28"/>
          <w:szCs w:val="28"/>
        </w:rPr>
        <w:t xml:space="preserve">                         </w:t>
      </w:r>
      <w:r>
        <w:rPr>
          <w:rFonts w:ascii="宋体" w:hAnsi="宋体"/>
          <w:sz w:val="28"/>
          <w:szCs w:val="28"/>
        </w:rPr>
        <w:t>法定代表人：</w:t>
      </w:r>
    </w:p>
    <w:p>
      <w:pPr>
        <w:spacing w:line="600" w:lineRule="exact"/>
        <w:rPr>
          <w:rFonts w:ascii="宋体" w:hAnsi="宋体"/>
          <w:sz w:val="28"/>
          <w:szCs w:val="28"/>
          <w:u w:val="single"/>
        </w:rPr>
      </w:pPr>
      <w:r>
        <w:rPr>
          <w:rFonts w:hint="eastAsia" w:ascii="宋体" w:hAnsi="宋体"/>
          <w:sz w:val="28"/>
          <w:szCs w:val="28"/>
        </w:rPr>
        <w:t>委托代理人：                         委托代理人：</w:t>
      </w:r>
    </w:p>
    <w:p>
      <w:pPr>
        <w:spacing w:line="600" w:lineRule="exact"/>
        <w:rPr>
          <w:rFonts w:ascii="宋体" w:hAnsi="宋体"/>
          <w:sz w:val="28"/>
          <w:szCs w:val="28"/>
        </w:rPr>
      </w:pPr>
      <w:r>
        <w:rPr>
          <w:rFonts w:hint="eastAsia" w:ascii="宋体" w:hAnsi="宋体"/>
          <w:sz w:val="28"/>
          <w:szCs w:val="28"/>
        </w:rPr>
        <w:t>电话：                               电话：</w:t>
      </w:r>
    </w:p>
    <w:p>
      <w:pPr>
        <w:spacing w:line="600" w:lineRule="exact"/>
        <w:rPr>
          <w:rFonts w:ascii="宋体" w:hAnsi="宋体"/>
          <w:sz w:val="28"/>
          <w:szCs w:val="28"/>
        </w:rPr>
      </w:pPr>
      <w:r>
        <w:rPr>
          <w:rFonts w:ascii="宋体" w:hAnsi="宋体"/>
          <w:sz w:val="28"/>
          <w:szCs w:val="28"/>
        </w:rPr>
        <w:t>开户银行：</w:t>
      </w:r>
      <w:r>
        <w:rPr>
          <w:rFonts w:hint="eastAsia" w:ascii="宋体" w:hAnsi="宋体"/>
          <w:sz w:val="28"/>
          <w:szCs w:val="28"/>
        </w:rPr>
        <w:t xml:space="preserve">                           </w:t>
      </w:r>
      <w:r>
        <w:rPr>
          <w:rFonts w:ascii="宋体" w:hAnsi="宋体"/>
          <w:sz w:val="28"/>
          <w:szCs w:val="28"/>
        </w:rPr>
        <w:t>开户银行：</w:t>
      </w:r>
    </w:p>
    <w:p>
      <w:pPr>
        <w:spacing w:line="600" w:lineRule="exact"/>
        <w:rPr>
          <w:rFonts w:ascii="宋体" w:hAnsi="宋体"/>
          <w:sz w:val="28"/>
          <w:szCs w:val="28"/>
        </w:rPr>
      </w:pPr>
      <w:r>
        <w:rPr>
          <w:rFonts w:hint="eastAsia" w:ascii="宋体" w:hAnsi="宋体"/>
          <w:sz w:val="28"/>
          <w:szCs w:val="28"/>
        </w:rPr>
        <w:t>账号</w:t>
      </w:r>
      <w:r>
        <w:rPr>
          <w:rFonts w:ascii="宋体" w:hAnsi="宋体"/>
          <w:sz w:val="28"/>
          <w:szCs w:val="28"/>
        </w:rPr>
        <w:t>：</w:t>
      </w:r>
      <w:r>
        <w:rPr>
          <w:rFonts w:hint="eastAsia" w:ascii="宋体" w:hAnsi="宋体"/>
          <w:sz w:val="28"/>
          <w:szCs w:val="28"/>
        </w:rPr>
        <w:t xml:space="preserve">                               账号</w:t>
      </w:r>
      <w:r>
        <w:rPr>
          <w:rFonts w:ascii="宋体" w:hAnsi="宋体"/>
          <w:sz w:val="28"/>
          <w:szCs w:val="28"/>
        </w:rPr>
        <w:t>：</w:t>
      </w:r>
    </w:p>
    <w:p>
      <w:pPr>
        <w:spacing w:line="600" w:lineRule="exact"/>
        <w:rPr>
          <w:rFonts w:ascii="宋体" w:hAnsi="宋体"/>
          <w:sz w:val="28"/>
          <w:szCs w:val="28"/>
        </w:rPr>
      </w:pPr>
      <w:r>
        <w:rPr>
          <w:rFonts w:hint="eastAsia" w:ascii="宋体" w:hAnsi="宋体" w:cs="宋体"/>
          <w:sz w:val="28"/>
          <w:szCs w:val="28"/>
          <w:u w:val="single"/>
        </w:rPr>
        <w:t xml:space="preserve">   </w:t>
      </w:r>
      <w:r>
        <w:rPr>
          <w:rFonts w:ascii="宋体" w:hAnsi="宋体"/>
          <w:sz w:val="28"/>
          <w:szCs w:val="28"/>
        </w:rPr>
        <w:t>年</w:t>
      </w:r>
      <w:r>
        <w:rPr>
          <w:rFonts w:hint="eastAsia" w:ascii="宋体" w:hAnsi="宋体" w:cs="宋体"/>
          <w:sz w:val="28"/>
          <w:szCs w:val="28"/>
          <w:u w:val="single"/>
        </w:rPr>
        <w:t xml:space="preserve">   </w:t>
      </w:r>
      <w:r>
        <w:rPr>
          <w:rFonts w:ascii="宋体" w:hAnsi="宋体"/>
          <w:sz w:val="28"/>
          <w:szCs w:val="28"/>
        </w:rPr>
        <w:t>月</w:t>
      </w:r>
      <w:r>
        <w:rPr>
          <w:rFonts w:hint="eastAsia" w:ascii="宋体" w:hAnsi="宋体" w:cs="宋体"/>
          <w:sz w:val="28"/>
          <w:szCs w:val="28"/>
          <w:u w:val="single"/>
        </w:rPr>
        <w:t>  </w:t>
      </w:r>
      <w:r>
        <w:rPr>
          <w:rFonts w:ascii="宋体" w:hAnsi="宋体"/>
          <w:sz w:val="28"/>
          <w:szCs w:val="28"/>
        </w:rPr>
        <w:t>日</w:t>
      </w:r>
      <w:r>
        <w:rPr>
          <w:rFonts w:hint="eastAsia" w:ascii="宋体" w:hAnsi="宋体"/>
          <w:sz w:val="28"/>
          <w:szCs w:val="28"/>
        </w:rPr>
        <w:t xml:space="preserve">          </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年</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月</w:t>
      </w:r>
      <w:r>
        <w:rPr>
          <w:rFonts w:hint="eastAsia" w:ascii="宋体" w:hAnsi="宋体" w:cs="宋体"/>
          <w:sz w:val="28"/>
          <w:szCs w:val="28"/>
          <w:u w:val="single"/>
        </w:rPr>
        <w:t>  </w:t>
      </w:r>
      <w:r>
        <w:rPr>
          <w:rFonts w:ascii="宋体" w:hAnsi="宋体"/>
          <w:sz w:val="28"/>
          <w:szCs w:val="28"/>
        </w:rPr>
        <w:t>日</w:t>
      </w:r>
      <w:r>
        <w:rPr>
          <w:rFonts w:hint="eastAsia" w:ascii="宋体" w:hAnsi="宋体"/>
          <w:sz w:val="28"/>
          <w:szCs w:val="28"/>
        </w:rPr>
        <w:t xml:space="preserve">                    </w:t>
      </w:r>
    </w:p>
    <w:p>
      <w:pPr>
        <w:spacing w:line="560" w:lineRule="exact"/>
        <w:rPr>
          <w:rFonts w:ascii="宋体" w:hAnsi="宋体"/>
          <w:sz w:val="28"/>
          <w:szCs w:val="28"/>
        </w:rPr>
      </w:pPr>
    </w:p>
    <w:p>
      <w:pPr>
        <w:spacing w:before="120" w:beforeLines="50" w:beforeAutospacing="1" w:after="72" w:afterLines="30" w:afterAutospacing="1" w:line="440" w:lineRule="exact"/>
        <w:rPr>
          <w:rFonts w:ascii="宋体" w:hAnsi="宋体"/>
          <w:sz w:val="28"/>
          <w:szCs w:val="28"/>
        </w:rPr>
      </w:pPr>
    </w:p>
    <w:p>
      <w:pPr>
        <w:spacing w:before="120" w:beforeLines="50" w:beforeAutospacing="1" w:after="72" w:afterLines="30" w:afterAutospacing="1" w:line="440" w:lineRule="exact"/>
        <w:rPr>
          <w:rFonts w:ascii="宋体" w:hAnsi="宋体"/>
          <w:sz w:val="28"/>
          <w:szCs w:val="28"/>
        </w:rPr>
      </w:pPr>
    </w:p>
    <w:p>
      <w:pPr>
        <w:spacing w:before="120" w:beforeLines="50" w:beforeAutospacing="1" w:after="72" w:afterLines="30" w:afterAutospacing="1" w:line="440" w:lineRule="exact"/>
        <w:rPr>
          <w:rFonts w:ascii="宋体" w:hAnsi="宋体"/>
          <w:sz w:val="28"/>
          <w:szCs w:val="28"/>
        </w:rPr>
      </w:pPr>
    </w:p>
    <w:p>
      <w:pPr>
        <w:spacing w:before="120" w:beforeLines="50" w:beforeAutospacing="1" w:after="72" w:afterLines="30" w:afterAutospacing="1" w:line="440" w:lineRule="exact"/>
        <w:rPr>
          <w:rFonts w:ascii="宋体" w:hAnsi="宋体"/>
          <w:sz w:val="28"/>
          <w:szCs w:val="28"/>
        </w:rPr>
      </w:pPr>
    </w:p>
    <w:p>
      <w:pPr>
        <w:spacing w:before="120" w:beforeLines="50" w:beforeAutospacing="1" w:after="72" w:afterLines="30" w:afterAutospacing="1" w:line="440" w:lineRule="exact"/>
        <w:rPr>
          <w:rFonts w:ascii="宋体" w:hAnsi="宋体"/>
          <w:sz w:val="28"/>
          <w:szCs w:val="28"/>
        </w:rPr>
      </w:pPr>
    </w:p>
    <w:p>
      <w:pPr>
        <w:spacing w:before="120" w:beforeLines="50" w:beforeAutospacing="1" w:after="72" w:afterLines="30" w:afterAutospacing="1" w:line="440" w:lineRule="exact"/>
        <w:rPr>
          <w:rFonts w:ascii="宋体" w:hAnsi="宋体"/>
          <w:sz w:val="28"/>
          <w:szCs w:val="28"/>
        </w:rPr>
      </w:pPr>
    </w:p>
    <w:p>
      <w:pPr>
        <w:pStyle w:val="55"/>
        <w:rPr>
          <w:rFonts w:ascii="黑体" w:hAnsi="黑体" w:eastAsia="黑体"/>
          <w:sz w:val="44"/>
          <w:szCs w:val="44"/>
        </w:rPr>
      </w:pPr>
      <w:bookmarkStart w:id="207" w:name="_Toc534185436"/>
      <w:r>
        <w:rPr>
          <w:rFonts w:hint="eastAsia" w:ascii="黑体" w:hAnsi="黑体" w:eastAsia="黑体"/>
          <w:sz w:val="44"/>
          <w:szCs w:val="44"/>
        </w:rPr>
        <w:t>第八章 投标文件格式</w:t>
      </w:r>
      <w:bookmarkEnd w:id="207"/>
      <w:bookmarkStart w:id="208" w:name="_Toc217446082"/>
      <w:bookmarkStart w:id="209" w:name="_Toc308164821"/>
    </w:p>
    <w:p>
      <w:pPr>
        <w:spacing w:line="500" w:lineRule="exact"/>
        <w:rPr>
          <w:rFonts w:ascii="宋体" w:hAnsi="宋体"/>
          <w:b/>
          <w:sz w:val="28"/>
          <w:szCs w:val="28"/>
        </w:rPr>
      </w:pPr>
      <w:r>
        <w:rPr>
          <w:rFonts w:hint="eastAsia" w:ascii="宋体" w:hAnsi="宋体"/>
          <w:b/>
          <w:sz w:val="28"/>
          <w:szCs w:val="28"/>
        </w:rPr>
        <w:t>说明</w:t>
      </w:r>
      <w:r>
        <w:rPr>
          <w:rFonts w:ascii="宋体" w:hAnsi="宋体"/>
          <w:b/>
          <w:sz w:val="28"/>
          <w:szCs w:val="28"/>
        </w:rPr>
        <w:t>：</w:t>
      </w:r>
    </w:p>
    <w:p>
      <w:pPr>
        <w:spacing w:line="500" w:lineRule="exact"/>
        <w:rPr>
          <w:rFonts w:ascii="宋体" w:hAnsi="宋体"/>
          <w:sz w:val="28"/>
          <w:szCs w:val="28"/>
        </w:rPr>
      </w:pPr>
      <w:r>
        <w:rPr>
          <w:rFonts w:hint="eastAsia" w:ascii="宋体" w:hAnsi="宋体"/>
          <w:sz w:val="28"/>
          <w:szCs w:val="28"/>
        </w:rPr>
        <w:t>一、投标人的投标文件和本章所制格式不一致的，采用综合评分法时评标委员会将在评分时以投标文件不规范予以扣分处理。</w:t>
      </w:r>
    </w:p>
    <w:p>
      <w:pPr>
        <w:spacing w:line="500" w:lineRule="exact"/>
        <w:rPr>
          <w:rFonts w:ascii="宋体" w:hAnsi="宋体"/>
          <w:sz w:val="28"/>
          <w:szCs w:val="28"/>
        </w:rPr>
      </w:pPr>
      <w:r>
        <w:rPr>
          <w:rFonts w:hint="eastAsia" w:ascii="宋体" w:hAnsi="宋体"/>
          <w:sz w:val="28"/>
          <w:szCs w:val="28"/>
        </w:rPr>
        <w:t>二、本章所制投标文件格式有关表格中的备注栏，由投标人根据自身投标情况作解释性说明，不作为必填项。</w:t>
      </w:r>
    </w:p>
    <w:p>
      <w:pPr>
        <w:spacing w:line="500" w:lineRule="exact"/>
        <w:rPr>
          <w:rFonts w:ascii="宋体" w:hAnsi="宋体"/>
          <w:sz w:val="28"/>
          <w:szCs w:val="28"/>
        </w:rPr>
      </w:pPr>
      <w:r>
        <w:rPr>
          <w:rFonts w:hint="eastAsia" w:ascii="宋体" w:hAnsi="宋体"/>
          <w:sz w:val="28"/>
          <w:szCs w:val="28"/>
        </w:rPr>
        <w:t>三</w:t>
      </w:r>
      <w:r>
        <w:rPr>
          <w:rFonts w:ascii="宋体" w:hAnsi="宋体"/>
          <w:sz w:val="28"/>
          <w:szCs w:val="28"/>
        </w:rPr>
        <w:t>、投标人不予填写的地方，应当用</w:t>
      </w:r>
      <w:r>
        <w:rPr>
          <w:rFonts w:hint="eastAsia" w:ascii="宋体" w:hAnsi="宋体"/>
          <w:sz w:val="28"/>
          <w:szCs w:val="28"/>
        </w:rPr>
        <w:t>“/”表示</w:t>
      </w:r>
      <w:r>
        <w:rPr>
          <w:rFonts w:ascii="宋体" w:hAnsi="宋体"/>
          <w:sz w:val="28"/>
          <w:szCs w:val="28"/>
        </w:rPr>
        <w:t>。</w:t>
      </w:r>
    </w:p>
    <w:p>
      <w:pPr>
        <w:spacing w:line="500" w:lineRule="exact"/>
        <w:rPr>
          <w:rFonts w:ascii="宋体" w:hAnsi="宋体"/>
          <w:sz w:val="28"/>
          <w:szCs w:val="28"/>
        </w:rPr>
      </w:pPr>
    </w:p>
    <w:p>
      <w:pPr>
        <w:spacing w:line="500" w:lineRule="exact"/>
        <w:rPr>
          <w:rFonts w:ascii="宋体" w:hAnsi="宋体"/>
          <w:sz w:val="28"/>
          <w:szCs w:val="28"/>
        </w:rPr>
      </w:pPr>
    </w:p>
    <w:p>
      <w:pPr>
        <w:spacing w:line="780" w:lineRule="exact"/>
        <w:jc w:val="center"/>
        <w:rPr>
          <w:rFonts w:ascii="宋体" w:hAnsi="宋体"/>
          <w:b/>
          <w:sz w:val="28"/>
          <w:szCs w:val="28"/>
        </w:rPr>
      </w:pPr>
    </w:p>
    <w:p>
      <w:pPr>
        <w:spacing w:line="780" w:lineRule="exact"/>
        <w:jc w:val="center"/>
        <w:rPr>
          <w:rFonts w:ascii="宋体" w:hAnsi="宋体"/>
          <w:b/>
          <w:sz w:val="28"/>
          <w:szCs w:val="28"/>
        </w:rPr>
      </w:pPr>
    </w:p>
    <w:p>
      <w:pPr>
        <w:spacing w:line="780" w:lineRule="exact"/>
        <w:jc w:val="center"/>
        <w:rPr>
          <w:rFonts w:ascii="宋体" w:hAnsi="宋体"/>
          <w:b/>
          <w:sz w:val="28"/>
          <w:szCs w:val="28"/>
        </w:rPr>
      </w:pPr>
    </w:p>
    <w:p>
      <w:pPr>
        <w:spacing w:line="780" w:lineRule="exact"/>
        <w:jc w:val="center"/>
        <w:rPr>
          <w:rFonts w:ascii="宋体" w:hAnsi="宋体"/>
          <w:b/>
          <w:sz w:val="28"/>
          <w:szCs w:val="28"/>
        </w:rPr>
      </w:pPr>
    </w:p>
    <w:p>
      <w:pPr>
        <w:spacing w:line="780" w:lineRule="exact"/>
        <w:jc w:val="center"/>
        <w:rPr>
          <w:rFonts w:ascii="宋体" w:hAnsi="宋体"/>
          <w:b/>
          <w:sz w:val="28"/>
          <w:szCs w:val="28"/>
        </w:rPr>
      </w:pPr>
    </w:p>
    <w:p>
      <w:pPr>
        <w:spacing w:line="780" w:lineRule="exact"/>
        <w:jc w:val="center"/>
        <w:rPr>
          <w:rFonts w:ascii="宋体" w:hAnsi="宋体"/>
          <w:b/>
          <w:sz w:val="44"/>
          <w:szCs w:val="44"/>
        </w:rPr>
      </w:pPr>
    </w:p>
    <w:p>
      <w:pPr>
        <w:spacing w:line="780" w:lineRule="exact"/>
        <w:jc w:val="center"/>
        <w:rPr>
          <w:rFonts w:ascii="宋体" w:hAnsi="宋体"/>
          <w:b/>
          <w:sz w:val="44"/>
          <w:szCs w:val="44"/>
        </w:rPr>
      </w:pPr>
    </w:p>
    <w:p>
      <w:pPr>
        <w:spacing w:line="780" w:lineRule="exact"/>
        <w:jc w:val="center"/>
        <w:rPr>
          <w:rFonts w:ascii="宋体" w:hAnsi="宋体"/>
          <w:b/>
          <w:sz w:val="44"/>
          <w:szCs w:val="44"/>
        </w:rPr>
      </w:pPr>
    </w:p>
    <w:p>
      <w:pPr>
        <w:spacing w:line="780" w:lineRule="exact"/>
        <w:jc w:val="center"/>
        <w:rPr>
          <w:rFonts w:ascii="宋体" w:hAnsi="宋体"/>
          <w:b/>
          <w:sz w:val="44"/>
          <w:szCs w:val="44"/>
        </w:rPr>
      </w:pPr>
    </w:p>
    <w:p>
      <w:pPr>
        <w:spacing w:line="780" w:lineRule="exact"/>
        <w:jc w:val="center"/>
        <w:rPr>
          <w:rFonts w:ascii="宋体" w:hAnsi="宋体"/>
          <w:b/>
          <w:sz w:val="44"/>
          <w:szCs w:val="44"/>
        </w:rPr>
      </w:pPr>
    </w:p>
    <w:p>
      <w:pPr>
        <w:spacing w:line="800" w:lineRule="exact"/>
        <w:jc w:val="center"/>
        <w:outlineLvl w:val="1"/>
        <w:rPr>
          <w:rFonts w:ascii="宋体" w:hAnsi="宋体"/>
          <w:b/>
          <w:sz w:val="44"/>
          <w:szCs w:val="44"/>
          <w:lang w:val="zh-CN"/>
        </w:rPr>
      </w:pPr>
      <w:r>
        <w:rPr>
          <w:rFonts w:hint="eastAsia" w:ascii="宋体" w:hAnsi="宋体"/>
          <w:b/>
          <w:sz w:val="44"/>
          <w:szCs w:val="44"/>
          <w:lang w:val="zh-CN"/>
        </w:rPr>
        <w:t xml:space="preserve">                           </w:t>
      </w:r>
    </w:p>
    <w:p>
      <w:pPr>
        <w:spacing w:line="500" w:lineRule="exact"/>
        <w:jc w:val="center"/>
        <w:rPr>
          <w:rFonts w:ascii="宋体" w:hAnsi="宋体"/>
          <w:bCs/>
          <w:sz w:val="44"/>
          <w:szCs w:val="44"/>
        </w:rPr>
      </w:pPr>
      <w:r>
        <w:rPr>
          <w:rFonts w:hint="eastAsia" w:ascii="宋体" w:hAnsi="宋体"/>
          <w:bCs/>
          <w:sz w:val="44"/>
          <w:szCs w:val="44"/>
        </w:rPr>
        <w:t xml:space="preserve">                     </w:t>
      </w:r>
    </w:p>
    <w:p>
      <w:pPr>
        <w:spacing w:line="500" w:lineRule="exact"/>
        <w:jc w:val="center"/>
        <w:rPr>
          <w:rFonts w:ascii="宋体" w:hAnsi="宋体"/>
          <w:bCs/>
          <w:sz w:val="44"/>
          <w:szCs w:val="44"/>
        </w:rPr>
      </w:pPr>
      <w:r>
        <w:rPr>
          <w:rFonts w:hint="eastAsia" w:ascii="宋体" w:hAnsi="宋体"/>
          <w:bCs/>
          <w:sz w:val="44"/>
          <w:szCs w:val="44"/>
        </w:rPr>
        <w:t xml:space="preserve">                       </w:t>
      </w:r>
    </w:p>
    <w:p>
      <w:pPr>
        <w:spacing w:line="500" w:lineRule="exact"/>
        <w:jc w:val="center"/>
        <w:rPr>
          <w:rFonts w:ascii="宋体" w:hAnsi="宋体"/>
          <w:bCs/>
          <w:sz w:val="44"/>
          <w:szCs w:val="44"/>
        </w:rPr>
      </w:pPr>
      <w:r>
        <w:rPr>
          <w:rFonts w:ascii="宋体" w:hAnsi="宋体"/>
          <w:bCs/>
          <w:sz w:val="44"/>
          <w:szCs w:val="44"/>
        </w:rPr>
        <w:t xml:space="preserve">                    </w:t>
      </w:r>
      <w:r>
        <w:rPr>
          <w:rFonts w:hint="eastAsia" w:ascii="宋体" w:hAnsi="宋体"/>
          <w:bCs/>
          <w:sz w:val="44"/>
          <w:szCs w:val="44"/>
        </w:rPr>
        <w:t xml:space="preserve">  （正本/副本）</w:t>
      </w:r>
    </w:p>
    <w:p>
      <w:pPr>
        <w:spacing w:line="780" w:lineRule="exact"/>
        <w:jc w:val="center"/>
        <w:rPr>
          <w:rFonts w:ascii="宋体" w:hAnsi="宋体"/>
          <w:b/>
          <w:sz w:val="44"/>
          <w:szCs w:val="44"/>
        </w:rPr>
      </w:pPr>
    </w:p>
    <w:p>
      <w:pPr>
        <w:spacing w:line="780" w:lineRule="exact"/>
        <w:jc w:val="center"/>
        <w:rPr>
          <w:rFonts w:ascii="宋体" w:hAnsi="宋体"/>
          <w:b/>
          <w:sz w:val="44"/>
          <w:szCs w:val="44"/>
        </w:rPr>
      </w:pPr>
      <w:r>
        <w:rPr>
          <w:rFonts w:hint="eastAsia" w:ascii="宋体" w:hAnsi="宋体"/>
          <w:b/>
          <w:sz w:val="44"/>
          <w:szCs w:val="44"/>
        </w:rPr>
        <w:t>松原市</w:t>
      </w:r>
      <w:r>
        <w:rPr>
          <w:rFonts w:ascii="宋体" w:hAnsi="宋体"/>
          <w:b/>
          <w:sz w:val="44"/>
          <w:szCs w:val="44"/>
        </w:rPr>
        <w:t>政府采购项目</w:t>
      </w:r>
    </w:p>
    <w:p>
      <w:pPr>
        <w:tabs>
          <w:tab w:val="left" w:pos="2700"/>
        </w:tabs>
        <w:spacing w:line="500" w:lineRule="exact"/>
        <w:rPr>
          <w:rFonts w:ascii="宋体" w:hAnsi="宋体"/>
          <w:bCs/>
          <w:sz w:val="28"/>
          <w:szCs w:val="28"/>
        </w:rPr>
      </w:pPr>
      <w:r>
        <w:rPr>
          <w:rFonts w:ascii="宋体" w:hAnsi="宋体"/>
          <w:bCs/>
          <w:sz w:val="28"/>
          <w:szCs w:val="28"/>
        </w:rPr>
        <w:tab/>
      </w:r>
    </w:p>
    <w:p>
      <w:pPr>
        <w:spacing w:line="500" w:lineRule="exact"/>
        <w:rPr>
          <w:rFonts w:ascii="宋体" w:hAnsi="宋体"/>
          <w:bCs/>
          <w:sz w:val="28"/>
          <w:szCs w:val="28"/>
        </w:rPr>
      </w:pPr>
    </w:p>
    <w:p>
      <w:pPr>
        <w:spacing w:line="500" w:lineRule="exact"/>
        <w:rPr>
          <w:rFonts w:ascii="宋体" w:hAnsi="宋体"/>
          <w:bCs/>
          <w:sz w:val="28"/>
          <w:szCs w:val="28"/>
        </w:rPr>
      </w:pPr>
    </w:p>
    <w:p>
      <w:pPr>
        <w:spacing w:line="500" w:lineRule="exact"/>
        <w:rPr>
          <w:rFonts w:ascii="宋体" w:hAnsi="宋体"/>
          <w:bCs/>
          <w:sz w:val="28"/>
          <w:szCs w:val="28"/>
        </w:rPr>
      </w:pPr>
    </w:p>
    <w:p>
      <w:pPr>
        <w:spacing w:line="500" w:lineRule="exact"/>
        <w:rPr>
          <w:rFonts w:ascii="宋体" w:hAnsi="宋体"/>
          <w:bCs/>
          <w:sz w:val="28"/>
          <w:szCs w:val="28"/>
        </w:rPr>
      </w:pPr>
    </w:p>
    <w:p>
      <w:pPr>
        <w:spacing w:line="500" w:lineRule="exact"/>
        <w:jc w:val="center"/>
        <w:rPr>
          <w:rFonts w:ascii="宋体" w:hAnsi="宋体"/>
          <w:bCs/>
          <w:sz w:val="44"/>
          <w:szCs w:val="44"/>
        </w:rPr>
      </w:pPr>
      <w:r>
        <w:rPr>
          <w:rFonts w:hint="eastAsia" w:ascii="宋体" w:hAnsi="宋体"/>
          <w:bCs/>
          <w:sz w:val="44"/>
          <w:szCs w:val="44"/>
        </w:rPr>
        <w:t xml:space="preserve">投 </w:t>
      </w:r>
      <w:r>
        <w:rPr>
          <w:rFonts w:ascii="宋体" w:hAnsi="宋体"/>
          <w:bCs/>
          <w:sz w:val="44"/>
          <w:szCs w:val="44"/>
        </w:rPr>
        <w:t xml:space="preserve">  </w:t>
      </w:r>
      <w:r>
        <w:rPr>
          <w:rFonts w:hint="eastAsia" w:ascii="宋体" w:hAnsi="宋体"/>
          <w:bCs/>
          <w:sz w:val="44"/>
          <w:szCs w:val="44"/>
        </w:rPr>
        <w:t xml:space="preserve">标 </w:t>
      </w:r>
      <w:r>
        <w:rPr>
          <w:rFonts w:ascii="宋体" w:hAnsi="宋体"/>
          <w:bCs/>
          <w:sz w:val="44"/>
          <w:szCs w:val="44"/>
        </w:rPr>
        <w:t xml:space="preserve">  文</w:t>
      </w:r>
      <w:r>
        <w:rPr>
          <w:rFonts w:hint="eastAsia" w:ascii="宋体" w:hAnsi="宋体"/>
          <w:bCs/>
          <w:sz w:val="44"/>
          <w:szCs w:val="44"/>
        </w:rPr>
        <w:t xml:space="preserve">   </w:t>
      </w:r>
      <w:r>
        <w:rPr>
          <w:rFonts w:ascii="宋体" w:hAnsi="宋体"/>
          <w:bCs/>
          <w:sz w:val="44"/>
          <w:szCs w:val="44"/>
        </w:rPr>
        <w:t>件</w:t>
      </w:r>
    </w:p>
    <w:p>
      <w:pPr>
        <w:spacing w:line="500" w:lineRule="exact"/>
        <w:jc w:val="center"/>
        <w:rPr>
          <w:rFonts w:ascii="宋体" w:hAnsi="宋体"/>
          <w:kern w:val="44"/>
          <w:sz w:val="44"/>
          <w:szCs w:val="44"/>
          <w:lang w:val="zh-CN"/>
        </w:rPr>
      </w:pPr>
    </w:p>
    <w:p>
      <w:pPr>
        <w:spacing w:line="500" w:lineRule="exact"/>
        <w:jc w:val="center"/>
        <w:rPr>
          <w:rFonts w:ascii="宋体" w:hAnsi="宋体"/>
          <w:b/>
          <w:sz w:val="32"/>
          <w:szCs w:val="32"/>
          <w:u w:val="single"/>
        </w:rPr>
      </w:pPr>
      <w:r>
        <w:rPr>
          <w:rFonts w:hint="eastAsia" w:ascii="宋体" w:hAnsi="宋体"/>
          <w:kern w:val="44"/>
          <w:sz w:val="44"/>
          <w:szCs w:val="44"/>
          <w:lang w:val="zh-CN"/>
        </w:rPr>
        <w:t>（资格部分）</w:t>
      </w:r>
    </w:p>
    <w:p>
      <w:pPr>
        <w:spacing w:line="500" w:lineRule="exact"/>
        <w:jc w:val="center"/>
        <w:rPr>
          <w:rFonts w:ascii="宋体" w:hAnsi="宋体"/>
          <w:b/>
          <w:sz w:val="32"/>
          <w:szCs w:val="32"/>
          <w:u w:val="single"/>
        </w:rPr>
      </w:pPr>
    </w:p>
    <w:p>
      <w:pPr>
        <w:spacing w:line="500" w:lineRule="exact"/>
        <w:rPr>
          <w:rFonts w:ascii="宋体" w:hAnsi="宋体"/>
          <w:sz w:val="28"/>
          <w:szCs w:val="28"/>
        </w:rPr>
      </w:pPr>
    </w:p>
    <w:p>
      <w:pPr>
        <w:spacing w:line="500" w:lineRule="exact"/>
        <w:rPr>
          <w:rFonts w:ascii="宋体" w:hAnsi="宋体"/>
          <w:sz w:val="28"/>
          <w:szCs w:val="28"/>
        </w:rPr>
      </w:pPr>
    </w:p>
    <w:p>
      <w:pPr>
        <w:spacing w:line="500" w:lineRule="exact"/>
        <w:rPr>
          <w:rFonts w:ascii="宋体" w:hAnsi="宋体"/>
          <w:sz w:val="28"/>
          <w:szCs w:val="28"/>
        </w:rPr>
      </w:pPr>
    </w:p>
    <w:p>
      <w:pPr>
        <w:spacing w:line="500" w:lineRule="exact"/>
        <w:rPr>
          <w:rFonts w:ascii="宋体" w:hAnsi="宋体"/>
          <w:b/>
          <w:sz w:val="28"/>
          <w:szCs w:val="28"/>
          <w:u w:val="single"/>
        </w:rPr>
      </w:pPr>
      <w:r>
        <w:rPr>
          <w:rFonts w:hint="eastAsia" w:ascii="宋体" w:hAnsi="宋体"/>
          <w:b/>
          <w:sz w:val="28"/>
          <w:szCs w:val="28"/>
        </w:rPr>
        <w:t>项目</w:t>
      </w:r>
      <w:r>
        <w:rPr>
          <w:rFonts w:ascii="宋体" w:hAnsi="宋体"/>
          <w:b/>
          <w:sz w:val="28"/>
          <w:szCs w:val="28"/>
        </w:rPr>
        <w:t>名称：</w:t>
      </w:r>
      <w:r>
        <w:rPr>
          <w:rFonts w:hint="eastAsia" w:ascii="宋体" w:hAnsi="宋体"/>
          <w:b/>
          <w:sz w:val="28"/>
          <w:szCs w:val="28"/>
          <w:u w:val="single"/>
        </w:rPr>
        <w:t xml:space="preserve">                                            </w:t>
      </w:r>
    </w:p>
    <w:p>
      <w:pPr>
        <w:spacing w:line="500" w:lineRule="exact"/>
        <w:rPr>
          <w:rFonts w:ascii="宋体" w:hAnsi="宋体"/>
          <w:b/>
          <w:sz w:val="28"/>
          <w:szCs w:val="28"/>
        </w:rPr>
      </w:pPr>
      <w:r>
        <w:rPr>
          <w:rFonts w:hint="eastAsia" w:ascii="宋体" w:hAnsi="宋体"/>
          <w:b/>
          <w:sz w:val="28"/>
          <w:szCs w:val="28"/>
        </w:rPr>
        <w:t>项目编号：</w:t>
      </w:r>
      <w:r>
        <w:rPr>
          <w:rFonts w:hint="eastAsia" w:ascii="宋体" w:hAnsi="宋体"/>
          <w:b/>
          <w:sz w:val="28"/>
          <w:szCs w:val="28"/>
          <w:u w:val="single"/>
        </w:rPr>
        <w:t xml:space="preserve">                                            </w:t>
      </w:r>
    </w:p>
    <w:p>
      <w:pPr>
        <w:spacing w:line="500" w:lineRule="exact"/>
        <w:rPr>
          <w:rFonts w:ascii="宋体" w:hAnsi="宋体"/>
          <w:b/>
          <w:sz w:val="28"/>
          <w:szCs w:val="28"/>
        </w:rPr>
      </w:pPr>
      <w:r>
        <w:rPr>
          <w:rFonts w:hint="eastAsia" w:ascii="宋体" w:hAnsi="宋体"/>
          <w:b/>
          <w:sz w:val="28"/>
          <w:szCs w:val="28"/>
        </w:rPr>
        <w:t>投标人全称</w:t>
      </w:r>
      <w:r>
        <w:rPr>
          <w:rFonts w:ascii="宋体" w:hAnsi="宋体"/>
          <w:b/>
          <w:sz w:val="28"/>
          <w:szCs w:val="28"/>
        </w:rPr>
        <w:t>：</w:t>
      </w:r>
      <w:r>
        <w:rPr>
          <w:rFonts w:hint="eastAsia" w:ascii="宋体" w:hAnsi="宋体"/>
          <w:b/>
          <w:sz w:val="28"/>
          <w:szCs w:val="28"/>
          <w:u w:val="single"/>
        </w:rPr>
        <w:t xml:space="preserve">                            （加盖单位公章</w:t>
      </w:r>
      <w:r>
        <w:rPr>
          <w:rFonts w:ascii="宋体" w:hAnsi="宋体"/>
          <w:b/>
          <w:sz w:val="28"/>
          <w:szCs w:val="28"/>
          <w:u w:val="single"/>
        </w:rPr>
        <w:t>）</w:t>
      </w:r>
      <w:r>
        <w:rPr>
          <w:rFonts w:hint="eastAsia" w:ascii="宋体" w:hAnsi="宋体"/>
          <w:b/>
          <w:sz w:val="28"/>
          <w:szCs w:val="28"/>
          <w:u w:val="single"/>
        </w:rPr>
        <w:t xml:space="preserve"> </w:t>
      </w:r>
    </w:p>
    <w:p>
      <w:pPr>
        <w:spacing w:line="500" w:lineRule="exact"/>
        <w:rPr>
          <w:rFonts w:ascii="宋体" w:hAnsi="宋体"/>
          <w:b/>
          <w:sz w:val="28"/>
          <w:szCs w:val="28"/>
        </w:rPr>
      </w:pPr>
      <w:r>
        <w:rPr>
          <w:rFonts w:hint="eastAsia" w:ascii="宋体" w:hAnsi="宋体"/>
          <w:b/>
          <w:sz w:val="28"/>
          <w:szCs w:val="28"/>
        </w:rPr>
        <w:t>日  期</w:t>
      </w:r>
      <w:r>
        <w:rPr>
          <w:rFonts w:ascii="宋体" w:hAnsi="宋体"/>
          <w:b/>
          <w:sz w:val="28"/>
          <w:szCs w:val="28"/>
        </w:rPr>
        <w:t>：</w:t>
      </w:r>
      <w:r>
        <w:rPr>
          <w:rFonts w:hint="eastAsia" w:ascii="宋体" w:hAnsi="宋体"/>
          <w:b/>
          <w:sz w:val="28"/>
          <w:szCs w:val="28"/>
          <w:u w:val="single"/>
        </w:rPr>
        <w:t xml:space="preserve">                      年 </w:t>
      </w:r>
      <w:r>
        <w:rPr>
          <w:rFonts w:ascii="宋体" w:hAnsi="宋体"/>
          <w:b/>
          <w:sz w:val="28"/>
          <w:szCs w:val="28"/>
          <w:u w:val="single"/>
        </w:rPr>
        <w:t xml:space="preserve">  </w:t>
      </w:r>
      <w:r>
        <w:rPr>
          <w:rFonts w:hint="eastAsia" w:ascii="宋体" w:hAnsi="宋体"/>
          <w:b/>
          <w:sz w:val="28"/>
          <w:szCs w:val="28"/>
          <w:u w:val="single"/>
        </w:rPr>
        <w:t xml:space="preserve">月 </w:t>
      </w:r>
      <w:r>
        <w:rPr>
          <w:rFonts w:ascii="宋体" w:hAnsi="宋体"/>
          <w:b/>
          <w:sz w:val="28"/>
          <w:szCs w:val="28"/>
          <w:u w:val="single"/>
        </w:rPr>
        <w:t xml:space="preserve">  </w:t>
      </w:r>
      <w:r>
        <w:rPr>
          <w:rFonts w:hint="eastAsia" w:ascii="宋体" w:hAnsi="宋体"/>
          <w:b/>
          <w:sz w:val="28"/>
          <w:szCs w:val="28"/>
          <w:u w:val="single"/>
        </w:rPr>
        <w:t xml:space="preserve">日           </w:t>
      </w:r>
    </w:p>
    <w:p>
      <w:pPr>
        <w:spacing w:line="500" w:lineRule="exact"/>
        <w:rPr>
          <w:rFonts w:ascii="宋体" w:hAnsi="宋体"/>
          <w:sz w:val="28"/>
          <w:szCs w:val="28"/>
        </w:rPr>
      </w:pPr>
    </w:p>
    <w:p>
      <w:pPr>
        <w:spacing w:line="500" w:lineRule="exact"/>
        <w:rPr>
          <w:rFonts w:ascii="宋体" w:hAnsi="宋体"/>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b/>
          <w:sz w:val="36"/>
          <w:szCs w:val="36"/>
        </w:rPr>
      </w:pPr>
      <w:r>
        <w:rPr>
          <w:rFonts w:hint="eastAsia" w:ascii="宋体"/>
          <w:b/>
          <w:sz w:val="36"/>
          <w:szCs w:val="36"/>
        </w:rPr>
        <w:t>目 录</w:t>
      </w:r>
    </w:p>
    <w:p>
      <w:pPr>
        <w:spacing w:line="780" w:lineRule="exact"/>
        <w:jc w:val="center"/>
        <w:rPr>
          <w:rFonts w:ascii="宋体" w:hAnsi="宋体"/>
          <w:b/>
          <w:bCs/>
          <w:sz w:val="32"/>
          <w:szCs w:val="32"/>
        </w:rPr>
      </w:pPr>
      <w:r>
        <w:rPr>
          <w:rFonts w:hint="eastAsia" w:ascii="宋体" w:hAnsi="宋体"/>
          <w:b/>
          <w:bCs/>
          <w:sz w:val="32"/>
          <w:szCs w:val="32"/>
        </w:rPr>
        <w:t>请投标人</w:t>
      </w:r>
      <w:r>
        <w:rPr>
          <w:rFonts w:ascii="宋体" w:hAnsi="宋体"/>
          <w:b/>
          <w:bCs/>
          <w:sz w:val="32"/>
          <w:szCs w:val="32"/>
        </w:rPr>
        <w:t>自行编写</w:t>
      </w:r>
    </w:p>
    <w:p>
      <w:pPr>
        <w:spacing w:line="780" w:lineRule="exact"/>
        <w:jc w:val="center"/>
        <w:rPr>
          <w:rFonts w:ascii="宋体" w:hAnsi="宋体"/>
          <w:b/>
          <w:bCs/>
          <w:sz w:val="32"/>
          <w:szCs w:val="32"/>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pStyle w:val="5"/>
        <w:spacing w:line="240" w:lineRule="atLeast"/>
        <w:jc w:val="center"/>
        <w:rPr>
          <w:rFonts w:ascii="黑体" w:hAnsi="黑体"/>
        </w:rPr>
      </w:pPr>
      <w:bookmarkStart w:id="210" w:name="_Toc534185437"/>
      <w:r>
        <w:rPr>
          <w:rFonts w:hint="eastAsia" w:ascii="黑体" w:hAnsi="黑体"/>
        </w:rPr>
        <w:t>一</w:t>
      </w:r>
      <w:r>
        <w:rPr>
          <w:rFonts w:ascii="黑体" w:hAnsi="黑体"/>
        </w:rPr>
        <w:t>、</w:t>
      </w:r>
      <w:r>
        <w:rPr>
          <w:rFonts w:hint="eastAsia" w:ascii="黑体" w:hAnsi="黑体"/>
        </w:rPr>
        <w:t>法定代表人（</w:t>
      </w:r>
      <w:r>
        <w:rPr>
          <w:rFonts w:ascii="黑体" w:hAnsi="黑体"/>
        </w:rPr>
        <w:t>单位负责人）</w:t>
      </w:r>
      <w:r>
        <w:rPr>
          <w:rFonts w:hint="eastAsia" w:ascii="黑体" w:hAnsi="黑体"/>
        </w:rPr>
        <w:t>身份证明</w:t>
      </w:r>
      <w:bookmarkEnd w:id="210"/>
    </w:p>
    <w:p>
      <w:pPr>
        <w:tabs>
          <w:tab w:val="left" w:pos="1920"/>
        </w:tabs>
        <w:spacing w:line="500" w:lineRule="exact"/>
        <w:ind w:left="840"/>
        <w:rPr>
          <w:rFonts w:ascii="宋体" w:hAnsi="宋体"/>
          <w:b/>
          <w:sz w:val="28"/>
          <w:szCs w:val="28"/>
        </w:rPr>
      </w:pPr>
      <w:r>
        <w:rPr>
          <w:rFonts w:ascii="宋体" w:hAnsi="宋体"/>
          <w:b/>
          <w:sz w:val="28"/>
          <w:szCs w:val="28"/>
        </w:rPr>
        <w:tab/>
      </w:r>
    </w:p>
    <w:p>
      <w:pPr>
        <w:spacing w:line="500" w:lineRule="exact"/>
        <w:ind w:firstLine="480" w:firstLineChars="200"/>
        <w:rPr>
          <w:rFonts w:ascii="宋体" w:hAnsi="宋体"/>
          <w:sz w:val="24"/>
          <w:szCs w:val="28"/>
        </w:rPr>
      </w:pPr>
      <w:r>
        <w:rPr>
          <w:rFonts w:hint="eastAsia" w:ascii="宋体" w:hAnsi="宋体"/>
          <w:sz w:val="24"/>
          <w:szCs w:val="28"/>
        </w:rPr>
        <w:t>投标人（公司）名称：</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单位性质：</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公司地址：</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p>
    <w:p>
      <w:pPr>
        <w:spacing w:line="500" w:lineRule="exact"/>
        <w:ind w:firstLine="480" w:firstLineChars="200"/>
        <w:rPr>
          <w:rFonts w:ascii="宋体" w:hAnsi="宋体"/>
          <w:sz w:val="24"/>
          <w:szCs w:val="28"/>
        </w:rPr>
      </w:pPr>
      <w:r>
        <w:rPr>
          <w:rFonts w:hint="eastAsia" w:ascii="宋体" w:hAnsi="宋体"/>
          <w:sz w:val="24"/>
          <w:szCs w:val="28"/>
        </w:rPr>
        <w:t>成立时间：</w:t>
      </w:r>
      <w:r>
        <w:rPr>
          <w:rFonts w:hint="eastAsia" w:ascii="宋体" w:hAnsi="宋体"/>
          <w:sz w:val="24"/>
          <w:szCs w:val="28"/>
          <w:u w:val="single"/>
        </w:rPr>
        <w:t xml:space="preserve">           </w:t>
      </w:r>
      <w:r>
        <w:rPr>
          <w:rFonts w:hint="eastAsia" w:ascii="宋体" w:hAnsi="宋体"/>
          <w:sz w:val="24"/>
          <w:szCs w:val="28"/>
        </w:rPr>
        <w:t>年</w:t>
      </w:r>
      <w:r>
        <w:rPr>
          <w:rFonts w:hint="eastAsia" w:ascii="宋体" w:hAnsi="宋体"/>
          <w:sz w:val="24"/>
          <w:szCs w:val="28"/>
          <w:u w:val="single"/>
        </w:rPr>
        <w:t xml:space="preserve">         </w:t>
      </w:r>
      <w:r>
        <w:rPr>
          <w:rFonts w:hint="eastAsia" w:ascii="宋体" w:hAnsi="宋体"/>
          <w:sz w:val="24"/>
          <w:szCs w:val="28"/>
        </w:rPr>
        <w:t>月</w:t>
      </w:r>
      <w:r>
        <w:rPr>
          <w:rFonts w:hint="eastAsia" w:ascii="宋体" w:hAnsi="宋体"/>
          <w:sz w:val="24"/>
          <w:szCs w:val="28"/>
          <w:u w:val="single"/>
        </w:rPr>
        <w:t xml:space="preserve">           </w:t>
      </w:r>
      <w:r>
        <w:rPr>
          <w:rFonts w:hint="eastAsia" w:ascii="宋体" w:hAnsi="宋体"/>
          <w:sz w:val="24"/>
          <w:szCs w:val="28"/>
        </w:rPr>
        <w:t>日</w:t>
      </w:r>
    </w:p>
    <w:p>
      <w:pPr>
        <w:spacing w:line="500" w:lineRule="exact"/>
        <w:ind w:firstLine="480" w:firstLineChars="200"/>
        <w:rPr>
          <w:rFonts w:ascii="宋体" w:hAnsi="宋体"/>
          <w:sz w:val="24"/>
          <w:szCs w:val="28"/>
          <w:u w:val="single"/>
        </w:rPr>
      </w:pPr>
      <w:r>
        <w:rPr>
          <w:rFonts w:hint="eastAsia" w:ascii="宋体" w:hAnsi="宋体"/>
          <w:sz w:val="24"/>
          <w:szCs w:val="28"/>
        </w:rPr>
        <w:t>经营期限：</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姓 名：</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性别：</w:t>
      </w:r>
      <w:r>
        <w:rPr>
          <w:rFonts w:hint="eastAsia" w:ascii="宋体" w:hAnsi="宋体"/>
          <w:sz w:val="24"/>
          <w:szCs w:val="28"/>
          <w:u w:val="single"/>
        </w:rPr>
        <w:t xml:space="preserve">    </w:t>
      </w:r>
      <w:r>
        <w:rPr>
          <w:rFonts w:hint="eastAsia" w:ascii="宋体" w:hAnsi="宋体"/>
          <w:sz w:val="24"/>
          <w:szCs w:val="28"/>
        </w:rPr>
        <w:t>年龄：</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职务：</w:t>
      </w:r>
      <w:r>
        <w:rPr>
          <w:rFonts w:hint="eastAsia" w:ascii="宋体" w:hAnsi="宋体"/>
          <w:sz w:val="24"/>
          <w:szCs w:val="28"/>
          <w:u w:val="single"/>
        </w:rPr>
        <w:t xml:space="preserve">        </w:t>
      </w:r>
      <w:r>
        <w:rPr>
          <w:rFonts w:hint="eastAsia" w:ascii="宋体" w:hAnsi="宋体"/>
          <w:sz w:val="24"/>
          <w:szCs w:val="28"/>
        </w:rPr>
        <w:t>系</w:t>
      </w:r>
      <w:r>
        <w:rPr>
          <w:rFonts w:hint="eastAsia" w:ascii="宋体" w:hAnsi="宋体"/>
          <w:sz w:val="24"/>
          <w:szCs w:val="28"/>
          <w:u w:val="single"/>
        </w:rPr>
        <w:t xml:space="preserve">                     </w:t>
      </w:r>
      <w:r>
        <w:rPr>
          <w:rFonts w:hint="eastAsia" w:ascii="宋体" w:hAnsi="宋体"/>
          <w:sz w:val="24"/>
          <w:szCs w:val="28"/>
        </w:rPr>
        <w:t>（投标人名称）的法定代表人（负责人</w:t>
      </w:r>
      <w:r>
        <w:rPr>
          <w:rFonts w:ascii="宋体" w:hAnsi="宋体"/>
          <w:sz w:val="24"/>
          <w:szCs w:val="28"/>
        </w:rPr>
        <w:t>）</w:t>
      </w:r>
      <w:r>
        <w:rPr>
          <w:rFonts w:hint="eastAsia" w:ascii="宋体" w:hAnsi="宋体"/>
          <w:sz w:val="24"/>
          <w:szCs w:val="28"/>
        </w:rPr>
        <w:t>。</w:t>
      </w:r>
    </w:p>
    <w:p>
      <w:pPr>
        <w:spacing w:line="500" w:lineRule="exact"/>
        <w:ind w:firstLine="480" w:firstLineChars="200"/>
        <w:rPr>
          <w:rFonts w:ascii="宋体" w:hAnsi="宋体"/>
          <w:sz w:val="24"/>
          <w:szCs w:val="28"/>
        </w:rPr>
      </w:pPr>
      <w:r>
        <w:rPr>
          <w:rFonts w:hint="eastAsia" w:ascii="宋体" w:hAnsi="宋体"/>
          <w:sz w:val="24"/>
          <w:szCs w:val="28"/>
        </w:rPr>
        <w:t>特此证明。</w:t>
      </w:r>
    </w:p>
    <w:p>
      <w:pPr>
        <w:spacing w:line="500" w:lineRule="exact"/>
        <w:ind w:firstLine="482" w:firstLineChars="200"/>
        <w:rPr>
          <w:rFonts w:ascii="宋体" w:hAnsi="宋体"/>
          <w:b/>
          <w:sz w:val="24"/>
          <w:szCs w:val="28"/>
        </w:rPr>
      </w:pPr>
      <w:r>
        <w:rPr>
          <w:rFonts w:hint="eastAsia" w:ascii="宋体" w:hAnsi="宋体"/>
          <w:b/>
          <w:sz w:val="24"/>
          <w:szCs w:val="28"/>
        </w:rPr>
        <w:t>附：法定代表人（负责人</w:t>
      </w:r>
      <w:r>
        <w:rPr>
          <w:rFonts w:ascii="宋体" w:hAnsi="宋体"/>
          <w:b/>
          <w:sz w:val="24"/>
          <w:szCs w:val="28"/>
        </w:rPr>
        <w:t>）</w:t>
      </w:r>
      <w:r>
        <w:rPr>
          <w:rFonts w:hint="eastAsia" w:ascii="宋体" w:hAnsi="宋体"/>
          <w:b/>
          <w:sz w:val="24"/>
          <w:szCs w:val="28"/>
        </w:rPr>
        <w:t>身份证复印件加盖公章（正反面）格式如下。</w:t>
      </w:r>
    </w:p>
    <w:p>
      <w:pPr>
        <w:spacing w:line="500" w:lineRule="exact"/>
        <w:ind w:firstLine="480" w:firstLineChars="200"/>
        <w:rPr>
          <w:rFonts w:ascii="宋体" w:hAnsi="宋体"/>
          <w:sz w:val="24"/>
          <w:szCs w:val="28"/>
        </w:rPr>
      </w:pPr>
    </w:p>
    <w:p>
      <w:pPr>
        <w:ind w:firstLine="784" w:firstLineChars="245"/>
        <w:rPr>
          <w:rFonts w:ascii="宋体" w:hAnsi="宋体"/>
          <w:b/>
          <w:i/>
          <w:color w:val="000000"/>
          <w:szCs w:val="21"/>
        </w:rPr>
      </w:pPr>
      <w:r>
        <w:rPr>
          <w:rFonts w:hint="eastAsia" w:ascii="仿宋_GB2312" w:eastAsia="仿宋_GB2312"/>
          <w:sz w:val="32"/>
        </w:rPr>
        <mc:AlternateContent>
          <mc:Choice Requires="wps">
            <w:drawing>
              <wp:anchor distT="0" distB="0" distL="114300" distR="114300" simplePos="0" relativeHeight="251661312" behindDoc="0" locked="0" layoutInCell="1" allowOverlap="1">
                <wp:simplePos x="0" y="0"/>
                <wp:positionH relativeFrom="column">
                  <wp:posOffset>3200400</wp:posOffset>
                </wp:positionH>
                <wp:positionV relativeFrom="paragraph">
                  <wp:posOffset>33020</wp:posOffset>
                </wp:positionV>
                <wp:extent cx="2628900" cy="1584960"/>
                <wp:effectExtent l="7620" t="13970" r="11430" b="10795"/>
                <wp:wrapNone/>
                <wp:docPr id="17" name="圆角矩形 17"/>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
                            <w:pPr>
                              <w:jc w:val="center"/>
                              <w:rPr>
                                <w:b/>
                                <w:sz w:val="28"/>
                              </w:rPr>
                            </w:pPr>
                            <w:r>
                              <w:rPr>
                                <w:rFonts w:hint="eastAsia"/>
                                <w:b/>
                                <w:sz w:val="28"/>
                              </w:rPr>
                              <w:t>法</w:t>
                            </w:r>
                            <w:r>
                              <w:rPr>
                                <w:b/>
                                <w:sz w:val="28"/>
                              </w:rPr>
                              <w:t>定代表人居民身份证反面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1312;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m6gf0doA&#10;AAAJAQAADwAAAAAAAAABACAAAAAiAAAAZHJzL2Rvd25yZXYueG1sUEsBAhQAFAAAAAgAh07iQGFm&#10;xf5WAgAAfQQAAA4AAAAAAAAAAQAgAAAAKQEAAGRycy9lMm9Eb2MueG1sUEsFBgAAAAAGAAYAWQEA&#10;APEFAAAAAA==&#10;">
                <v:fill on="f" focussize="0,0"/>
                <v:stroke weight="0.25pt" color="#000000" joinstyle="round"/>
                <v:imagedata o:title=""/>
                <o:lock v:ext="edit" aspectratio="f"/>
                <v:textbox>
                  <w:txbxContent>
                    <w:p/>
                    <w:p/>
                    <w:p/>
                    <w:p/>
                    <w:p>
                      <w:pPr>
                        <w:jc w:val="center"/>
                        <w:rPr>
                          <w:b/>
                          <w:sz w:val="28"/>
                        </w:rPr>
                      </w:pPr>
                      <w:r>
                        <w:rPr>
                          <w:rFonts w:hint="eastAsia"/>
                          <w:b/>
                          <w:sz w:val="28"/>
                        </w:rPr>
                        <w:t>法</w:t>
                      </w:r>
                      <w:r>
                        <w:rPr>
                          <w:b/>
                          <w:sz w:val="28"/>
                        </w:rPr>
                        <w:t>定代表人居民身份证反面</w:t>
                      </w:r>
                    </w:p>
                  </w:txbxContent>
                </v:textbox>
              </v:roundrect>
            </w:pict>
          </mc:Fallback>
        </mc:AlternateContent>
      </w:r>
      <w:r>
        <w:rPr>
          <w:rFonts w:hint="eastAsia" w:ascii="仿宋_GB2312" w:eastAsia="仿宋_GB2312"/>
          <w:sz w:val="32"/>
        </w:rPr>
        <mc:AlternateContent>
          <mc:Choice Requires="wps">
            <w:drawing>
              <wp:anchor distT="0" distB="0" distL="114300" distR="114300" simplePos="0" relativeHeight="251660288" behindDoc="0" locked="0" layoutInCell="1" allowOverlap="1">
                <wp:simplePos x="0" y="0"/>
                <wp:positionH relativeFrom="column">
                  <wp:posOffset>-26035</wp:posOffset>
                </wp:positionH>
                <wp:positionV relativeFrom="paragraph">
                  <wp:posOffset>33020</wp:posOffset>
                </wp:positionV>
                <wp:extent cx="2628900" cy="1584960"/>
                <wp:effectExtent l="10160" t="13970" r="8890" b="10795"/>
                <wp:wrapNone/>
                <wp:docPr id="16" name="圆角矩形 16"/>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
                            <w:pPr>
                              <w:jc w:val="center"/>
                              <w:rPr>
                                <w:b/>
                                <w:sz w:val="28"/>
                              </w:rPr>
                            </w:pPr>
                            <w:r>
                              <w:rPr>
                                <w:rFonts w:hint="eastAsia"/>
                                <w:b/>
                                <w:sz w:val="28"/>
                              </w:rPr>
                              <w:t>法</w:t>
                            </w:r>
                            <w:r>
                              <w:rPr>
                                <w:b/>
                                <w:sz w:val="28"/>
                              </w:rPr>
                              <w:t>定代表人居民</w:t>
                            </w:r>
                            <w:r>
                              <w:rPr>
                                <w:rFonts w:hint="eastAsia"/>
                                <w:b/>
                                <w:sz w:val="28"/>
                              </w:rPr>
                              <w:t>身</w:t>
                            </w:r>
                            <w:r>
                              <w:rPr>
                                <w:b/>
                                <w:sz w:val="28"/>
                              </w:rPr>
                              <w:t>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2.6pt;height:124.8pt;width:207pt;z-index:251660288;mso-width-relative:page;mso-height-relative:page;" filled="f" stroked="t" coordsize="21600,21600" arcsize="0.0764814814814815" o:gfxdata="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hKd+/ZAAAA&#10;CAEAAA8AAAAAAAAAAQAgAAAAIgAAAGRycy9kb3ducmV2LnhtbFBLAQIUABQAAAAIAIdO4kCoGXfB&#10;VQIAAH0EAAAOAAAAAAAAAAEAIAAAACgBAABkcnMvZTJvRG9jLnhtbFBLBQYAAAAABgAGAFkBAADv&#10;BQAAAAA=&#10;">
                <v:fill on="f" focussize="0,0"/>
                <v:stroke weight="0.25pt" color="#000000" joinstyle="round"/>
                <v:imagedata o:title=""/>
                <o:lock v:ext="edit" aspectratio="f"/>
                <v:textbox>
                  <w:txbxContent>
                    <w:p/>
                    <w:p/>
                    <w:p/>
                    <w:p/>
                    <w:p>
                      <w:pPr>
                        <w:jc w:val="center"/>
                        <w:rPr>
                          <w:b/>
                          <w:sz w:val="28"/>
                        </w:rPr>
                      </w:pPr>
                      <w:r>
                        <w:rPr>
                          <w:rFonts w:hint="eastAsia"/>
                          <w:b/>
                          <w:sz w:val="28"/>
                        </w:rPr>
                        <w:t>法</w:t>
                      </w:r>
                      <w:r>
                        <w:rPr>
                          <w:b/>
                          <w:sz w:val="28"/>
                        </w:rPr>
                        <w:t>定代表人居民</w:t>
                      </w:r>
                      <w:r>
                        <w:rPr>
                          <w:rFonts w:hint="eastAsia"/>
                          <w:b/>
                          <w:sz w:val="28"/>
                        </w:rPr>
                        <w:t>身</w:t>
                      </w:r>
                      <w:r>
                        <w:rPr>
                          <w:b/>
                          <w:sz w:val="28"/>
                        </w:rPr>
                        <w:t>份证正面</w:t>
                      </w:r>
                    </w:p>
                  </w:txbxContent>
                </v:textbox>
              </v:roundrect>
            </w:pict>
          </mc:Fallback>
        </mc:AlternateContent>
      </w:r>
      <w:r>
        <w:rPr>
          <w:rFonts w:hint="eastAsia" w:ascii="宋体" w:hAnsi="宋体"/>
          <w:b/>
          <w:i/>
          <w:color w:val="000000"/>
          <w:szCs w:val="21"/>
        </w:rPr>
        <w:t xml:space="preserve">                           </w:t>
      </w:r>
    </w:p>
    <w:p>
      <w:pPr>
        <w:ind w:firstLine="1068" w:firstLineChars="445"/>
        <w:rPr>
          <w:rFonts w:ascii="仿宋_GB2312" w:eastAsia="仿宋_GB2312"/>
          <w:sz w:val="24"/>
        </w:rPr>
      </w:pPr>
      <w:r>
        <w:rPr>
          <w:rFonts w:hint="eastAsia" w:ascii="仿宋_GB2312" w:eastAsia="仿宋_GB2312"/>
          <w:sz w:val="24"/>
        </w:rPr>
        <w:t xml:space="preserve"> </w:t>
      </w:r>
    </w:p>
    <w:p>
      <w:pPr>
        <w:ind w:firstLine="828" w:firstLineChars="345"/>
        <w:rPr>
          <w:rFonts w:ascii="仿宋_GB2312" w:eastAsia="仿宋_GB2312"/>
          <w:sz w:val="24"/>
        </w:rPr>
      </w:pPr>
    </w:p>
    <w:p>
      <w:pPr>
        <w:ind w:firstLine="1193" w:firstLineChars="495"/>
        <w:rPr>
          <w:rFonts w:ascii="宋体" w:hAnsi="宋体"/>
          <w:b/>
          <w:sz w:val="24"/>
        </w:rPr>
      </w:pPr>
      <w:r>
        <w:rPr>
          <w:rFonts w:hint="eastAsia" w:ascii="宋体" w:hAnsi="宋体"/>
          <w:b/>
          <w:sz w:val="24"/>
        </w:rPr>
        <mc:AlternateContent>
          <mc:Choice Requires="wps">
            <w:drawing>
              <wp:anchor distT="0" distB="0" distL="114300" distR="114300" simplePos="0" relativeHeight="251663360" behindDoc="0" locked="0" layoutInCell="1" allowOverlap="1">
                <wp:simplePos x="0" y="0"/>
                <wp:positionH relativeFrom="column">
                  <wp:posOffset>3429000</wp:posOffset>
                </wp:positionH>
                <wp:positionV relativeFrom="paragraph">
                  <wp:posOffset>64135</wp:posOffset>
                </wp:positionV>
                <wp:extent cx="2072640" cy="238760"/>
                <wp:effectExtent l="0" t="670560" r="0" b="662305"/>
                <wp:wrapNone/>
                <wp:docPr id="15" name="文本框 15"/>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72640" cy="238760"/>
                        </a:xfrm>
                        <a:prstGeom prst="rect">
                          <a:avLst/>
                        </a:prstGeom>
                      </wps:spPr>
                      <wps:txbx>
                        <w:txbxContent>
                          <w:p>
                            <w:pPr>
                              <w:pStyle w:val="53"/>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270pt;margin-top:5.05pt;height:18.8pt;width:163.2pt;rotation:-2813852f;z-index:251663360;mso-width-relative:page;mso-height-relative:page;" filled="f" stroked="f" coordsize="21600,21600" o:gfxdata="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53&#10;/fHWAAAACQEAAA8AAAAAAAAAAQAgAAAAIgAAAGRycy9kb3ducmV2LnhtbFBLAQIUABQAAAAIAIdO&#10;4kAmyFCkJQIAACsEAAAOAAAAAAAAAAEAIAAAACUBAABkcnMvZTJvRG9jLnhtbFBLBQYAAAAABgAG&#10;AFkBAAC8BQAAAAA=&#10;" adj="10800">
                <v:fill on="f" focussize="0,0"/>
                <v:stroke on="f"/>
                <v:imagedata o:title=""/>
                <o:lock v:ext="edit" aspectratio="f"/>
                <v:textbox style="mso-fit-shape-to-text:t;">
                  <w:txbxContent>
                    <w:p>
                      <w:pPr>
                        <w:pStyle w:val="53"/>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4"/>
        </w:rP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146050</wp:posOffset>
                </wp:positionV>
                <wp:extent cx="2039620" cy="247650"/>
                <wp:effectExtent l="0" t="657225" r="0" b="647700"/>
                <wp:wrapNone/>
                <wp:docPr id="14" name="文本框 14"/>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39620" cy="247650"/>
                        </a:xfrm>
                        <a:prstGeom prst="rect">
                          <a:avLst/>
                        </a:prstGeom>
                      </wps:spPr>
                      <wps:txbx>
                        <w:txbxContent>
                          <w:p>
                            <w:pPr>
                              <w:pStyle w:val="53"/>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9pt;margin-top:11.5pt;height:19.5pt;width:160.6pt;rotation:-2813852f;z-index:251662336;mso-width-relative:page;mso-height-relative:page;" filled="f" stroked="f" coordsize="21600,21600" o:gfxdata="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I&#10;i8FP1QAAAAgBAAAPAAAAAAAAAAEAIAAAACIAAABkcnMvZG93bnJldi54bWxQSwECFAAUAAAACACH&#10;TuJAjLV+cCcCAAArBAAADgAAAAAAAAABACAAAAAkAQAAZHJzL2Uyb0RvYy54bWxQSwUGAAAAAAYA&#10;BgBZAQAAvQUAAAAA&#10;" adj="10800">
                <v:fill on="f" focussize="0,0"/>
                <v:stroke on="f"/>
                <v:imagedata o:title=""/>
                <o:lock v:ext="edit" aspectratio="f"/>
                <v:textbox style="mso-fit-shape-to-text:t;">
                  <w:txbxContent>
                    <w:p>
                      <w:pPr>
                        <w:pStyle w:val="53"/>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sz w:val="24"/>
        </w:rPr>
        <w:t xml:space="preserve">                            </w:t>
      </w:r>
    </w:p>
    <w:p>
      <w:pPr>
        <w:spacing w:line="500" w:lineRule="exact"/>
        <w:ind w:firstLine="562" w:firstLineChars="200"/>
        <w:rPr>
          <w:rFonts w:ascii="宋体" w:hAnsi="宋体"/>
          <w:b/>
          <w:sz w:val="28"/>
          <w:szCs w:val="28"/>
        </w:rPr>
      </w:pPr>
    </w:p>
    <w:p>
      <w:pPr>
        <w:spacing w:line="500" w:lineRule="exact"/>
        <w:ind w:firstLine="560" w:firstLineChars="200"/>
        <w:jc w:val="right"/>
        <w:rPr>
          <w:rFonts w:ascii="宋体" w:hAnsi="宋体"/>
          <w:sz w:val="28"/>
          <w:szCs w:val="28"/>
        </w:rPr>
      </w:pPr>
    </w:p>
    <w:p>
      <w:pPr>
        <w:spacing w:line="500" w:lineRule="exact"/>
        <w:ind w:firstLine="560" w:firstLineChars="200"/>
        <w:jc w:val="right"/>
        <w:rPr>
          <w:rFonts w:ascii="宋体" w:hAnsi="宋体"/>
          <w:sz w:val="28"/>
          <w:szCs w:val="28"/>
        </w:rPr>
      </w:pPr>
    </w:p>
    <w:p>
      <w:pPr>
        <w:wordWrap w:val="0"/>
        <w:spacing w:line="500" w:lineRule="exact"/>
        <w:ind w:right="374" w:firstLine="560" w:firstLineChars="200"/>
        <w:jc w:val="right"/>
        <w:rPr>
          <w:rFonts w:ascii="宋体" w:hAnsi="宋体"/>
          <w:sz w:val="28"/>
          <w:szCs w:val="28"/>
        </w:rPr>
      </w:pPr>
      <w:r>
        <w:rPr>
          <w:rFonts w:hint="eastAsia" w:ascii="宋体" w:hAnsi="宋体"/>
          <w:sz w:val="28"/>
          <w:szCs w:val="28"/>
        </w:rPr>
        <w:t xml:space="preserve">       </w:t>
      </w:r>
      <w:r>
        <w:rPr>
          <w:rFonts w:ascii="宋体" w:hAnsi="宋体"/>
          <w:sz w:val="28"/>
          <w:szCs w:val="28"/>
        </w:rPr>
        <w:t xml:space="preserve">      </w:t>
      </w:r>
    </w:p>
    <w:p>
      <w:pPr>
        <w:spacing w:line="500" w:lineRule="exact"/>
        <w:ind w:right="94" w:firstLine="560" w:firstLineChars="200"/>
        <w:jc w:val="right"/>
        <w:rPr>
          <w:rFonts w:ascii="宋体" w:hAnsi="宋体"/>
          <w:sz w:val="28"/>
          <w:szCs w:val="28"/>
        </w:rPr>
      </w:pPr>
      <w:r>
        <w:rPr>
          <w:rFonts w:ascii="宋体" w:hAnsi="宋体"/>
          <w:sz w:val="28"/>
          <w:szCs w:val="28"/>
        </w:rPr>
        <w:t xml:space="preserve"> </w:t>
      </w:r>
      <w:r>
        <w:rPr>
          <w:rFonts w:hint="eastAsia" w:ascii="宋体" w:hAnsi="宋体"/>
          <w:sz w:val="28"/>
          <w:szCs w:val="28"/>
        </w:rPr>
        <w:t>投标人全称：</w:t>
      </w:r>
      <w:r>
        <w:rPr>
          <w:rFonts w:hint="eastAsia" w:ascii="宋体" w:hAnsi="宋体"/>
          <w:sz w:val="28"/>
          <w:szCs w:val="28"/>
          <w:u w:val="single"/>
        </w:rPr>
        <w:t xml:space="preserve">                 </w:t>
      </w:r>
      <w:r>
        <w:rPr>
          <w:rFonts w:hint="eastAsia" w:ascii="宋体" w:hAnsi="宋体"/>
          <w:sz w:val="28"/>
          <w:szCs w:val="28"/>
        </w:rPr>
        <w:t>（盖单位章）</w:t>
      </w:r>
    </w:p>
    <w:p>
      <w:pPr>
        <w:wordWrap w:val="0"/>
        <w:spacing w:line="500" w:lineRule="exact"/>
        <w:ind w:firstLine="560" w:firstLineChars="200"/>
        <w:jc w:val="right"/>
        <w:rPr>
          <w:rFonts w:ascii="宋体" w:hAnsi="宋体"/>
          <w:sz w:val="28"/>
          <w:szCs w:val="28"/>
        </w:rPr>
      </w:pPr>
      <w:r>
        <w:rPr>
          <w:rFonts w:hint="eastAsia" w:ascii="宋体" w:hAnsi="宋体"/>
          <w:sz w:val="28"/>
          <w:szCs w:val="28"/>
        </w:rPr>
        <w:t>法定代表人：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w:t>
      </w:r>
      <w:r>
        <w:rPr>
          <w:rFonts w:hint="eastAsia" w:ascii="宋体" w:hAnsi="宋体"/>
          <w:sz w:val="28"/>
          <w:szCs w:val="28"/>
        </w:rPr>
        <w:t>手书签名或盖名章）</w:t>
      </w:r>
    </w:p>
    <w:p>
      <w:pPr>
        <w:wordWrap w:val="0"/>
        <w:spacing w:line="500" w:lineRule="exact"/>
        <w:ind w:firstLine="560" w:firstLineChars="200"/>
        <w:jc w:val="right"/>
        <w:rPr>
          <w:rFonts w:ascii="宋体" w:hAnsi="宋体"/>
          <w:sz w:val="28"/>
          <w:szCs w:val="28"/>
          <w:u w:val="single"/>
        </w:rPr>
      </w:pPr>
      <w:r>
        <w:rPr>
          <w:rFonts w:hint="eastAsia" w:ascii="宋体" w:hAnsi="宋体"/>
          <w:sz w:val="28"/>
          <w:szCs w:val="28"/>
        </w:rPr>
        <w:t xml:space="preserve">    签</w:t>
      </w:r>
      <w:r>
        <w:rPr>
          <w:rFonts w:ascii="宋体" w:hAnsi="宋体"/>
          <w:sz w:val="28"/>
          <w:szCs w:val="28"/>
        </w:rPr>
        <w:t>署</w:t>
      </w: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月     日</w:t>
      </w:r>
    </w:p>
    <w:p>
      <w:pPr>
        <w:spacing w:line="500" w:lineRule="exact"/>
        <w:rPr>
          <w:rFonts w:ascii="宋体" w:hAnsi="宋体"/>
          <w:b/>
          <w:sz w:val="28"/>
          <w:szCs w:val="28"/>
        </w:rPr>
      </w:pPr>
    </w:p>
    <w:p>
      <w:pPr>
        <w:spacing w:line="500" w:lineRule="exact"/>
        <w:jc w:val="center"/>
        <w:rPr>
          <w:rFonts w:ascii="宋体" w:hAnsi="宋体"/>
          <w:b/>
          <w:sz w:val="36"/>
          <w:szCs w:val="28"/>
        </w:rPr>
      </w:pPr>
    </w:p>
    <w:p>
      <w:pPr>
        <w:spacing w:line="500" w:lineRule="exact"/>
        <w:jc w:val="center"/>
        <w:rPr>
          <w:rFonts w:ascii="宋体" w:hAnsi="宋体"/>
          <w:b/>
          <w:sz w:val="36"/>
          <w:szCs w:val="28"/>
        </w:rPr>
      </w:pPr>
    </w:p>
    <w:p>
      <w:pPr>
        <w:spacing w:line="500" w:lineRule="exact"/>
        <w:jc w:val="center"/>
        <w:rPr>
          <w:rFonts w:ascii="宋体" w:hAnsi="宋体"/>
          <w:b/>
          <w:sz w:val="36"/>
          <w:szCs w:val="28"/>
        </w:rPr>
      </w:pPr>
    </w:p>
    <w:p>
      <w:pPr>
        <w:spacing w:line="500" w:lineRule="exact"/>
        <w:jc w:val="center"/>
        <w:rPr>
          <w:rFonts w:ascii="宋体" w:hAnsi="宋体"/>
          <w:b/>
          <w:sz w:val="36"/>
          <w:szCs w:val="28"/>
        </w:rPr>
      </w:pPr>
    </w:p>
    <w:p>
      <w:pPr>
        <w:pStyle w:val="5"/>
        <w:spacing w:line="240" w:lineRule="atLeast"/>
        <w:jc w:val="center"/>
        <w:rPr>
          <w:rFonts w:ascii="黑体" w:hAnsi="黑体"/>
        </w:rPr>
      </w:pPr>
      <w:bookmarkStart w:id="211" w:name="_Toc534185438"/>
      <w:r>
        <w:rPr>
          <w:rFonts w:ascii="黑体" w:hAnsi="黑体"/>
        </w:rPr>
        <w:t>二、</w:t>
      </w:r>
      <w:r>
        <w:rPr>
          <w:rFonts w:hint="eastAsia" w:ascii="黑体" w:hAnsi="黑体"/>
        </w:rPr>
        <w:t>授权委托书</w:t>
      </w:r>
      <w:bookmarkEnd w:id="211"/>
    </w:p>
    <w:p>
      <w:pPr>
        <w:spacing w:line="500" w:lineRule="exact"/>
        <w:rPr>
          <w:rFonts w:ascii="宋体" w:hAnsi="宋体"/>
          <w:b/>
          <w:sz w:val="28"/>
          <w:szCs w:val="28"/>
        </w:rPr>
      </w:pPr>
    </w:p>
    <w:p>
      <w:pPr>
        <w:spacing w:line="500" w:lineRule="exact"/>
        <w:rPr>
          <w:rFonts w:ascii="宋体" w:hAnsi="宋体"/>
          <w:sz w:val="24"/>
          <w:szCs w:val="28"/>
        </w:rPr>
      </w:pPr>
      <w:r>
        <w:rPr>
          <w:rFonts w:hint="eastAsia" w:ascii="宋体" w:hAnsi="宋体"/>
          <w:sz w:val="28"/>
          <w:szCs w:val="28"/>
          <w:u w:val="single"/>
        </w:rPr>
        <w:t xml:space="preserve">                     </w:t>
      </w:r>
      <w:r>
        <w:rPr>
          <w:rFonts w:hint="eastAsia" w:ascii="宋体" w:hAnsi="宋体"/>
          <w:sz w:val="24"/>
          <w:szCs w:val="28"/>
          <w:u w:val="single"/>
        </w:rPr>
        <w:t xml:space="preserve">   </w:t>
      </w:r>
      <w:r>
        <w:rPr>
          <w:rFonts w:hint="eastAsia" w:ascii="宋体" w:hAnsi="宋体"/>
          <w:sz w:val="24"/>
          <w:szCs w:val="28"/>
        </w:rPr>
        <w:t>（采购代理机构名称）：</w:t>
      </w:r>
    </w:p>
    <w:p>
      <w:pPr>
        <w:spacing w:line="500" w:lineRule="exact"/>
        <w:ind w:left="210" w:leftChars="100" w:firstLine="480" w:firstLineChars="200"/>
        <w:rPr>
          <w:rFonts w:ascii="宋体" w:hAnsi="宋体"/>
          <w:sz w:val="24"/>
          <w:szCs w:val="28"/>
        </w:rPr>
      </w:pPr>
      <w:r>
        <w:rPr>
          <w:rFonts w:hint="eastAsia" w:ascii="宋体" w:hAnsi="宋体"/>
          <w:sz w:val="24"/>
          <w:szCs w:val="28"/>
        </w:rPr>
        <w:t>本授权声明：</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（投标人名称）</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（法定代表人姓名、职务）授权</w:t>
      </w:r>
      <w:r>
        <w:rPr>
          <w:rFonts w:hint="eastAsia" w:ascii="宋体" w:hAnsi="宋体"/>
          <w:sz w:val="24"/>
          <w:szCs w:val="28"/>
          <w:u w:val="single"/>
        </w:rPr>
        <w:t xml:space="preserve">                        （</w:t>
      </w:r>
      <w:r>
        <w:rPr>
          <w:rFonts w:hint="eastAsia" w:ascii="宋体" w:hAnsi="宋体"/>
          <w:sz w:val="24"/>
          <w:szCs w:val="28"/>
        </w:rPr>
        <w:t>被授权人姓名）为我方 “</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 项目（采购编号：</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）采购活动的合法代表，以我方名义全权处理该项目有关招标项目投标文件、签订合同以及执行合同等一切事宜。</w:t>
      </w:r>
    </w:p>
    <w:p>
      <w:pPr>
        <w:spacing w:line="500" w:lineRule="exact"/>
        <w:ind w:left="210" w:leftChars="100" w:firstLine="720" w:firstLineChars="300"/>
        <w:rPr>
          <w:rFonts w:ascii="宋体" w:hAnsi="宋体"/>
          <w:sz w:val="28"/>
          <w:szCs w:val="28"/>
        </w:rPr>
      </w:pPr>
      <w:r>
        <w:rPr>
          <w:rFonts w:ascii="宋体"/>
          <w:color w:val="FF0000"/>
          <w:sz w:val="24"/>
        </w:rPr>
        <w:t>委托期限</w:t>
      </w:r>
      <w:r>
        <w:rPr>
          <w:rFonts w:hint="eastAsia" w:ascii="宋体"/>
          <w:color w:val="FF0000"/>
          <w:sz w:val="24"/>
        </w:rPr>
        <w:t>：</w:t>
      </w:r>
      <w:r>
        <w:rPr>
          <w:rFonts w:ascii="宋体"/>
          <w:color w:val="FF0000"/>
          <w:sz w:val="24"/>
        </w:rPr>
        <w:t>自授权之日起</w:t>
      </w:r>
      <w:r>
        <w:rPr>
          <w:rFonts w:hint="eastAsia" w:ascii="宋体"/>
          <w:color w:val="FF0000"/>
          <w:sz w:val="24"/>
          <w:u w:val="single"/>
        </w:rPr>
        <w:t xml:space="preserve">    </w:t>
      </w:r>
      <w:r>
        <w:rPr>
          <w:rFonts w:ascii="宋体"/>
          <w:color w:val="FF0000"/>
          <w:sz w:val="24"/>
          <w:u w:val="single"/>
        </w:rPr>
        <w:t xml:space="preserve">    </w:t>
      </w:r>
      <w:r>
        <w:rPr>
          <w:rFonts w:hint="eastAsia" w:ascii="宋体"/>
          <w:color w:val="FF0000"/>
          <w:sz w:val="24"/>
          <w:u w:val="single"/>
        </w:rPr>
        <w:t xml:space="preserve"> </w:t>
      </w:r>
      <w:r>
        <w:rPr>
          <w:rFonts w:hint="eastAsia" w:ascii="宋体"/>
          <w:color w:val="FF0000"/>
          <w:sz w:val="24"/>
        </w:rPr>
        <w:t>天</w:t>
      </w:r>
    </w:p>
    <w:p>
      <w:pPr>
        <w:spacing w:line="500" w:lineRule="exact"/>
        <w:ind w:firstLine="960" w:firstLineChars="400"/>
        <w:rPr>
          <w:rFonts w:ascii="宋体"/>
          <w:color w:val="FF0000"/>
          <w:sz w:val="22"/>
          <w:u w:val="single"/>
        </w:rPr>
      </w:pPr>
      <w:r>
        <w:rPr>
          <w:rFonts w:ascii="宋体"/>
          <w:color w:val="FF0000"/>
          <w:sz w:val="24"/>
        </w:rPr>
        <w:t>代理人无权转让委托权</w:t>
      </w:r>
      <w:r>
        <w:rPr>
          <w:rFonts w:hint="eastAsia" w:ascii="宋体"/>
          <w:color w:val="FF0000"/>
          <w:sz w:val="24"/>
        </w:rPr>
        <w:t xml:space="preserve">。 </w:t>
      </w:r>
      <w:r>
        <w:rPr>
          <w:rFonts w:hint="eastAsia" w:ascii="宋体"/>
          <w:color w:val="FF0000"/>
          <w:sz w:val="22"/>
        </w:rPr>
        <w:t xml:space="preserve"> </w:t>
      </w:r>
      <w:r>
        <w:rPr>
          <w:rFonts w:ascii="宋体"/>
          <w:color w:val="FF0000"/>
          <w:sz w:val="22"/>
        </w:rPr>
        <w:t xml:space="preserve">      </w:t>
      </w:r>
    </w:p>
    <w:p>
      <w:pPr>
        <w:spacing w:line="500" w:lineRule="exact"/>
        <w:ind w:firstLine="482" w:firstLineChars="200"/>
        <w:rPr>
          <w:rFonts w:ascii="宋体" w:hAnsi="宋体"/>
          <w:b/>
          <w:sz w:val="24"/>
          <w:szCs w:val="28"/>
        </w:rPr>
      </w:pPr>
      <w:r>
        <w:rPr>
          <w:rFonts w:hint="eastAsia" w:ascii="宋体" w:hAnsi="宋体"/>
          <w:b/>
          <w:sz w:val="24"/>
          <w:szCs w:val="28"/>
        </w:rPr>
        <w:t>附：被授权人身份证复印件盖单位公章（正反面）。格式如下：</w:t>
      </w:r>
    </w:p>
    <w:p>
      <w:pPr>
        <w:spacing w:line="500" w:lineRule="exact"/>
        <w:rPr>
          <w:rFonts w:ascii="宋体" w:hAnsi="宋体"/>
          <w:i/>
          <w:sz w:val="22"/>
        </w:rPr>
      </w:pPr>
      <w:r>
        <w:rPr>
          <w:rFonts w:hint="eastAsia" w:ascii="宋体" w:hAnsi="宋体"/>
          <w:i/>
          <w:sz w:val="22"/>
        </w:rPr>
        <w:t xml:space="preserve">                                      </w:t>
      </w:r>
    </w:p>
    <w:p>
      <w:pPr>
        <w:ind w:firstLine="686" w:firstLineChars="245"/>
        <w:rPr>
          <w:rFonts w:ascii="宋体" w:hAnsi="宋体"/>
          <w:b/>
          <w:i/>
          <w:color w:val="000000"/>
          <w:sz w:val="20"/>
          <w:szCs w:val="21"/>
        </w:rPr>
      </w:pPr>
      <w:r>
        <w:rPr>
          <w:rFonts w:hint="eastAsia" w:ascii="仿宋_GB2312" w:eastAsia="仿宋_GB2312"/>
          <w:sz w:val="28"/>
        </w:rPr>
        <mc:AlternateContent>
          <mc:Choice Requires="wps">
            <w:drawing>
              <wp:anchor distT="0" distB="0" distL="114300" distR="114300" simplePos="0" relativeHeight="251664384" behindDoc="0" locked="0" layoutInCell="1" allowOverlap="1">
                <wp:simplePos x="0" y="0"/>
                <wp:positionH relativeFrom="column">
                  <wp:posOffset>-26035</wp:posOffset>
                </wp:positionH>
                <wp:positionV relativeFrom="paragraph">
                  <wp:posOffset>33020</wp:posOffset>
                </wp:positionV>
                <wp:extent cx="2628900" cy="1584960"/>
                <wp:effectExtent l="10160" t="10795" r="8890" b="13970"/>
                <wp:wrapNone/>
                <wp:docPr id="13" name="圆角矩形 13"/>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Pr>
                              <w:jc w:val="center"/>
                              <w:rPr>
                                <w:b/>
                                <w:sz w:val="28"/>
                              </w:rPr>
                            </w:pPr>
                            <w:r>
                              <w:rPr>
                                <w:rFonts w:hint="eastAsia"/>
                                <w:b/>
                                <w:sz w:val="28"/>
                              </w:rPr>
                              <w:t>被授权</w:t>
                            </w:r>
                            <w:r>
                              <w:rPr>
                                <w:b/>
                                <w:sz w:val="28"/>
                              </w:rPr>
                              <w:t>人居民身份证正面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2.6pt;height:124.8pt;width:207pt;z-index:251664384;mso-width-relative:page;mso-height-relative:page;" filled="f" stroked="t" coordsize="21600,21600" arcsize="0.0764814814814815" o:gfxdata="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4Snfv2QAA&#10;AAgBAAAPAAAAAAAAAAEAIAAAACIAAABkcnMvZG93bnJldi54bWxQSwECFAAUAAAACACHTuJARZkM&#10;AFYCAAB9BAAADgAAAAAAAAABACAAAAAoAQAAZHJzL2Uyb0RvYy54bWxQSwUGAAAAAAYABgBZAQAA&#10;8AUAAAAA&#10;">
                <v:fill on="f" focussize="0,0"/>
                <v:stroke weight="0.25pt" color="#000000" joinstyle="round"/>
                <v:imagedata o:title=""/>
                <o:lock v:ext="edit" aspectratio="f"/>
                <v:textbox>
                  <w:txbxContent>
                    <w:p/>
                    <w:p/>
                    <w:p/>
                    <w:p>
                      <w:pPr>
                        <w:jc w:val="center"/>
                        <w:rPr>
                          <w:b/>
                          <w:sz w:val="28"/>
                        </w:rPr>
                      </w:pPr>
                      <w:r>
                        <w:rPr>
                          <w:rFonts w:hint="eastAsia"/>
                          <w:b/>
                          <w:sz w:val="28"/>
                        </w:rPr>
                        <w:t>被授权</w:t>
                      </w:r>
                      <w:r>
                        <w:rPr>
                          <w:b/>
                          <w:sz w:val="28"/>
                        </w:rPr>
                        <w:t>人居民身份证正面</w:t>
                      </w:r>
                    </w:p>
                  </w:txbxContent>
                </v:textbox>
              </v:roundrect>
            </w:pict>
          </mc:Fallback>
        </mc:AlternateContent>
      </w:r>
      <w:r>
        <w:rPr>
          <w:rFonts w:hint="eastAsia" w:ascii="仿宋_GB2312" w:eastAsia="仿宋_GB2312"/>
          <w:sz w:val="28"/>
        </w:rPr>
        <mc:AlternateContent>
          <mc:Choice Requires="wps">
            <w:drawing>
              <wp:anchor distT="0" distB="0" distL="114300" distR="114300" simplePos="0" relativeHeight="251665408" behindDoc="0" locked="0" layoutInCell="1" allowOverlap="1">
                <wp:simplePos x="0" y="0"/>
                <wp:positionH relativeFrom="column">
                  <wp:posOffset>3200400</wp:posOffset>
                </wp:positionH>
                <wp:positionV relativeFrom="paragraph">
                  <wp:posOffset>33020</wp:posOffset>
                </wp:positionV>
                <wp:extent cx="2628900" cy="1584960"/>
                <wp:effectExtent l="7620" t="10795" r="11430" b="13970"/>
                <wp:wrapNone/>
                <wp:docPr id="12" name="圆角矩形 12"/>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Pr>
                              <w:jc w:val="center"/>
                              <w:rPr>
                                <w:b/>
                                <w:sz w:val="28"/>
                              </w:rPr>
                            </w:pPr>
                            <w:r>
                              <w:rPr>
                                <w:rFonts w:hint="eastAsia"/>
                                <w:b/>
                                <w:sz w:val="28"/>
                              </w:rPr>
                              <w:t>被授权</w:t>
                            </w:r>
                            <w:r>
                              <w:rPr>
                                <w:b/>
                                <w:sz w:val="28"/>
                              </w:rPr>
                              <w:t>人居民</w:t>
                            </w:r>
                            <w:r>
                              <w:rPr>
                                <w:rFonts w:hint="eastAsia"/>
                                <w:b/>
                                <w:sz w:val="28"/>
                              </w:rPr>
                              <w:t>身</w:t>
                            </w:r>
                            <w:r>
                              <w:rPr>
                                <w:b/>
                                <w:sz w:val="28"/>
                              </w:rPr>
                              <w:t>份证反面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5408;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qB/R2gAA&#10;AAkBAAAPAAAAAAAAAAEAIAAAACIAAABkcnMvZG93bnJldi54bWxQSwECFAAUAAAACACHTuJAjOa+&#10;P1UCAAB9BAAADgAAAAAAAAABACAAAAApAQAAZHJzL2Uyb0RvYy54bWxQSwUGAAAAAAYABgBZAQAA&#10;8AUAAAAA&#10;">
                <v:fill on="f" focussize="0,0"/>
                <v:stroke weight="0.25pt" color="#000000" joinstyle="round"/>
                <v:imagedata o:title=""/>
                <o:lock v:ext="edit" aspectratio="f"/>
                <v:textbox>
                  <w:txbxContent>
                    <w:p/>
                    <w:p/>
                    <w:p/>
                    <w:p>
                      <w:pPr>
                        <w:jc w:val="center"/>
                        <w:rPr>
                          <w:b/>
                          <w:sz w:val="28"/>
                        </w:rPr>
                      </w:pPr>
                      <w:r>
                        <w:rPr>
                          <w:rFonts w:hint="eastAsia"/>
                          <w:b/>
                          <w:sz w:val="28"/>
                        </w:rPr>
                        <w:t>被授权</w:t>
                      </w:r>
                      <w:r>
                        <w:rPr>
                          <w:b/>
                          <w:sz w:val="28"/>
                        </w:rPr>
                        <w:t>人居民</w:t>
                      </w:r>
                      <w:r>
                        <w:rPr>
                          <w:rFonts w:hint="eastAsia"/>
                          <w:b/>
                          <w:sz w:val="28"/>
                        </w:rPr>
                        <w:t>身</w:t>
                      </w:r>
                      <w:r>
                        <w:rPr>
                          <w:b/>
                          <w:sz w:val="28"/>
                        </w:rPr>
                        <w:t>份证反面</w:t>
                      </w:r>
                    </w:p>
                  </w:txbxContent>
                </v:textbox>
              </v:roundrect>
            </w:pict>
          </mc:Fallback>
        </mc:AlternateContent>
      </w:r>
      <w:r>
        <w:rPr>
          <w:rFonts w:hint="eastAsia" w:ascii="宋体" w:hAnsi="宋体"/>
          <w:b/>
          <w:i/>
          <w:color w:val="000000"/>
          <w:sz w:val="20"/>
          <w:szCs w:val="21"/>
        </w:rPr>
        <w:t xml:space="preserve">                           </w:t>
      </w:r>
    </w:p>
    <w:p>
      <w:pPr>
        <w:ind w:firstLine="979" w:firstLineChars="445"/>
        <w:rPr>
          <w:rFonts w:ascii="仿宋_GB2312" w:eastAsia="仿宋_GB2312"/>
          <w:sz w:val="22"/>
        </w:rPr>
      </w:pPr>
      <w:r>
        <w:rPr>
          <w:rFonts w:hint="eastAsia" w:ascii="仿宋_GB2312" w:eastAsia="仿宋_GB2312"/>
          <w:sz w:val="22"/>
        </w:rPr>
        <w:t xml:space="preserve"> </w:t>
      </w:r>
    </w:p>
    <w:p>
      <w:pPr>
        <w:ind w:firstLine="759" w:firstLineChars="345"/>
        <w:rPr>
          <w:rFonts w:ascii="仿宋_GB2312" w:eastAsia="仿宋_GB2312"/>
          <w:sz w:val="22"/>
        </w:rPr>
      </w:pPr>
    </w:p>
    <w:p>
      <w:pPr>
        <w:ind w:firstLine="442" w:firstLineChars="200"/>
        <w:rPr>
          <w:rFonts w:ascii="宋体" w:hAnsi="宋体"/>
          <w:sz w:val="22"/>
        </w:rPr>
      </w:pPr>
      <w:r>
        <w:rPr>
          <w:rFonts w:hint="eastAsia" w:ascii="宋体" w:hAnsi="宋体"/>
          <w:b/>
          <w:sz w:val="22"/>
        </w:rPr>
        <mc:AlternateContent>
          <mc:Choice Requires="wps">
            <w:drawing>
              <wp:anchor distT="0" distB="0" distL="114300" distR="114300" simplePos="0" relativeHeight="251667456" behindDoc="0" locked="0" layoutInCell="1" allowOverlap="1">
                <wp:simplePos x="0" y="0"/>
                <wp:positionH relativeFrom="column">
                  <wp:posOffset>3429000</wp:posOffset>
                </wp:positionH>
                <wp:positionV relativeFrom="paragraph">
                  <wp:posOffset>64135</wp:posOffset>
                </wp:positionV>
                <wp:extent cx="2072640" cy="238760"/>
                <wp:effectExtent l="0" t="673735" r="0" b="668655"/>
                <wp:wrapNone/>
                <wp:docPr id="11" name="文本框 11"/>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72640" cy="238760"/>
                        </a:xfrm>
                        <a:prstGeom prst="rect">
                          <a:avLst/>
                        </a:prstGeom>
                      </wps:spPr>
                      <wps:txbx>
                        <w:txbxContent>
                          <w:p>
                            <w:pPr>
                              <w:pStyle w:val="53"/>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270pt;margin-top:5.05pt;height:18.8pt;width:163.2pt;rotation:-2813852f;z-index:251667456;mso-width-relative:page;mso-height-relative:page;" filled="f" stroked="f" coordsize="21600,21600" o:gfxdata="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Hnf98dYAAAAJAQAADwAAAAAAAAABACAAAAAiAAAAZHJzL2Rvd25yZXYueG1sUEsBAhQAFAAAAAgA&#10;h07iQO8i6cEnAgAAKwQAAA4AAAAAAAAAAQAgAAAAJQEAAGRycy9lMm9Eb2MueG1sUEsFBgAAAAAG&#10;AAYAWQEAAL4FAAAAAA==&#10;" adj="10800">
                <v:fill on="f" focussize="0,0"/>
                <v:stroke on="f"/>
                <v:imagedata o:title=""/>
                <o:lock v:ext="edit" aspectratio="f"/>
                <v:textbox style="mso-fit-shape-to-text:t;">
                  <w:txbxContent>
                    <w:p>
                      <w:pPr>
                        <w:pStyle w:val="53"/>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2"/>
        </w:rPr>
        <mc:AlternateContent>
          <mc:Choice Requires="wps">
            <w:drawing>
              <wp:anchor distT="0" distB="0" distL="114300" distR="114300" simplePos="0" relativeHeight="251666432" behindDoc="0" locked="0" layoutInCell="1" allowOverlap="1">
                <wp:simplePos x="0" y="0"/>
                <wp:positionH relativeFrom="column">
                  <wp:posOffset>114300</wp:posOffset>
                </wp:positionH>
                <wp:positionV relativeFrom="paragraph">
                  <wp:posOffset>146050</wp:posOffset>
                </wp:positionV>
                <wp:extent cx="2039620" cy="247650"/>
                <wp:effectExtent l="0" t="660400" r="0" b="654050"/>
                <wp:wrapNone/>
                <wp:docPr id="10" name="文本框 10"/>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39620" cy="247650"/>
                        </a:xfrm>
                        <a:prstGeom prst="rect">
                          <a:avLst/>
                        </a:prstGeom>
                      </wps:spPr>
                      <wps:txbx>
                        <w:txbxContent>
                          <w:p>
                            <w:pPr>
                              <w:pStyle w:val="53"/>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9pt;margin-top:11.5pt;height:19.5pt;width:160.6pt;rotation:-2813852f;z-index:251666432;mso-width-relative:page;mso-height-relative:page;" filled="f" stroked="f" coordsize="21600,21600" o:gfxdata="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iL&#10;wU/VAAAACAEAAA8AAAAAAAAAAQAgAAAAIgAAAGRycy9kb3ducmV2LnhtbFBLAQIUABQAAAAIAIdO&#10;4kBFX8cVJgIAACsEAAAOAAAAAAAAAAEAIAAAACQBAABkcnMvZTJvRG9jLnhtbFBLBQYAAAAABgAG&#10;AFkBAAC8BQAAAAA=&#10;" adj="10800">
                <v:fill on="f" focussize="0,0"/>
                <v:stroke on="f"/>
                <v:imagedata o:title=""/>
                <o:lock v:ext="edit" aspectratio="f"/>
                <v:textbox style="mso-fit-shape-to-text:t;">
                  <w:txbxContent>
                    <w:p>
                      <w:pPr>
                        <w:pStyle w:val="53"/>
                        <w:spacing w:before="0" w:beforeAutospacing="0" w:after="0" w:afterAutospacing="0"/>
                        <w:jc w:val="cente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p>
    <w:p>
      <w:pPr>
        <w:ind w:firstLine="440" w:firstLineChars="200"/>
        <w:rPr>
          <w:rFonts w:ascii="宋体" w:hAnsi="宋体"/>
          <w:sz w:val="22"/>
        </w:rPr>
      </w:pPr>
      <w:r>
        <w:rPr>
          <w:rFonts w:hint="eastAsia" w:ascii="宋体" w:hAnsi="宋体"/>
          <w:sz w:val="22"/>
        </w:rPr>
        <w:t xml:space="preserve">                            </w:t>
      </w:r>
    </w:p>
    <w:p>
      <w:pPr>
        <w:outlineLvl w:val="0"/>
        <w:rPr>
          <w:rFonts w:ascii="宋体" w:hAnsi="宋体"/>
          <w:b/>
          <w:sz w:val="22"/>
        </w:rPr>
      </w:pPr>
    </w:p>
    <w:p>
      <w:pPr>
        <w:spacing w:line="500" w:lineRule="exact"/>
        <w:rPr>
          <w:rFonts w:ascii="宋体" w:hAnsi="宋体"/>
          <w:sz w:val="24"/>
          <w:szCs w:val="28"/>
        </w:rPr>
      </w:pPr>
    </w:p>
    <w:p>
      <w:pPr>
        <w:spacing w:line="500" w:lineRule="exact"/>
        <w:rPr>
          <w:rFonts w:ascii="宋体" w:hAnsi="宋体"/>
          <w:sz w:val="24"/>
          <w:szCs w:val="28"/>
        </w:rPr>
      </w:pPr>
    </w:p>
    <w:p>
      <w:pPr>
        <w:spacing w:line="500" w:lineRule="exact"/>
        <w:ind w:firstLine="2520" w:firstLineChars="1050"/>
        <w:jc w:val="left"/>
        <w:rPr>
          <w:rFonts w:ascii="宋体" w:hAnsi="宋体"/>
          <w:sz w:val="24"/>
          <w:szCs w:val="28"/>
        </w:rPr>
      </w:pPr>
    </w:p>
    <w:p>
      <w:pPr>
        <w:spacing w:line="500" w:lineRule="exact"/>
        <w:ind w:firstLine="2520" w:firstLineChars="1050"/>
        <w:jc w:val="left"/>
        <w:rPr>
          <w:rFonts w:ascii="宋体" w:hAnsi="宋体"/>
          <w:sz w:val="24"/>
          <w:szCs w:val="28"/>
        </w:rPr>
      </w:pPr>
      <w:r>
        <w:rPr>
          <w:rFonts w:hint="eastAsia" w:ascii="宋体" w:hAnsi="宋体"/>
          <w:sz w:val="24"/>
          <w:szCs w:val="28"/>
        </w:rPr>
        <w:t>投标人全称：</w:t>
      </w:r>
      <w:r>
        <w:rPr>
          <w:rFonts w:hint="eastAsia" w:ascii="宋体" w:hAnsi="宋体"/>
          <w:sz w:val="24"/>
          <w:szCs w:val="28"/>
          <w:u w:val="single"/>
        </w:rPr>
        <w:t xml:space="preserve">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（盖单位公章）</w:t>
      </w:r>
    </w:p>
    <w:p>
      <w:pPr>
        <w:spacing w:line="500" w:lineRule="exact"/>
        <w:ind w:firstLine="2520" w:firstLineChars="1050"/>
        <w:jc w:val="left"/>
        <w:rPr>
          <w:rFonts w:ascii="宋体" w:hAnsi="宋体"/>
          <w:sz w:val="24"/>
          <w:szCs w:val="28"/>
        </w:rPr>
      </w:pPr>
      <w:r>
        <w:rPr>
          <w:rFonts w:hint="eastAsia" w:ascii="宋体" w:hAnsi="宋体"/>
          <w:sz w:val="24"/>
          <w:szCs w:val="28"/>
        </w:rPr>
        <w:t>法定代表人（负责人</w:t>
      </w:r>
      <w:r>
        <w:rPr>
          <w:rFonts w:ascii="宋体" w:hAnsi="宋体"/>
          <w:sz w:val="24"/>
          <w:szCs w:val="28"/>
        </w:rPr>
        <w:t>）</w:t>
      </w:r>
      <w:r>
        <w:rPr>
          <w:rFonts w:hint="eastAsia" w:ascii="宋体" w:hAnsi="宋体"/>
          <w:sz w:val="24"/>
          <w:szCs w:val="28"/>
        </w:rPr>
        <w:t>:</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ascii="宋体" w:hAnsi="宋体"/>
          <w:sz w:val="24"/>
          <w:szCs w:val="28"/>
          <w:u w:val="single"/>
        </w:rPr>
        <w:t>　　</w:t>
      </w:r>
      <w:r>
        <w:rPr>
          <w:rFonts w:ascii="宋体" w:hAnsi="宋体"/>
          <w:sz w:val="24"/>
          <w:szCs w:val="28"/>
        </w:rPr>
        <w:t>　</w:t>
      </w:r>
      <w:r>
        <w:rPr>
          <w:rFonts w:hint="eastAsia" w:ascii="宋体" w:hAnsi="宋体"/>
          <w:sz w:val="24"/>
          <w:szCs w:val="28"/>
        </w:rPr>
        <w:t>（签字）</w:t>
      </w:r>
    </w:p>
    <w:p>
      <w:pPr>
        <w:spacing w:line="500" w:lineRule="exact"/>
        <w:ind w:firstLine="2520" w:firstLineChars="1050"/>
        <w:jc w:val="left"/>
        <w:rPr>
          <w:rFonts w:ascii="宋体" w:hAnsi="宋体"/>
          <w:sz w:val="24"/>
          <w:szCs w:val="28"/>
          <w:u w:val="single"/>
        </w:rPr>
      </w:pPr>
      <w:r>
        <w:rPr>
          <w:rFonts w:hint="eastAsia" w:ascii="宋体" w:hAnsi="宋体"/>
          <w:sz w:val="24"/>
          <w:szCs w:val="28"/>
        </w:rPr>
        <w:t>被授权代表：</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（手书签名或加盖名章）</w:t>
      </w:r>
    </w:p>
    <w:p>
      <w:pPr>
        <w:spacing w:line="500" w:lineRule="exact"/>
        <w:ind w:firstLine="2520" w:firstLineChars="1050"/>
        <w:jc w:val="left"/>
        <w:rPr>
          <w:rFonts w:ascii="宋体" w:hAnsi="宋体"/>
          <w:sz w:val="24"/>
          <w:szCs w:val="28"/>
        </w:rPr>
      </w:pPr>
      <w:r>
        <w:rPr>
          <w:rFonts w:hint="eastAsia" w:ascii="宋体" w:hAnsi="宋体"/>
          <w:sz w:val="24"/>
          <w:szCs w:val="28"/>
        </w:rPr>
        <w:t>被授权代表身份证号码：</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2520" w:firstLineChars="1050"/>
        <w:jc w:val="left"/>
        <w:rPr>
          <w:rFonts w:ascii="宋体" w:hAnsi="宋体"/>
          <w:sz w:val="24"/>
          <w:szCs w:val="28"/>
        </w:rPr>
      </w:pPr>
      <w:r>
        <w:rPr>
          <w:rFonts w:hint="eastAsia" w:ascii="宋体" w:hAnsi="宋体"/>
          <w:sz w:val="24"/>
          <w:szCs w:val="28"/>
        </w:rPr>
        <w:t>联系电话：</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rPr>
        <w:t xml:space="preserve">办公电话 </w:t>
      </w:r>
      <w:r>
        <w:rPr>
          <w:rFonts w:ascii="宋体" w:hAnsi="宋体"/>
          <w:sz w:val="24"/>
          <w:szCs w:val="28"/>
          <w:u w:val="single"/>
        </w:rPr>
        <w:t xml:space="preserve">         </w:t>
      </w:r>
      <w:r>
        <w:rPr>
          <w:rFonts w:hint="eastAsia" w:ascii="宋体" w:hAnsi="宋体"/>
          <w:sz w:val="24"/>
          <w:szCs w:val="28"/>
          <w:u w:val="single"/>
        </w:rPr>
        <w:t>（手机）</w:t>
      </w:r>
    </w:p>
    <w:p>
      <w:pPr>
        <w:spacing w:line="500" w:lineRule="exact"/>
        <w:ind w:firstLine="2520" w:firstLineChars="1050"/>
        <w:jc w:val="left"/>
        <w:rPr>
          <w:rFonts w:ascii="宋体" w:hAnsi="宋体"/>
          <w:sz w:val="24"/>
          <w:szCs w:val="28"/>
          <w:u w:val="single"/>
        </w:rPr>
      </w:pPr>
      <w:r>
        <w:rPr>
          <w:rFonts w:hint="eastAsia" w:ascii="宋体" w:hAnsi="宋体"/>
          <w:sz w:val="24"/>
          <w:szCs w:val="28"/>
        </w:rPr>
        <w:t>授权委托日期：</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年</w:t>
      </w:r>
      <w:r>
        <w:rPr>
          <w:rFonts w:hint="eastAsia" w:ascii="宋体" w:hAnsi="宋体"/>
          <w:sz w:val="24"/>
          <w:szCs w:val="28"/>
          <w:u w:val="single"/>
        </w:rPr>
        <w:t>　　</w:t>
      </w:r>
      <w:r>
        <w:rPr>
          <w:rFonts w:hint="eastAsia" w:ascii="宋体" w:hAnsi="宋体"/>
          <w:sz w:val="24"/>
          <w:szCs w:val="28"/>
        </w:rPr>
        <w:t>月</w:t>
      </w:r>
      <w:r>
        <w:rPr>
          <w:rFonts w:hint="eastAsia" w:ascii="宋体" w:hAnsi="宋体"/>
          <w:sz w:val="24"/>
          <w:szCs w:val="28"/>
          <w:u w:val="single"/>
        </w:rPr>
        <w:t>　　</w:t>
      </w:r>
      <w:r>
        <w:rPr>
          <w:rFonts w:hint="eastAsia" w:ascii="宋体" w:hAnsi="宋体"/>
          <w:sz w:val="24"/>
          <w:szCs w:val="28"/>
        </w:rPr>
        <w:t>日</w:t>
      </w:r>
    </w:p>
    <w:p>
      <w:pPr>
        <w:spacing w:line="500" w:lineRule="exact"/>
        <w:jc w:val="left"/>
        <w:rPr>
          <w:rFonts w:ascii="宋体" w:hAnsi="宋体"/>
          <w:sz w:val="28"/>
          <w:szCs w:val="28"/>
          <w:u w:val="single"/>
        </w:rPr>
      </w:pPr>
    </w:p>
    <w:p>
      <w:pPr>
        <w:spacing w:line="500" w:lineRule="exact"/>
        <w:jc w:val="left"/>
        <w:rPr>
          <w:rFonts w:ascii="宋体" w:hAnsi="宋体"/>
          <w:sz w:val="28"/>
          <w:szCs w:val="28"/>
          <w:u w:val="single"/>
        </w:rPr>
      </w:pPr>
    </w:p>
    <w:p>
      <w:pPr>
        <w:spacing w:line="500" w:lineRule="exact"/>
        <w:jc w:val="left"/>
        <w:rPr>
          <w:rFonts w:ascii="宋体" w:hAnsi="宋体"/>
          <w:sz w:val="28"/>
          <w:szCs w:val="28"/>
          <w:u w:val="single"/>
        </w:rPr>
      </w:pPr>
    </w:p>
    <w:p>
      <w:pPr>
        <w:pStyle w:val="5"/>
        <w:spacing w:line="240" w:lineRule="atLeast"/>
        <w:jc w:val="center"/>
        <w:rPr>
          <w:rFonts w:ascii="黑体" w:hAnsi="黑体"/>
        </w:rPr>
      </w:pPr>
      <w:bookmarkStart w:id="212" w:name="_Toc534185439"/>
      <w:r>
        <w:rPr>
          <w:rFonts w:hint="eastAsia" w:ascii="黑体" w:hAnsi="黑体"/>
        </w:rPr>
        <w:t>三</w:t>
      </w:r>
      <w:r>
        <w:rPr>
          <w:rFonts w:ascii="黑体" w:hAnsi="黑体"/>
        </w:rPr>
        <w:t>、</w:t>
      </w:r>
      <w:r>
        <w:rPr>
          <w:rFonts w:hint="eastAsia" w:ascii="黑体" w:hAnsi="黑体"/>
        </w:rPr>
        <w:t>投标人基本情况表</w:t>
      </w:r>
      <w:bookmarkEnd w:id="212"/>
    </w:p>
    <w:tbl>
      <w:tblPr>
        <w:tblStyle w:val="58"/>
        <w:tblW w:w="8292" w:type="dxa"/>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89" w:type="dxa"/>
          <w:bottom w:w="46" w:type="dxa"/>
          <w:right w:w="89" w:type="dxa"/>
        </w:tblCellMar>
      </w:tblPr>
      <w:tblGrid>
        <w:gridCol w:w="2633"/>
        <w:gridCol w:w="1005"/>
        <w:gridCol w:w="1634"/>
        <w:gridCol w:w="907"/>
        <w:gridCol w:w="224"/>
        <w:gridCol w:w="1889"/>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51" w:hRule="atLeast"/>
          <w:jc w:val="center"/>
        </w:trPr>
        <w:tc>
          <w:tcPr>
            <w:tcW w:w="2633" w:type="dxa"/>
            <w:shd w:val="clear" w:color="auto" w:fill="auto"/>
            <w:vAlign w:val="center"/>
          </w:tcPr>
          <w:p>
            <w:pPr>
              <w:ind w:left="2"/>
              <w:jc w:val="center"/>
              <w:rPr>
                <w:rFonts w:ascii="Calibri" w:hAnsi="Calibri"/>
                <w:sz w:val="28"/>
                <w:szCs w:val="28"/>
              </w:rPr>
            </w:pPr>
            <w:r>
              <w:rPr>
                <w:rFonts w:ascii="宋体" w:hAnsi="宋体" w:cs="宋体"/>
                <w:sz w:val="28"/>
                <w:szCs w:val="28"/>
              </w:rPr>
              <w:t>投标人名称</w:t>
            </w:r>
          </w:p>
        </w:tc>
        <w:tc>
          <w:tcPr>
            <w:tcW w:w="5659" w:type="dxa"/>
            <w:gridSpan w:val="5"/>
            <w:shd w:val="clear" w:color="auto" w:fill="auto"/>
            <w:vAlign w:val="center"/>
          </w:tcPr>
          <w:p>
            <w:pPr>
              <w:ind w:left="46"/>
              <w:jc w:val="center"/>
              <w:rPr>
                <w:rFonts w:ascii="Calibri" w:hAnsi="Calibri"/>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49" w:hRule="atLeast"/>
          <w:jc w:val="center"/>
        </w:trPr>
        <w:tc>
          <w:tcPr>
            <w:tcW w:w="2633" w:type="dxa"/>
            <w:shd w:val="clear" w:color="auto" w:fill="auto"/>
            <w:vAlign w:val="center"/>
          </w:tcPr>
          <w:p>
            <w:pPr>
              <w:ind w:left="2"/>
              <w:jc w:val="center"/>
              <w:rPr>
                <w:rFonts w:ascii="Calibri" w:hAnsi="Calibri"/>
                <w:sz w:val="28"/>
                <w:szCs w:val="28"/>
              </w:rPr>
            </w:pPr>
            <w:r>
              <w:rPr>
                <w:rFonts w:ascii="宋体" w:hAnsi="宋体" w:cs="宋体"/>
                <w:sz w:val="28"/>
                <w:szCs w:val="28"/>
              </w:rPr>
              <w:t>注册资金</w:t>
            </w:r>
          </w:p>
        </w:tc>
        <w:tc>
          <w:tcPr>
            <w:tcW w:w="2639" w:type="dxa"/>
            <w:gridSpan w:val="2"/>
            <w:shd w:val="clear" w:color="auto" w:fill="auto"/>
            <w:vAlign w:val="center"/>
          </w:tcPr>
          <w:p>
            <w:pPr>
              <w:ind w:left="46"/>
              <w:jc w:val="center"/>
              <w:rPr>
                <w:rFonts w:ascii="Calibri" w:hAnsi="Calibri"/>
                <w:sz w:val="28"/>
                <w:szCs w:val="28"/>
              </w:rPr>
            </w:pPr>
          </w:p>
        </w:tc>
        <w:tc>
          <w:tcPr>
            <w:tcW w:w="907" w:type="dxa"/>
            <w:shd w:val="clear" w:color="auto" w:fill="auto"/>
            <w:vAlign w:val="center"/>
          </w:tcPr>
          <w:p>
            <w:pPr>
              <w:jc w:val="center"/>
              <w:rPr>
                <w:rFonts w:ascii="Calibri" w:hAnsi="Calibri"/>
                <w:sz w:val="28"/>
                <w:szCs w:val="28"/>
              </w:rPr>
            </w:pPr>
            <w:r>
              <w:rPr>
                <w:rFonts w:ascii="宋体" w:hAnsi="宋体" w:cs="宋体"/>
                <w:sz w:val="28"/>
                <w:szCs w:val="28"/>
              </w:rPr>
              <w:t>成立时间</w:t>
            </w:r>
          </w:p>
        </w:tc>
        <w:tc>
          <w:tcPr>
            <w:tcW w:w="2113" w:type="dxa"/>
            <w:gridSpan w:val="2"/>
            <w:shd w:val="clear" w:color="auto" w:fill="auto"/>
            <w:vAlign w:val="center"/>
          </w:tcPr>
          <w:p>
            <w:pPr>
              <w:ind w:left="50"/>
              <w:rPr>
                <w:rFonts w:ascii="Calibri" w:hAnsi="Calibri"/>
                <w:sz w:val="28"/>
                <w:szCs w:val="28"/>
              </w:rPr>
            </w:pPr>
            <w:r>
              <w:rPr>
                <w:rFonts w:ascii="Calibri" w:hAnsi="Calibri"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733" w:hRule="atLeast"/>
          <w:jc w:val="center"/>
        </w:trPr>
        <w:tc>
          <w:tcPr>
            <w:tcW w:w="2633" w:type="dxa"/>
            <w:shd w:val="clear" w:color="auto" w:fill="auto"/>
            <w:vAlign w:val="center"/>
          </w:tcPr>
          <w:p>
            <w:pPr>
              <w:ind w:left="2"/>
              <w:jc w:val="center"/>
              <w:rPr>
                <w:rFonts w:ascii="Calibri" w:hAnsi="Calibri"/>
                <w:sz w:val="28"/>
                <w:szCs w:val="28"/>
              </w:rPr>
            </w:pPr>
            <w:r>
              <w:rPr>
                <w:rFonts w:ascii="宋体" w:hAnsi="宋体" w:cs="宋体"/>
                <w:sz w:val="28"/>
                <w:szCs w:val="28"/>
              </w:rPr>
              <w:t>注册地址</w:t>
            </w:r>
          </w:p>
        </w:tc>
        <w:tc>
          <w:tcPr>
            <w:tcW w:w="5659" w:type="dxa"/>
            <w:gridSpan w:val="5"/>
            <w:shd w:val="clear" w:color="auto" w:fill="auto"/>
            <w:vAlign w:val="center"/>
          </w:tcPr>
          <w:p>
            <w:pPr>
              <w:ind w:left="46"/>
              <w:jc w:val="center"/>
              <w:rPr>
                <w:rFonts w:ascii="Calibri" w:hAnsi="Calibri"/>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2633" w:type="dxa"/>
            <w:shd w:val="clear" w:color="auto" w:fill="auto"/>
            <w:vAlign w:val="center"/>
          </w:tcPr>
          <w:p>
            <w:pPr>
              <w:ind w:left="2"/>
              <w:jc w:val="center"/>
              <w:rPr>
                <w:rFonts w:ascii="Calibri" w:hAnsi="Calibri"/>
                <w:sz w:val="28"/>
                <w:szCs w:val="28"/>
              </w:rPr>
            </w:pPr>
            <w:r>
              <w:rPr>
                <w:rFonts w:ascii="宋体" w:hAnsi="宋体" w:cs="宋体"/>
                <w:sz w:val="28"/>
                <w:szCs w:val="28"/>
              </w:rPr>
              <w:t>邮政编码</w:t>
            </w:r>
          </w:p>
        </w:tc>
        <w:tc>
          <w:tcPr>
            <w:tcW w:w="2639" w:type="dxa"/>
            <w:gridSpan w:val="2"/>
            <w:shd w:val="clear" w:color="auto" w:fill="auto"/>
            <w:vAlign w:val="center"/>
          </w:tcPr>
          <w:p>
            <w:pPr>
              <w:ind w:left="46"/>
              <w:jc w:val="center"/>
              <w:rPr>
                <w:rFonts w:ascii="Calibri" w:hAnsi="Calibri"/>
                <w:sz w:val="28"/>
                <w:szCs w:val="28"/>
              </w:rPr>
            </w:pPr>
          </w:p>
        </w:tc>
        <w:tc>
          <w:tcPr>
            <w:tcW w:w="1131" w:type="dxa"/>
            <w:gridSpan w:val="2"/>
            <w:shd w:val="clear" w:color="auto" w:fill="auto"/>
            <w:vAlign w:val="center"/>
          </w:tcPr>
          <w:p>
            <w:pPr>
              <w:jc w:val="center"/>
              <w:rPr>
                <w:rFonts w:ascii="Calibri" w:hAnsi="Calibri"/>
                <w:sz w:val="28"/>
                <w:szCs w:val="28"/>
              </w:rPr>
            </w:pPr>
            <w:r>
              <w:rPr>
                <w:rFonts w:ascii="宋体" w:hAnsi="宋体" w:cs="宋体"/>
                <w:sz w:val="28"/>
                <w:szCs w:val="28"/>
              </w:rPr>
              <w:t>员工总数</w:t>
            </w:r>
          </w:p>
        </w:tc>
        <w:tc>
          <w:tcPr>
            <w:tcW w:w="1889" w:type="dxa"/>
            <w:shd w:val="clear" w:color="auto" w:fill="auto"/>
            <w:vAlign w:val="center"/>
          </w:tcPr>
          <w:p>
            <w:pPr>
              <w:ind w:left="50"/>
              <w:rPr>
                <w:rFonts w:ascii="Calibri" w:hAnsi="Calibri"/>
                <w:sz w:val="28"/>
                <w:szCs w:val="28"/>
              </w:rPr>
            </w:pPr>
            <w:r>
              <w:rPr>
                <w:rFonts w:ascii="Calibri" w:hAnsi="Calibri"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2633" w:type="dxa"/>
            <w:vMerge w:val="restart"/>
            <w:shd w:val="clear" w:color="auto" w:fill="auto"/>
            <w:vAlign w:val="center"/>
          </w:tcPr>
          <w:p>
            <w:pPr>
              <w:ind w:left="2"/>
              <w:jc w:val="center"/>
              <w:rPr>
                <w:rFonts w:ascii="Calibri" w:hAnsi="Calibri"/>
                <w:sz w:val="28"/>
                <w:szCs w:val="28"/>
              </w:rPr>
            </w:pPr>
            <w:r>
              <w:rPr>
                <w:rFonts w:ascii="宋体" w:hAnsi="宋体" w:cs="宋体"/>
                <w:sz w:val="28"/>
                <w:szCs w:val="28"/>
              </w:rPr>
              <w:t>联系方式</w:t>
            </w:r>
          </w:p>
        </w:tc>
        <w:tc>
          <w:tcPr>
            <w:tcW w:w="1005" w:type="dxa"/>
            <w:shd w:val="clear" w:color="auto" w:fill="auto"/>
            <w:vAlign w:val="center"/>
          </w:tcPr>
          <w:p>
            <w:pPr>
              <w:jc w:val="center"/>
              <w:rPr>
                <w:rFonts w:ascii="Calibri" w:hAnsi="Calibri"/>
                <w:sz w:val="28"/>
                <w:szCs w:val="28"/>
              </w:rPr>
            </w:pPr>
            <w:r>
              <w:rPr>
                <w:rFonts w:ascii="宋体" w:hAnsi="宋体" w:cs="宋体"/>
                <w:sz w:val="28"/>
                <w:szCs w:val="28"/>
              </w:rPr>
              <w:t>联系人</w:t>
            </w:r>
          </w:p>
        </w:tc>
        <w:tc>
          <w:tcPr>
            <w:tcW w:w="1634" w:type="dxa"/>
            <w:shd w:val="clear" w:color="auto" w:fill="auto"/>
            <w:vAlign w:val="center"/>
          </w:tcPr>
          <w:p>
            <w:pPr>
              <w:ind w:left="52"/>
              <w:jc w:val="center"/>
              <w:rPr>
                <w:rFonts w:ascii="Calibri" w:hAnsi="Calibri"/>
                <w:sz w:val="28"/>
                <w:szCs w:val="28"/>
              </w:rPr>
            </w:pPr>
          </w:p>
        </w:tc>
        <w:tc>
          <w:tcPr>
            <w:tcW w:w="1131" w:type="dxa"/>
            <w:gridSpan w:val="2"/>
            <w:shd w:val="clear" w:color="auto" w:fill="auto"/>
            <w:vAlign w:val="center"/>
          </w:tcPr>
          <w:p>
            <w:pPr>
              <w:jc w:val="center"/>
              <w:rPr>
                <w:rFonts w:ascii="Calibri" w:hAnsi="Calibri"/>
                <w:sz w:val="28"/>
                <w:szCs w:val="28"/>
              </w:rPr>
            </w:pPr>
            <w:r>
              <w:rPr>
                <w:rFonts w:ascii="宋体" w:hAnsi="宋体" w:cs="宋体"/>
                <w:sz w:val="28"/>
                <w:szCs w:val="28"/>
              </w:rPr>
              <w:t>电</w:t>
            </w:r>
            <w:r>
              <w:rPr>
                <w:rFonts w:hint="eastAsia" w:ascii="宋体" w:hAnsi="宋体" w:cs="宋体"/>
                <w:sz w:val="28"/>
                <w:szCs w:val="28"/>
              </w:rPr>
              <w:t xml:space="preserve">   </w:t>
            </w:r>
            <w:r>
              <w:rPr>
                <w:rFonts w:ascii="宋体" w:hAnsi="宋体" w:cs="宋体"/>
                <w:sz w:val="28"/>
                <w:szCs w:val="28"/>
              </w:rPr>
              <w:t xml:space="preserve"> 话</w:t>
            </w:r>
          </w:p>
        </w:tc>
        <w:tc>
          <w:tcPr>
            <w:tcW w:w="1889" w:type="dxa"/>
            <w:shd w:val="clear" w:color="auto" w:fill="auto"/>
            <w:vAlign w:val="center"/>
          </w:tcPr>
          <w:p>
            <w:pPr>
              <w:ind w:left="50"/>
              <w:rPr>
                <w:rFonts w:ascii="Calibri" w:hAnsi="Calibri"/>
                <w:sz w:val="28"/>
                <w:szCs w:val="28"/>
              </w:rPr>
            </w:pPr>
            <w:r>
              <w:rPr>
                <w:rFonts w:ascii="Calibri" w:hAnsi="Calibri"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2633" w:type="dxa"/>
            <w:vMerge w:val="continue"/>
            <w:shd w:val="clear" w:color="auto" w:fill="auto"/>
            <w:vAlign w:val="center"/>
          </w:tcPr>
          <w:p>
            <w:pPr>
              <w:jc w:val="center"/>
              <w:rPr>
                <w:rFonts w:ascii="Calibri" w:hAnsi="Calibri"/>
                <w:sz w:val="28"/>
                <w:szCs w:val="28"/>
              </w:rPr>
            </w:pPr>
          </w:p>
        </w:tc>
        <w:tc>
          <w:tcPr>
            <w:tcW w:w="1005" w:type="dxa"/>
            <w:shd w:val="clear" w:color="auto" w:fill="auto"/>
            <w:vAlign w:val="center"/>
          </w:tcPr>
          <w:p>
            <w:pPr>
              <w:jc w:val="center"/>
              <w:rPr>
                <w:rFonts w:ascii="Calibri" w:hAnsi="Calibri"/>
                <w:sz w:val="28"/>
                <w:szCs w:val="28"/>
              </w:rPr>
            </w:pPr>
            <w:r>
              <w:rPr>
                <w:rFonts w:hint="eastAsia" w:ascii="宋体" w:hAnsi="宋体" w:cs="宋体"/>
                <w:sz w:val="28"/>
                <w:szCs w:val="28"/>
              </w:rPr>
              <w:t>邮箱</w:t>
            </w:r>
          </w:p>
        </w:tc>
        <w:tc>
          <w:tcPr>
            <w:tcW w:w="1634" w:type="dxa"/>
            <w:shd w:val="clear" w:color="auto" w:fill="auto"/>
            <w:vAlign w:val="center"/>
          </w:tcPr>
          <w:p>
            <w:pPr>
              <w:ind w:left="52"/>
              <w:jc w:val="center"/>
              <w:rPr>
                <w:rFonts w:ascii="Calibri" w:hAnsi="Calibri"/>
                <w:sz w:val="28"/>
                <w:szCs w:val="28"/>
              </w:rPr>
            </w:pPr>
          </w:p>
        </w:tc>
        <w:tc>
          <w:tcPr>
            <w:tcW w:w="1131" w:type="dxa"/>
            <w:gridSpan w:val="2"/>
            <w:shd w:val="clear" w:color="auto" w:fill="auto"/>
            <w:vAlign w:val="center"/>
          </w:tcPr>
          <w:p>
            <w:pPr>
              <w:jc w:val="center"/>
              <w:rPr>
                <w:rFonts w:ascii="Calibri" w:hAnsi="Calibri"/>
                <w:sz w:val="28"/>
                <w:szCs w:val="28"/>
              </w:rPr>
            </w:pPr>
            <w:r>
              <w:rPr>
                <w:rFonts w:ascii="宋体" w:hAnsi="宋体" w:cs="宋体"/>
                <w:sz w:val="28"/>
                <w:szCs w:val="28"/>
              </w:rPr>
              <w:t>传</w:t>
            </w:r>
            <w:r>
              <w:rPr>
                <w:rFonts w:hint="eastAsia" w:ascii="宋体" w:hAnsi="宋体" w:cs="宋体"/>
                <w:sz w:val="28"/>
                <w:szCs w:val="28"/>
              </w:rPr>
              <w:t xml:space="preserve">   </w:t>
            </w:r>
            <w:r>
              <w:rPr>
                <w:rFonts w:ascii="宋体" w:hAnsi="宋体" w:cs="宋体"/>
                <w:sz w:val="28"/>
                <w:szCs w:val="28"/>
              </w:rPr>
              <w:t xml:space="preserve"> 真</w:t>
            </w:r>
          </w:p>
        </w:tc>
        <w:tc>
          <w:tcPr>
            <w:tcW w:w="1889" w:type="dxa"/>
            <w:shd w:val="clear" w:color="auto" w:fill="auto"/>
            <w:vAlign w:val="center"/>
          </w:tcPr>
          <w:p>
            <w:pPr>
              <w:ind w:left="50"/>
              <w:rPr>
                <w:rFonts w:ascii="Calibri" w:hAnsi="Calibri"/>
                <w:sz w:val="28"/>
                <w:szCs w:val="28"/>
              </w:rPr>
            </w:pPr>
            <w:r>
              <w:rPr>
                <w:rFonts w:ascii="Calibri" w:hAnsi="Calibri"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2633" w:type="dxa"/>
            <w:shd w:val="clear" w:color="auto" w:fill="auto"/>
            <w:vAlign w:val="center"/>
          </w:tcPr>
          <w:p>
            <w:pPr>
              <w:jc w:val="center"/>
              <w:rPr>
                <w:rFonts w:ascii="Calibri" w:hAnsi="Calibri"/>
                <w:sz w:val="28"/>
                <w:szCs w:val="28"/>
              </w:rPr>
            </w:pPr>
            <w:r>
              <w:rPr>
                <w:rFonts w:ascii="宋体" w:hAnsi="宋体" w:cs="宋体"/>
                <w:sz w:val="28"/>
                <w:szCs w:val="28"/>
              </w:rPr>
              <w:t>法定代表人（单位负责人）</w:t>
            </w:r>
          </w:p>
        </w:tc>
        <w:tc>
          <w:tcPr>
            <w:tcW w:w="1005" w:type="dxa"/>
            <w:shd w:val="clear" w:color="auto" w:fill="auto"/>
            <w:vAlign w:val="center"/>
          </w:tcPr>
          <w:p>
            <w:pPr>
              <w:jc w:val="center"/>
              <w:rPr>
                <w:rFonts w:ascii="Calibri" w:hAnsi="Calibri"/>
                <w:sz w:val="28"/>
                <w:szCs w:val="28"/>
              </w:rPr>
            </w:pPr>
            <w:r>
              <w:rPr>
                <w:rFonts w:ascii="宋体" w:hAnsi="宋体" w:cs="宋体"/>
                <w:sz w:val="28"/>
                <w:szCs w:val="28"/>
              </w:rPr>
              <w:t>姓</w:t>
            </w:r>
            <w:r>
              <w:rPr>
                <w:rFonts w:hint="eastAsia" w:ascii="宋体" w:hAnsi="宋体" w:cs="宋体"/>
                <w:sz w:val="28"/>
                <w:szCs w:val="28"/>
              </w:rPr>
              <w:t xml:space="preserve">  </w:t>
            </w:r>
            <w:r>
              <w:rPr>
                <w:rFonts w:ascii="宋体" w:hAnsi="宋体" w:cs="宋体"/>
                <w:sz w:val="28"/>
                <w:szCs w:val="28"/>
              </w:rPr>
              <w:t>名</w:t>
            </w:r>
          </w:p>
        </w:tc>
        <w:tc>
          <w:tcPr>
            <w:tcW w:w="1634" w:type="dxa"/>
            <w:shd w:val="clear" w:color="auto" w:fill="auto"/>
            <w:vAlign w:val="center"/>
          </w:tcPr>
          <w:p>
            <w:pPr>
              <w:jc w:val="center"/>
              <w:rPr>
                <w:rFonts w:ascii="Calibri" w:hAnsi="Calibri"/>
                <w:sz w:val="28"/>
                <w:szCs w:val="28"/>
              </w:rPr>
            </w:pPr>
          </w:p>
        </w:tc>
        <w:tc>
          <w:tcPr>
            <w:tcW w:w="1131" w:type="dxa"/>
            <w:gridSpan w:val="2"/>
            <w:shd w:val="clear" w:color="auto" w:fill="auto"/>
            <w:vAlign w:val="center"/>
          </w:tcPr>
          <w:p>
            <w:pPr>
              <w:jc w:val="center"/>
              <w:rPr>
                <w:rFonts w:ascii="Calibri" w:hAnsi="Calibri"/>
                <w:sz w:val="28"/>
                <w:szCs w:val="28"/>
              </w:rPr>
            </w:pPr>
            <w:r>
              <w:rPr>
                <w:rFonts w:ascii="宋体" w:hAnsi="宋体" w:cs="宋体"/>
                <w:sz w:val="28"/>
                <w:szCs w:val="28"/>
              </w:rPr>
              <w:t>电</w:t>
            </w:r>
            <w:r>
              <w:rPr>
                <w:rFonts w:hint="eastAsia" w:ascii="宋体" w:hAnsi="宋体" w:cs="宋体"/>
                <w:sz w:val="28"/>
                <w:szCs w:val="28"/>
              </w:rPr>
              <w:t xml:space="preserve">   </w:t>
            </w:r>
            <w:r>
              <w:rPr>
                <w:rFonts w:ascii="宋体" w:hAnsi="宋体" w:cs="宋体"/>
                <w:sz w:val="28"/>
                <w:szCs w:val="28"/>
              </w:rPr>
              <w:t xml:space="preserve"> 话</w:t>
            </w:r>
          </w:p>
        </w:tc>
        <w:tc>
          <w:tcPr>
            <w:tcW w:w="1889" w:type="dxa"/>
            <w:shd w:val="clear" w:color="auto" w:fill="auto"/>
            <w:vAlign w:val="center"/>
          </w:tcPr>
          <w:p>
            <w:pPr>
              <w:jc w:val="center"/>
              <w:rPr>
                <w:rFonts w:ascii="Calibri" w:hAnsi="Calibri"/>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3309" w:hRule="atLeast"/>
          <w:jc w:val="center"/>
        </w:trPr>
        <w:tc>
          <w:tcPr>
            <w:tcW w:w="2633" w:type="dxa"/>
            <w:shd w:val="clear" w:color="auto" w:fill="auto"/>
            <w:vAlign w:val="center"/>
          </w:tcPr>
          <w:p>
            <w:pPr>
              <w:rPr>
                <w:rFonts w:ascii="Calibri" w:hAnsi="Calibri"/>
                <w:b/>
                <w:sz w:val="28"/>
                <w:szCs w:val="28"/>
              </w:rPr>
            </w:pPr>
            <w:r>
              <w:rPr>
                <w:rFonts w:ascii="宋体" w:hAnsi="宋体" w:cs="宋体"/>
                <w:b/>
                <w:sz w:val="28"/>
                <w:szCs w:val="28"/>
              </w:rPr>
              <w:t>投标人须知要求投标人需具有的各类资质证书</w:t>
            </w:r>
            <w:r>
              <w:rPr>
                <w:rFonts w:hint="eastAsia" w:ascii="Calibri" w:hAnsi="Calibri"/>
                <w:b/>
                <w:sz w:val="28"/>
                <w:szCs w:val="28"/>
              </w:rPr>
              <w:t>和履行合同所具备的专业技术能力、人员证书及相关设备证明材料</w:t>
            </w:r>
          </w:p>
        </w:tc>
        <w:tc>
          <w:tcPr>
            <w:tcW w:w="5659" w:type="dxa"/>
            <w:gridSpan w:val="5"/>
            <w:shd w:val="clear" w:color="auto" w:fill="auto"/>
            <w:vAlign w:val="center"/>
          </w:tcPr>
          <w:p>
            <w:pPr>
              <w:ind w:left="122"/>
              <w:rPr>
                <w:rFonts w:ascii="Calibri" w:hAnsi="Calibri"/>
                <w:szCs w:val="21"/>
              </w:rPr>
            </w:pPr>
            <w:r>
              <w:rPr>
                <w:rFonts w:ascii="宋体" w:hAnsi="宋体" w:cs="宋体"/>
                <w:szCs w:val="21"/>
              </w:rPr>
              <w:t>类型：</w:t>
            </w:r>
            <w:r>
              <w:rPr>
                <w:rFonts w:ascii="Calibri" w:hAnsi="Calibri" w:eastAsia="Times New Roman"/>
                <w:szCs w:val="21"/>
              </w:rPr>
              <w:t xml:space="preserve">              </w:t>
            </w:r>
            <w:r>
              <w:rPr>
                <w:rFonts w:ascii="宋体" w:hAnsi="宋体" w:cs="宋体"/>
                <w:szCs w:val="21"/>
              </w:rPr>
              <w:t>等级：</w:t>
            </w:r>
            <w:r>
              <w:rPr>
                <w:rFonts w:ascii="Calibri" w:hAnsi="Calibri" w:eastAsia="Times New Roman"/>
                <w:szCs w:val="21"/>
              </w:rPr>
              <w:t xml:space="preserve">              </w:t>
            </w:r>
            <w:r>
              <w:rPr>
                <w:rFonts w:ascii="宋体" w:hAnsi="宋体" w:cs="宋体"/>
                <w:szCs w:val="21"/>
              </w:rPr>
              <w:t>证书号：</w:t>
            </w:r>
            <w:r>
              <w:rPr>
                <w:rFonts w:ascii="Calibri" w:hAnsi="Calibri" w:eastAsia="Times New Roman"/>
                <w:szCs w:val="21"/>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1217" w:hRule="atLeast"/>
          <w:jc w:val="center"/>
        </w:trPr>
        <w:tc>
          <w:tcPr>
            <w:tcW w:w="2633" w:type="dxa"/>
            <w:shd w:val="clear" w:color="auto" w:fill="auto"/>
            <w:vAlign w:val="center"/>
          </w:tcPr>
          <w:p>
            <w:pPr>
              <w:ind w:left="158"/>
              <w:jc w:val="center"/>
              <w:rPr>
                <w:rFonts w:ascii="Calibri" w:hAnsi="Calibri"/>
                <w:b/>
                <w:sz w:val="28"/>
                <w:szCs w:val="28"/>
                <w:highlight w:val="yellow"/>
              </w:rPr>
            </w:pPr>
            <w:r>
              <w:rPr>
                <w:rFonts w:ascii="宋体" w:hAnsi="宋体" w:cs="宋体"/>
                <w:b/>
                <w:sz w:val="28"/>
                <w:szCs w:val="28"/>
                <w:highlight w:val="yellow"/>
              </w:rPr>
              <w:t>开户银行</w:t>
            </w:r>
          </w:p>
        </w:tc>
        <w:tc>
          <w:tcPr>
            <w:tcW w:w="5659" w:type="dxa"/>
            <w:gridSpan w:val="5"/>
            <w:shd w:val="clear" w:color="auto" w:fill="auto"/>
            <w:vAlign w:val="center"/>
          </w:tcPr>
          <w:p>
            <w:pPr>
              <w:ind w:left="122"/>
              <w:rPr>
                <w:rFonts w:ascii="Calibri" w:hAnsi="Calibri"/>
              </w:rPr>
            </w:pPr>
            <w:r>
              <w:rPr>
                <w:rFonts w:ascii="Calibri" w:hAnsi="Calibri" w:eastAsia="Times New Roman"/>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1079" w:hRule="atLeast"/>
          <w:jc w:val="center"/>
        </w:trPr>
        <w:tc>
          <w:tcPr>
            <w:tcW w:w="2633" w:type="dxa"/>
            <w:shd w:val="clear" w:color="auto" w:fill="auto"/>
            <w:vAlign w:val="center"/>
          </w:tcPr>
          <w:p>
            <w:pPr>
              <w:ind w:left="158"/>
              <w:jc w:val="center"/>
              <w:rPr>
                <w:rFonts w:ascii="Calibri" w:hAnsi="Calibri"/>
                <w:b/>
                <w:sz w:val="28"/>
                <w:szCs w:val="28"/>
                <w:highlight w:val="yellow"/>
              </w:rPr>
            </w:pPr>
            <w:r>
              <w:rPr>
                <w:rFonts w:ascii="宋体" w:hAnsi="宋体" w:cs="宋体"/>
                <w:b/>
                <w:sz w:val="28"/>
                <w:szCs w:val="28"/>
                <w:highlight w:val="yellow"/>
              </w:rPr>
              <w:t>银行账号</w:t>
            </w:r>
          </w:p>
        </w:tc>
        <w:tc>
          <w:tcPr>
            <w:tcW w:w="5659" w:type="dxa"/>
            <w:gridSpan w:val="5"/>
            <w:shd w:val="clear" w:color="auto" w:fill="auto"/>
            <w:vAlign w:val="center"/>
          </w:tcPr>
          <w:p>
            <w:pPr>
              <w:ind w:left="17"/>
              <w:rPr>
                <w:rFonts w:ascii="Calibri" w:hAnsi="Calibri"/>
                <w:sz w:val="24"/>
              </w:rPr>
            </w:pPr>
            <w:r>
              <w:rPr>
                <w:rFonts w:ascii="Calibri" w:hAnsi="Calibri" w:eastAsia="Times New Roman"/>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947" w:hRule="atLeast"/>
          <w:jc w:val="center"/>
        </w:trPr>
        <w:tc>
          <w:tcPr>
            <w:tcW w:w="2633" w:type="dxa"/>
            <w:shd w:val="clear" w:color="auto" w:fill="auto"/>
            <w:vAlign w:val="bottom"/>
          </w:tcPr>
          <w:p>
            <w:pPr>
              <w:jc w:val="center"/>
              <w:rPr>
                <w:rFonts w:ascii="Calibri" w:hAnsi="Calibri"/>
                <w:sz w:val="30"/>
                <w:szCs w:val="30"/>
              </w:rPr>
            </w:pPr>
            <w:r>
              <w:rPr>
                <w:rFonts w:ascii="宋体" w:hAnsi="宋体" w:cs="宋体"/>
                <w:sz w:val="30"/>
                <w:szCs w:val="30"/>
              </w:rPr>
              <w:t>备注</w:t>
            </w:r>
          </w:p>
        </w:tc>
        <w:tc>
          <w:tcPr>
            <w:tcW w:w="5659" w:type="dxa"/>
            <w:gridSpan w:val="5"/>
            <w:shd w:val="clear" w:color="auto" w:fill="auto"/>
            <w:vAlign w:val="bottom"/>
          </w:tcPr>
          <w:p>
            <w:pPr>
              <w:ind w:left="46"/>
              <w:jc w:val="center"/>
              <w:rPr>
                <w:rFonts w:ascii="Calibri" w:hAnsi="Calibri"/>
              </w:rPr>
            </w:pPr>
            <w:r>
              <w:rPr>
                <w:rFonts w:ascii="Calibri" w:hAnsi="Calibri" w:eastAsia="Times New Roman"/>
              </w:rPr>
              <w:t xml:space="preserve"> </w:t>
            </w:r>
          </w:p>
        </w:tc>
      </w:tr>
    </w:tbl>
    <w:p>
      <w:pPr>
        <w:spacing w:after="5" w:line="374" w:lineRule="auto"/>
        <w:ind w:left="-5" w:right="590" w:hanging="10"/>
        <w:rPr>
          <w:b/>
          <w:sz w:val="32"/>
          <w:szCs w:val="32"/>
        </w:rPr>
      </w:pPr>
      <w:r>
        <w:rPr>
          <w:rFonts w:ascii="宋体" w:hAnsi="宋体" w:cs="宋体"/>
          <w:b/>
          <w:sz w:val="32"/>
          <w:szCs w:val="32"/>
        </w:rPr>
        <w:t>注：相关</w:t>
      </w:r>
      <w:r>
        <w:rPr>
          <w:rFonts w:hint="eastAsia" w:ascii="宋体" w:hAnsi="宋体" w:cs="宋体"/>
          <w:b/>
          <w:sz w:val="32"/>
          <w:szCs w:val="32"/>
        </w:rPr>
        <w:t>资质证书及</w:t>
      </w:r>
      <w:r>
        <w:rPr>
          <w:rFonts w:ascii="宋体" w:hAnsi="宋体" w:cs="宋体"/>
          <w:b/>
          <w:sz w:val="32"/>
          <w:szCs w:val="32"/>
        </w:rPr>
        <w:t>证明材料</w:t>
      </w:r>
      <w:r>
        <w:rPr>
          <w:rFonts w:hint="eastAsia" w:ascii="宋体" w:hAnsi="宋体" w:cs="宋体"/>
          <w:b/>
          <w:sz w:val="32"/>
          <w:szCs w:val="32"/>
        </w:rPr>
        <w:t>附后</w:t>
      </w:r>
    </w:p>
    <w:p>
      <w:pPr>
        <w:spacing w:line="500" w:lineRule="exact"/>
        <w:rPr>
          <w:rFonts w:ascii="宋体" w:hAnsi="宋体"/>
          <w:b/>
          <w:sz w:val="32"/>
          <w:szCs w:val="32"/>
        </w:rPr>
      </w:pPr>
    </w:p>
    <w:p>
      <w:pPr>
        <w:pStyle w:val="5"/>
        <w:spacing w:line="240" w:lineRule="atLeast"/>
        <w:jc w:val="left"/>
        <w:rPr>
          <w:rFonts w:ascii="黑体" w:hAnsi="黑体"/>
        </w:rPr>
      </w:pPr>
      <w:bookmarkStart w:id="213" w:name="_Toc534185440"/>
      <w:r>
        <w:rPr>
          <w:rFonts w:hint="eastAsia" w:ascii="黑体" w:hAnsi="黑体"/>
        </w:rPr>
        <w:t>四、</w:t>
      </w:r>
      <w:r>
        <w:rPr>
          <w:rFonts w:ascii="黑体" w:hAnsi="黑体"/>
        </w:rPr>
        <w:t>营业执照</w:t>
      </w:r>
      <w:bookmarkEnd w:id="213"/>
    </w:p>
    <w:p>
      <w:pPr>
        <w:rPr>
          <w:b/>
          <w:sz w:val="32"/>
          <w:szCs w:val="32"/>
        </w:rPr>
      </w:pPr>
    </w:p>
    <w:p>
      <w:pPr>
        <w:pStyle w:val="5"/>
        <w:spacing w:line="240" w:lineRule="atLeast"/>
        <w:jc w:val="left"/>
        <w:rPr>
          <w:rFonts w:ascii="黑体" w:hAnsi="黑体"/>
        </w:rPr>
      </w:pPr>
      <w:bookmarkStart w:id="214" w:name="_Toc534185441"/>
      <w:r>
        <w:rPr>
          <w:rFonts w:ascii="黑体" w:hAnsi="黑体"/>
        </w:rPr>
        <w:t>五、</w:t>
      </w:r>
      <w:r>
        <w:rPr>
          <w:rFonts w:hint="eastAsia" w:ascii="黑体" w:hAnsi="黑体"/>
        </w:rPr>
        <w:t>财务状况报告</w:t>
      </w:r>
      <w:bookmarkEnd w:id="214"/>
    </w:p>
    <w:p>
      <w:pPr>
        <w:rPr>
          <w:b/>
          <w:sz w:val="32"/>
          <w:szCs w:val="32"/>
        </w:rPr>
      </w:pPr>
    </w:p>
    <w:p>
      <w:pPr>
        <w:pStyle w:val="5"/>
        <w:spacing w:line="240" w:lineRule="atLeast"/>
        <w:jc w:val="left"/>
        <w:rPr>
          <w:rFonts w:ascii="黑体" w:hAnsi="黑体"/>
        </w:rPr>
      </w:pPr>
      <w:bookmarkStart w:id="215" w:name="_Toc534185442"/>
      <w:r>
        <w:rPr>
          <w:rFonts w:ascii="黑体" w:hAnsi="黑体"/>
        </w:rPr>
        <w:t>六</w:t>
      </w:r>
      <w:r>
        <w:rPr>
          <w:rFonts w:hint="eastAsia" w:ascii="黑体" w:hAnsi="黑体"/>
        </w:rPr>
        <w:t>、社会保障资金证明</w:t>
      </w:r>
      <w:bookmarkEnd w:id="215"/>
    </w:p>
    <w:p>
      <w:pPr>
        <w:rPr>
          <w:b/>
          <w:sz w:val="32"/>
          <w:szCs w:val="32"/>
        </w:rPr>
      </w:pPr>
    </w:p>
    <w:p>
      <w:pPr>
        <w:pStyle w:val="5"/>
        <w:spacing w:line="240" w:lineRule="atLeast"/>
        <w:jc w:val="left"/>
        <w:rPr>
          <w:rFonts w:ascii="黑体" w:hAnsi="黑体"/>
        </w:rPr>
      </w:pPr>
      <w:bookmarkStart w:id="216" w:name="_Toc534185443"/>
      <w:r>
        <w:rPr>
          <w:rFonts w:hint="eastAsia" w:ascii="黑体" w:hAnsi="黑体"/>
        </w:rPr>
        <w:t>七</w:t>
      </w:r>
      <w:r>
        <w:rPr>
          <w:rFonts w:ascii="黑体" w:hAnsi="黑体"/>
        </w:rPr>
        <w:t>、</w:t>
      </w:r>
      <w:r>
        <w:rPr>
          <w:rFonts w:hint="eastAsia" w:ascii="黑体" w:hAnsi="黑体"/>
        </w:rPr>
        <w:t>依法缴纳税收证明</w:t>
      </w:r>
      <w:bookmarkEnd w:id="216"/>
    </w:p>
    <w:p>
      <w:pPr>
        <w:rPr>
          <w:b/>
          <w:sz w:val="32"/>
          <w:szCs w:val="32"/>
        </w:rPr>
      </w:pPr>
    </w:p>
    <w:p>
      <w:pPr>
        <w:pStyle w:val="5"/>
        <w:spacing w:line="240" w:lineRule="atLeast"/>
        <w:jc w:val="left"/>
        <w:rPr>
          <w:rFonts w:ascii="黑体" w:hAnsi="黑体"/>
        </w:rPr>
      </w:pPr>
      <w:bookmarkStart w:id="217" w:name="_Toc534185444"/>
      <w:r>
        <w:rPr>
          <w:rFonts w:hint="eastAsia" w:ascii="黑体" w:hAnsi="黑体"/>
        </w:rPr>
        <w:t>八、参加政府采购活动前三年内，在经营活动中没有重大违法记录的声明</w:t>
      </w:r>
      <w:bookmarkEnd w:id="217"/>
    </w:p>
    <w:p>
      <w:pPr>
        <w:rPr>
          <w:b/>
          <w:sz w:val="32"/>
          <w:szCs w:val="32"/>
        </w:rPr>
      </w:pPr>
    </w:p>
    <w:p>
      <w:pPr>
        <w:pStyle w:val="5"/>
        <w:spacing w:line="240" w:lineRule="atLeast"/>
        <w:jc w:val="left"/>
        <w:rPr>
          <w:rFonts w:ascii="黑体" w:hAnsi="黑体"/>
        </w:rPr>
      </w:pPr>
      <w:bookmarkStart w:id="218" w:name="_Toc534185445"/>
      <w:r>
        <w:rPr>
          <w:rFonts w:hint="eastAsia" w:ascii="黑体" w:hAnsi="黑体"/>
        </w:rPr>
        <w:t>九、投标人信用信息查询记录</w:t>
      </w:r>
      <w:bookmarkEnd w:id="218"/>
    </w:p>
    <w:p>
      <w:pPr>
        <w:rPr>
          <w:b/>
          <w:sz w:val="32"/>
          <w:szCs w:val="32"/>
        </w:rPr>
      </w:pPr>
    </w:p>
    <w:p>
      <w:pPr>
        <w:rPr>
          <w:b/>
          <w:sz w:val="32"/>
          <w:szCs w:val="32"/>
        </w:rPr>
      </w:pPr>
      <w:r>
        <w:rPr>
          <w:rFonts w:hint="eastAsia" w:ascii="黑体" w:hAnsi="黑体" w:eastAsia="黑体"/>
          <w:b/>
          <w:bCs/>
          <w:sz w:val="32"/>
          <w:szCs w:val="32"/>
        </w:rPr>
        <w:t>十、招标文件要求提供的其他证明材料</w:t>
      </w:r>
    </w:p>
    <w:p>
      <w:pPr>
        <w:rPr>
          <w:sz w:val="32"/>
          <w:szCs w:val="32"/>
        </w:rPr>
      </w:pPr>
    </w:p>
    <w:p>
      <w:pPr>
        <w:rPr>
          <w:b/>
          <w:sz w:val="32"/>
          <w:szCs w:val="32"/>
          <w:lang w:val="zh-CN"/>
        </w:rPr>
      </w:pPr>
      <w:r>
        <w:rPr>
          <w:rFonts w:hint="eastAsia"/>
        </w:rPr>
        <w:t xml:space="preserve">  </w:t>
      </w:r>
      <w:r>
        <w:rPr>
          <w:rFonts w:hint="eastAsia"/>
          <w:b/>
          <w:sz w:val="44"/>
          <w:szCs w:val="44"/>
        </w:rPr>
        <w:t xml:space="preserve"> </w:t>
      </w:r>
      <w:r>
        <w:rPr>
          <w:rFonts w:hint="eastAsia"/>
          <w:b/>
          <w:sz w:val="32"/>
          <w:szCs w:val="32"/>
          <w:lang w:val="zh-CN"/>
        </w:rPr>
        <w:t xml:space="preserve"> </w:t>
      </w:r>
    </w:p>
    <w:p>
      <w:pPr>
        <w:rPr>
          <w:b/>
          <w:sz w:val="32"/>
          <w:szCs w:val="32"/>
          <w:lang w:val="zh-CN"/>
        </w:rPr>
      </w:pPr>
    </w:p>
    <w:bookmarkEnd w:id="208"/>
    <w:bookmarkEnd w:id="209"/>
    <w:p>
      <w:pPr>
        <w:spacing w:line="800" w:lineRule="exact"/>
        <w:jc w:val="center"/>
        <w:outlineLvl w:val="1"/>
        <w:rPr>
          <w:rFonts w:ascii="宋体" w:hAnsi="宋体"/>
          <w:b/>
          <w:sz w:val="44"/>
          <w:szCs w:val="44"/>
          <w:lang w:val="zh-CN"/>
        </w:rPr>
      </w:pPr>
      <w:bookmarkStart w:id="219" w:name="_Toc217446085"/>
    </w:p>
    <w:p>
      <w:pPr>
        <w:spacing w:line="800" w:lineRule="exact"/>
        <w:jc w:val="center"/>
        <w:outlineLvl w:val="1"/>
        <w:rPr>
          <w:rFonts w:ascii="宋体" w:hAnsi="宋体"/>
          <w:b/>
          <w:sz w:val="44"/>
          <w:szCs w:val="44"/>
          <w:lang w:val="zh-CN"/>
        </w:rPr>
      </w:pPr>
    </w:p>
    <w:p>
      <w:pPr>
        <w:spacing w:line="800" w:lineRule="exact"/>
        <w:jc w:val="center"/>
        <w:outlineLvl w:val="1"/>
        <w:rPr>
          <w:rFonts w:ascii="宋体" w:hAnsi="宋体"/>
          <w:b/>
          <w:sz w:val="44"/>
          <w:szCs w:val="44"/>
          <w:lang w:val="zh-CN"/>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pStyle w:val="55"/>
        <w:rPr>
          <w:rFonts w:ascii="黑体" w:hAnsi="黑体" w:eastAsia="黑体"/>
          <w:sz w:val="44"/>
          <w:szCs w:val="44"/>
        </w:rPr>
      </w:pPr>
      <w:bookmarkStart w:id="220" w:name="_Toc534185446"/>
    </w:p>
    <w:bookmarkEnd w:id="220"/>
    <w:p>
      <w:pPr>
        <w:spacing w:line="500" w:lineRule="exact"/>
        <w:jc w:val="center"/>
        <w:rPr>
          <w:rFonts w:ascii="宋体" w:hAnsi="宋体"/>
          <w:b/>
          <w:sz w:val="44"/>
          <w:szCs w:val="44"/>
        </w:rPr>
      </w:pPr>
    </w:p>
    <w:p>
      <w:pPr>
        <w:spacing w:line="500" w:lineRule="exact"/>
        <w:jc w:val="right"/>
        <w:rPr>
          <w:rFonts w:ascii="宋体" w:hAnsi="宋体"/>
          <w:b/>
          <w:sz w:val="30"/>
          <w:szCs w:val="30"/>
        </w:rPr>
      </w:pPr>
      <w:r>
        <w:rPr>
          <w:rFonts w:hint="eastAsia" w:ascii="宋体" w:hAnsi="宋体"/>
          <w:b/>
          <w:sz w:val="44"/>
          <w:szCs w:val="44"/>
        </w:rPr>
        <w:t xml:space="preserve"> </w:t>
      </w:r>
      <w:r>
        <w:rPr>
          <w:rFonts w:hint="eastAsia" w:ascii="宋体" w:hAnsi="宋体"/>
          <w:b/>
          <w:sz w:val="30"/>
          <w:szCs w:val="30"/>
        </w:rPr>
        <w:t>（正本/副本）</w:t>
      </w: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r>
        <w:rPr>
          <w:rFonts w:hint="eastAsia" w:ascii="宋体" w:hAnsi="宋体"/>
          <w:b/>
          <w:sz w:val="44"/>
          <w:szCs w:val="44"/>
        </w:rPr>
        <w:t>松原市</w:t>
      </w:r>
      <w:r>
        <w:rPr>
          <w:rFonts w:ascii="宋体" w:hAnsi="宋体"/>
          <w:b/>
          <w:sz w:val="44"/>
          <w:szCs w:val="44"/>
        </w:rPr>
        <w:t>政府采购项目</w:t>
      </w: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p>
    <w:p>
      <w:pPr>
        <w:spacing w:line="500" w:lineRule="exact"/>
        <w:jc w:val="center"/>
        <w:rPr>
          <w:rFonts w:ascii="宋体" w:hAnsi="宋体"/>
          <w:b/>
          <w:sz w:val="44"/>
          <w:szCs w:val="44"/>
        </w:rPr>
      </w:pPr>
      <w:r>
        <w:rPr>
          <w:rFonts w:hint="eastAsia" w:ascii="宋体" w:hAnsi="宋体"/>
          <w:b/>
          <w:sz w:val="44"/>
          <w:szCs w:val="44"/>
        </w:rPr>
        <w:t xml:space="preserve">投 </w:t>
      </w:r>
      <w:r>
        <w:rPr>
          <w:rFonts w:ascii="宋体" w:hAnsi="宋体"/>
          <w:b/>
          <w:sz w:val="44"/>
          <w:szCs w:val="44"/>
        </w:rPr>
        <w:t xml:space="preserve"> </w:t>
      </w:r>
      <w:r>
        <w:rPr>
          <w:rFonts w:hint="eastAsia" w:ascii="宋体" w:hAnsi="宋体"/>
          <w:b/>
          <w:sz w:val="44"/>
          <w:szCs w:val="44"/>
        </w:rPr>
        <w:t xml:space="preserve">标 </w:t>
      </w:r>
      <w:r>
        <w:rPr>
          <w:rFonts w:ascii="宋体" w:hAnsi="宋体"/>
          <w:b/>
          <w:sz w:val="44"/>
          <w:szCs w:val="44"/>
        </w:rPr>
        <w:t xml:space="preserve"> 文</w:t>
      </w:r>
      <w:r>
        <w:rPr>
          <w:rFonts w:hint="eastAsia" w:ascii="宋体" w:hAnsi="宋体"/>
          <w:b/>
          <w:sz w:val="44"/>
          <w:szCs w:val="44"/>
        </w:rPr>
        <w:t xml:space="preserve">  </w:t>
      </w:r>
      <w:r>
        <w:rPr>
          <w:rFonts w:ascii="宋体" w:hAnsi="宋体"/>
          <w:b/>
          <w:sz w:val="44"/>
          <w:szCs w:val="44"/>
        </w:rPr>
        <w:t>件</w:t>
      </w:r>
    </w:p>
    <w:p>
      <w:pPr>
        <w:spacing w:line="500" w:lineRule="exact"/>
        <w:rPr>
          <w:rFonts w:ascii="宋体" w:hAnsi="宋体"/>
          <w:b/>
          <w:sz w:val="44"/>
          <w:szCs w:val="44"/>
        </w:rPr>
      </w:pPr>
    </w:p>
    <w:p>
      <w:pPr>
        <w:spacing w:line="500" w:lineRule="exact"/>
        <w:jc w:val="center"/>
        <w:rPr>
          <w:rFonts w:ascii="宋体" w:hAnsi="宋体"/>
          <w:b/>
          <w:sz w:val="32"/>
          <w:szCs w:val="32"/>
        </w:rPr>
      </w:pPr>
      <w:r>
        <w:rPr>
          <w:rFonts w:hint="eastAsia" w:ascii="宋体" w:hAnsi="宋体"/>
          <w:b/>
          <w:sz w:val="32"/>
          <w:szCs w:val="32"/>
        </w:rPr>
        <w:t>（技术与售后</w:t>
      </w:r>
      <w:r>
        <w:rPr>
          <w:rFonts w:ascii="宋体" w:hAnsi="宋体"/>
          <w:b/>
          <w:sz w:val="32"/>
          <w:szCs w:val="32"/>
        </w:rPr>
        <w:t>服务</w:t>
      </w:r>
      <w:r>
        <w:rPr>
          <w:rFonts w:hint="eastAsia" w:ascii="宋体" w:hAnsi="宋体"/>
          <w:b/>
          <w:sz w:val="32"/>
          <w:szCs w:val="32"/>
        </w:rPr>
        <w:t>部分和报价部分）</w:t>
      </w:r>
    </w:p>
    <w:p>
      <w:pPr>
        <w:spacing w:line="500" w:lineRule="exact"/>
        <w:jc w:val="left"/>
        <w:rPr>
          <w:rFonts w:ascii="宋体" w:hAnsi="宋体"/>
          <w:b/>
          <w:sz w:val="28"/>
          <w:szCs w:val="28"/>
        </w:rPr>
      </w:pPr>
    </w:p>
    <w:p>
      <w:pPr>
        <w:spacing w:line="780" w:lineRule="exact"/>
        <w:rPr>
          <w:rFonts w:ascii="宋体" w:hAnsi="宋体"/>
          <w:sz w:val="28"/>
          <w:szCs w:val="28"/>
        </w:rPr>
      </w:pPr>
    </w:p>
    <w:p>
      <w:pPr>
        <w:spacing w:line="780" w:lineRule="exact"/>
        <w:rPr>
          <w:rFonts w:ascii="宋体" w:hAnsi="宋体"/>
          <w:sz w:val="28"/>
          <w:szCs w:val="28"/>
        </w:rPr>
      </w:pPr>
    </w:p>
    <w:p>
      <w:pPr>
        <w:spacing w:line="500" w:lineRule="exact"/>
        <w:rPr>
          <w:rFonts w:ascii="宋体" w:hAnsi="宋体"/>
          <w:sz w:val="28"/>
          <w:szCs w:val="28"/>
        </w:rPr>
      </w:pPr>
    </w:p>
    <w:p>
      <w:pPr>
        <w:spacing w:line="500" w:lineRule="exact"/>
        <w:rPr>
          <w:rFonts w:ascii="宋体" w:hAnsi="宋体"/>
          <w:sz w:val="28"/>
          <w:szCs w:val="28"/>
        </w:rPr>
      </w:pPr>
    </w:p>
    <w:p>
      <w:pPr>
        <w:spacing w:line="500" w:lineRule="exact"/>
        <w:rPr>
          <w:rFonts w:ascii="宋体" w:hAnsi="宋体"/>
          <w:sz w:val="28"/>
          <w:szCs w:val="28"/>
        </w:rPr>
      </w:pPr>
    </w:p>
    <w:p>
      <w:pPr>
        <w:spacing w:line="500" w:lineRule="exact"/>
        <w:rPr>
          <w:rFonts w:ascii="宋体" w:hAnsi="宋体"/>
          <w:sz w:val="28"/>
          <w:szCs w:val="28"/>
        </w:rPr>
      </w:pPr>
    </w:p>
    <w:p>
      <w:pPr>
        <w:spacing w:line="500" w:lineRule="exact"/>
        <w:rPr>
          <w:rFonts w:ascii="宋体" w:hAnsi="宋体"/>
          <w:b/>
          <w:sz w:val="28"/>
          <w:szCs w:val="28"/>
          <w:u w:val="single"/>
        </w:rPr>
      </w:pPr>
      <w:r>
        <w:rPr>
          <w:rFonts w:hint="eastAsia" w:ascii="宋体" w:hAnsi="宋体"/>
          <w:b/>
          <w:sz w:val="28"/>
          <w:szCs w:val="28"/>
        </w:rPr>
        <w:t>项目</w:t>
      </w:r>
      <w:r>
        <w:rPr>
          <w:rFonts w:ascii="宋体" w:hAnsi="宋体"/>
          <w:b/>
          <w:sz w:val="28"/>
          <w:szCs w:val="28"/>
        </w:rPr>
        <w:t>名称：</w:t>
      </w:r>
      <w:r>
        <w:rPr>
          <w:rFonts w:hint="eastAsia" w:ascii="宋体" w:hAnsi="宋体"/>
          <w:b/>
          <w:sz w:val="28"/>
          <w:szCs w:val="28"/>
          <w:u w:val="single"/>
        </w:rPr>
        <w:t xml:space="preserve">                                            </w:t>
      </w:r>
    </w:p>
    <w:p>
      <w:pPr>
        <w:spacing w:line="500" w:lineRule="exact"/>
        <w:rPr>
          <w:rFonts w:ascii="宋体" w:hAnsi="宋体"/>
          <w:b/>
          <w:sz w:val="28"/>
          <w:szCs w:val="28"/>
        </w:rPr>
      </w:pPr>
      <w:r>
        <w:rPr>
          <w:rFonts w:hint="eastAsia" w:ascii="宋体" w:hAnsi="宋体"/>
          <w:b/>
          <w:sz w:val="28"/>
          <w:szCs w:val="28"/>
        </w:rPr>
        <w:t>项目编号：</w:t>
      </w:r>
      <w:r>
        <w:rPr>
          <w:rFonts w:hint="eastAsia" w:ascii="宋体" w:hAnsi="宋体"/>
          <w:b/>
          <w:sz w:val="28"/>
          <w:szCs w:val="28"/>
          <w:u w:val="single"/>
        </w:rPr>
        <w:t xml:space="preserve">                                            </w:t>
      </w:r>
    </w:p>
    <w:p>
      <w:pPr>
        <w:spacing w:line="500" w:lineRule="exact"/>
        <w:rPr>
          <w:rFonts w:ascii="宋体" w:hAnsi="宋体"/>
          <w:b/>
          <w:sz w:val="28"/>
          <w:szCs w:val="28"/>
        </w:rPr>
      </w:pPr>
      <w:r>
        <w:rPr>
          <w:rFonts w:hint="eastAsia" w:ascii="宋体" w:hAnsi="宋体"/>
          <w:b/>
          <w:sz w:val="28"/>
          <w:szCs w:val="28"/>
        </w:rPr>
        <w:t>投标人全称</w:t>
      </w:r>
      <w:r>
        <w:rPr>
          <w:rFonts w:ascii="宋体" w:hAnsi="宋体"/>
          <w:b/>
          <w:sz w:val="28"/>
          <w:szCs w:val="28"/>
        </w:rPr>
        <w:t>：</w:t>
      </w:r>
      <w:r>
        <w:rPr>
          <w:rFonts w:hint="eastAsia" w:ascii="宋体" w:hAnsi="宋体"/>
          <w:b/>
          <w:sz w:val="28"/>
          <w:szCs w:val="28"/>
          <w:u w:val="single"/>
        </w:rPr>
        <w:t xml:space="preserve">                          （加盖单位公章</w:t>
      </w:r>
      <w:r>
        <w:rPr>
          <w:rFonts w:ascii="宋体" w:hAnsi="宋体"/>
          <w:b/>
          <w:sz w:val="28"/>
          <w:szCs w:val="28"/>
          <w:u w:val="single"/>
        </w:rPr>
        <w:t>）</w:t>
      </w:r>
      <w:r>
        <w:rPr>
          <w:rFonts w:hint="eastAsia" w:ascii="宋体" w:hAnsi="宋体"/>
          <w:b/>
          <w:sz w:val="28"/>
          <w:szCs w:val="28"/>
          <w:u w:val="single"/>
        </w:rPr>
        <w:t xml:space="preserve"> </w:t>
      </w:r>
    </w:p>
    <w:p>
      <w:pPr>
        <w:spacing w:line="500" w:lineRule="exact"/>
        <w:rPr>
          <w:rFonts w:ascii="宋体" w:hAnsi="宋体"/>
          <w:b/>
          <w:sz w:val="28"/>
          <w:szCs w:val="28"/>
        </w:rPr>
      </w:pPr>
      <w:r>
        <w:rPr>
          <w:rFonts w:hint="eastAsia" w:ascii="宋体" w:hAnsi="宋体"/>
          <w:b/>
          <w:sz w:val="28"/>
          <w:szCs w:val="28"/>
        </w:rPr>
        <w:t>日  期</w:t>
      </w:r>
      <w:r>
        <w:rPr>
          <w:rFonts w:ascii="宋体" w:hAnsi="宋体"/>
          <w:b/>
          <w:sz w:val="28"/>
          <w:szCs w:val="28"/>
        </w:rPr>
        <w:t>：</w:t>
      </w:r>
      <w:r>
        <w:rPr>
          <w:rFonts w:hint="eastAsia" w:ascii="宋体" w:hAnsi="宋体"/>
          <w:b/>
          <w:sz w:val="28"/>
          <w:szCs w:val="28"/>
          <w:u w:val="single"/>
        </w:rPr>
        <w:t xml:space="preserve">                      年 </w:t>
      </w:r>
      <w:r>
        <w:rPr>
          <w:rFonts w:ascii="宋体" w:hAnsi="宋体"/>
          <w:b/>
          <w:sz w:val="28"/>
          <w:szCs w:val="28"/>
          <w:u w:val="single"/>
        </w:rPr>
        <w:t xml:space="preserve">  </w:t>
      </w:r>
      <w:r>
        <w:rPr>
          <w:rFonts w:hint="eastAsia" w:ascii="宋体" w:hAnsi="宋体"/>
          <w:b/>
          <w:sz w:val="28"/>
          <w:szCs w:val="28"/>
          <w:u w:val="single"/>
        </w:rPr>
        <w:t xml:space="preserve">月 </w:t>
      </w:r>
      <w:r>
        <w:rPr>
          <w:rFonts w:ascii="宋体" w:hAnsi="宋体"/>
          <w:b/>
          <w:sz w:val="28"/>
          <w:szCs w:val="28"/>
          <w:u w:val="single"/>
        </w:rPr>
        <w:t xml:space="preserve">  </w:t>
      </w:r>
      <w:r>
        <w:rPr>
          <w:rFonts w:hint="eastAsia" w:ascii="宋体" w:hAnsi="宋体"/>
          <w:b/>
          <w:sz w:val="28"/>
          <w:szCs w:val="28"/>
          <w:u w:val="single"/>
        </w:rPr>
        <w:t xml:space="preserve">日           </w:t>
      </w:r>
    </w:p>
    <w:p>
      <w:pPr>
        <w:rPr>
          <w:rFonts w:ascii="宋体" w:hAnsi="宋体"/>
          <w:sz w:val="28"/>
          <w:szCs w:val="28"/>
        </w:rPr>
      </w:pPr>
    </w:p>
    <w:p>
      <w:pPr>
        <w:rPr>
          <w:rFonts w:ascii="宋体" w:hAnsi="宋体"/>
          <w:b/>
          <w:sz w:val="30"/>
          <w:szCs w:val="30"/>
        </w:rPr>
      </w:pPr>
    </w:p>
    <w:p>
      <w:pPr>
        <w:jc w:val="center"/>
        <w:rPr>
          <w:rFonts w:ascii="宋体" w:hAnsi="宋体"/>
          <w:b/>
          <w:sz w:val="44"/>
          <w:szCs w:val="44"/>
        </w:rPr>
      </w:pPr>
      <w:r>
        <w:rPr>
          <w:rFonts w:hint="eastAsia" w:ascii="宋体" w:hAnsi="宋体"/>
          <w:b/>
          <w:sz w:val="44"/>
          <w:szCs w:val="44"/>
        </w:rPr>
        <w:t>技术与售后</w:t>
      </w:r>
      <w:r>
        <w:rPr>
          <w:rFonts w:ascii="宋体" w:hAnsi="宋体"/>
          <w:b/>
          <w:sz w:val="44"/>
          <w:szCs w:val="44"/>
        </w:rPr>
        <w:t>服务</w:t>
      </w:r>
      <w:r>
        <w:rPr>
          <w:rFonts w:hint="eastAsia" w:ascii="宋体" w:hAnsi="宋体"/>
          <w:b/>
          <w:sz w:val="44"/>
          <w:szCs w:val="44"/>
        </w:rPr>
        <w:t>部分</w:t>
      </w:r>
    </w:p>
    <w:p>
      <w:pPr>
        <w:jc w:val="center"/>
        <w:rPr>
          <w:rFonts w:ascii="宋体" w:hAnsi="宋体"/>
          <w:b/>
          <w:sz w:val="44"/>
          <w:szCs w:val="44"/>
        </w:rPr>
      </w:pPr>
    </w:p>
    <w:p>
      <w:pPr>
        <w:jc w:val="center"/>
        <w:rPr>
          <w:rFonts w:ascii="宋体" w:hAnsi="宋体"/>
          <w:b/>
          <w:sz w:val="30"/>
          <w:szCs w:val="30"/>
        </w:rPr>
      </w:pPr>
    </w:p>
    <w:p>
      <w:pPr>
        <w:jc w:val="center"/>
        <w:rPr>
          <w:rFonts w:ascii="宋体" w:hAnsi="宋体"/>
          <w:b/>
          <w:sz w:val="30"/>
          <w:szCs w:val="30"/>
        </w:rPr>
      </w:pPr>
      <w:r>
        <w:rPr>
          <w:rFonts w:hint="eastAsia" w:ascii="宋体" w:hAnsi="宋体"/>
          <w:b/>
          <w:sz w:val="30"/>
          <w:szCs w:val="30"/>
        </w:rPr>
        <w:t>目 录</w:t>
      </w:r>
    </w:p>
    <w:p>
      <w:pPr>
        <w:jc w:val="center"/>
        <w:rPr>
          <w:rFonts w:ascii="宋体" w:hAnsi="宋体"/>
          <w:b/>
          <w:sz w:val="30"/>
          <w:szCs w:val="30"/>
        </w:rPr>
      </w:pPr>
    </w:p>
    <w:p>
      <w:pPr>
        <w:spacing w:line="500" w:lineRule="exact"/>
        <w:jc w:val="center"/>
        <w:rPr>
          <w:rFonts w:ascii="宋体" w:hAnsi="宋体"/>
          <w:b/>
          <w:sz w:val="30"/>
          <w:szCs w:val="30"/>
        </w:rPr>
      </w:pPr>
      <w:r>
        <w:rPr>
          <w:rFonts w:hint="eastAsia" w:ascii="宋体" w:hAnsi="宋体"/>
          <w:b/>
          <w:sz w:val="30"/>
          <w:szCs w:val="30"/>
        </w:rPr>
        <w:t>请投标人</w:t>
      </w:r>
      <w:r>
        <w:rPr>
          <w:rFonts w:ascii="宋体" w:hAnsi="宋体"/>
          <w:b/>
          <w:sz w:val="30"/>
          <w:szCs w:val="30"/>
        </w:rPr>
        <w:t>自行编写</w:t>
      </w:r>
    </w:p>
    <w:p>
      <w:pPr>
        <w:spacing w:line="500" w:lineRule="exact"/>
        <w:jc w:val="left"/>
        <w:rPr>
          <w:rFonts w:ascii="宋体"/>
          <w:sz w:val="30"/>
          <w:szCs w:val="30"/>
        </w:rPr>
      </w:pPr>
    </w:p>
    <w:p>
      <w:pPr>
        <w:spacing w:line="500" w:lineRule="exact"/>
        <w:jc w:val="center"/>
        <w:rPr>
          <w:rFonts w:ascii="宋体" w:hAnsi="宋体"/>
          <w:b/>
          <w:sz w:val="28"/>
          <w:szCs w:val="28"/>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pStyle w:val="5"/>
        <w:spacing w:line="240" w:lineRule="atLeast"/>
        <w:jc w:val="center"/>
      </w:pPr>
      <w:bookmarkStart w:id="221" w:name="_Toc534185447"/>
      <w:r>
        <w:rPr>
          <w:rFonts w:hint="eastAsia"/>
        </w:rPr>
        <w:t>一、投 标 函</w:t>
      </w:r>
      <w:bookmarkEnd w:id="221"/>
    </w:p>
    <w:p>
      <w:pPr>
        <w:spacing w:line="420" w:lineRule="atLeast"/>
        <w:rPr>
          <w:rFonts w:ascii="宋体" w:hAnsi="宋体"/>
          <w:sz w:val="24"/>
          <w:szCs w:val="28"/>
        </w:rPr>
      </w:pPr>
      <w:r>
        <w:rPr>
          <w:rFonts w:hint="eastAsia" w:ascii="宋体" w:hAnsi="宋体"/>
          <w:sz w:val="28"/>
          <w:szCs w:val="28"/>
          <w:u w:val="single"/>
        </w:rPr>
        <w:t>　　</w:t>
      </w:r>
      <w:r>
        <w:rPr>
          <w:rFonts w:ascii="宋体" w:hAnsi="宋体"/>
          <w:sz w:val="28"/>
          <w:szCs w:val="28"/>
          <w:u w:val="single"/>
        </w:rPr>
        <w:t>　　　　　　　　　　</w:t>
      </w:r>
      <w:r>
        <w:rPr>
          <w:rFonts w:ascii="宋体" w:hAnsi="宋体"/>
          <w:sz w:val="24"/>
          <w:szCs w:val="28"/>
          <w:u w:val="single"/>
        </w:rPr>
        <w:t>　</w:t>
      </w:r>
      <w:r>
        <w:rPr>
          <w:rFonts w:hint="eastAsia" w:ascii="宋体" w:hAnsi="宋体"/>
          <w:sz w:val="24"/>
          <w:szCs w:val="28"/>
          <w:u w:val="single"/>
        </w:rPr>
        <w:t>（</w:t>
      </w:r>
      <w:r>
        <w:rPr>
          <w:rFonts w:hint="eastAsia" w:ascii="宋体" w:hAnsi="宋体"/>
          <w:sz w:val="24"/>
          <w:szCs w:val="28"/>
        </w:rPr>
        <w:t>采购代理机构名称）：</w:t>
      </w:r>
    </w:p>
    <w:p>
      <w:pPr>
        <w:spacing w:line="420" w:lineRule="atLeast"/>
        <w:ind w:firstLine="480" w:firstLineChars="200"/>
        <w:rPr>
          <w:rFonts w:ascii="宋体" w:hAnsi="宋体"/>
          <w:sz w:val="24"/>
          <w:szCs w:val="28"/>
        </w:rPr>
      </w:pPr>
      <w:r>
        <w:rPr>
          <w:rFonts w:hint="eastAsia" w:ascii="宋体" w:hAnsi="宋体"/>
          <w:sz w:val="24"/>
          <w:szCs w:val="28"/>
        </w:rPr>
        <w:t>我方全面研究了“</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”项目（采购编号：</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）招标文件，决定参加贵单位组织的本项目投标。我方授权</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（姓名）代表我方</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（投标单位的名称）全权处理本项目投标的有关事宜。</w:t>
      </w:r>
    </w:p>
    <w:p>
      <w:pPr>
        <w:spacing w:line="420" w:lineRule="atLeast"/>
        <w:ind w:firstLine="480" w:firstLineChars="200"/>
        <w:rPr>
          <w:rFonts w:ascii="宋体" w:hAnsi="宋体"/>
          <w:sz w:val="24"/>
          <w:szCs w:val="28"/>
        </w:rPr>
      </w:pPr>
      <w:r>
        <w:rPr>
          <w:rFonts w:hint="eastAsia" w:ascii="宋体" w:hAnsi="宋体"/>
          <w:sz w:val="24"/>
          <w:szCs w:val="28"/>
        </w:rPr>
        <w:t>一、我方自愿按照招标文件规定的各项要求向采购人提供所需货物及服务，总投标价见</w:t>
      </w:r>
      <w:r>
        <w:rPr>
          <w:rFonts w:ascii="宋体" w:hAnsi="宋体"/>
          <w:sz w:val="24"/>
          <w:szCs w:val="28"/>
        </w:rPr>
        <w:t>《</w:t>
      </w:r>
      <w:r>
        <w:rPr>
          <w:rFonts w:hint="eastAsia" w:ascii="宋体" w:hAnsi="宋体"/>
          <w:sz w:val="24"/>
          <w:szCs w:val="28"/>
        </w:rPr>
        <w:t>报价汇总表</w:t>
      </w:r>
      <w:r>
        <w:rPr>
          <w:rFonts w:ascii="宋体" w:hAnsi="宋体"/>
          <w:sz w:val="24"/>
          <w:szCs w:val="28"/>
        </w:rPr>
        <w:t>》</w:t>
      </w:r>
      <w:r>
        <w:rPr>
          <w:rFonts w:hint="eastAsia" w:ascii="宋体" w:hAnsi="宋体"/>
          <w:sz w:val="24"/>
          <w:szCs w:val="28"/>
        </w:rPr>
        <w:t>。</w:t>
      </w:r>
    </w:p>
    <w:p>
      <w:pPr>
        <w:spacing w:line="420" w:lineRule="atLeast"/>
        <w:ind w:firstLine="480" w:firstLineChars="200"/>
        <w:rPr>
          <w:rFonts w:ascii="宋体" w:hAnsi="宋体"/>
          <w:sz w:val="24"/>
          <w:szCs w:val="28"/>
        </w:rPr>
      </w:pPr>
      <w:r>
        <w:rPr>
          <w:rFonts w:hint="eastAsia" w:ascii="宋体" w:hAnsi="宋体"/>
          <w:sz w:val="24"/>
          <w:szCs w:val="28"/>
        </w:rPr>
        <w:t>二、一旦我方中标，我方将严格履行政府采购合同规定的责任和义务。</w:t>
      </w:r>
    </w:p>
    <w:p>
      <w:pPr>
        <w:spacing w:line="420" w:lineRule="atLeast"/>
        <w:ind w:firstLine="480" w:firstLineChars="200"/>
        <w:rPr>
          <w:rFonts w:ascii="宋体" w:hAnsi="宋体"/>
          <w:sz w:val="24"/>
          <w:szCs w:val="28"/>
        </w:rPr>
      </w:pPr>
      <w:r>
        <w:rPr>
          <w:rFonts w:hint="eastAsia" w:ascii="宋体" w:hAnsi="宋体"/>
          <w:sz w:val="24"/>
          <w:szCs w:val="28"/>
        </w:rPr>
        <w:t>三、我方同意本招标文件依据《关于在政府采购活动中查询及使用信用记录有关问题的通知》（财库[2016]125号）对我方可能存在的失信行为进行的惩戒；</w:t>
      </w:r>
    </w:p>
    <w:p>
      <w:pPr>
        <w:spacing w:line="420" w:lineRule="atLeast"/>
        <w:ind w:firstLine="480" w:firstLineChars="200"/>
        <w:rPr>
          <w:rFonts w:ascii="宋体" w:hAnsi="宋体"/>
          <w:color w:val="FF0000"/>
          <w:sz w:val="24"/>
          <w:szCs w:val="28"/>
        </w:rPr>
      </w:pPr>
      <w:r>
        <w:rPr>
          <w:rFonts w:hint="eastAsia" w:ascii="宋体" w:hAnsi="宋体"/>
          <w:sz w:val="24"/>
          <w:szCs w:val="28"/>
        </w:rPr>
        <w:t>四、我方同意本次招标的投标有效期为</w:t>
      </w:r>
      <w:r>
        <w:rPr>
          <w:rFonts w:hint="eastAsia" w:ascii="宋体" w:hAnsi="宋体"/>
          <w:sz w:val="24"/>
          <w:szCs w:val="28"/>
          <w:u w:val="single"/>
        </w:rPr>
        <w:t>60</w:t>
      </w:r>
      <w:r>
        <w:rPr>
          <w:rFonts w:hint="eastAsia" w:ascii="宋体" w:hAnsi="宋体"/>
          <w:sz w:val="24"/>
          <w:szCs w:val="28"/>
        </w:rPr>
        <w:t>日历天。</w:t>
      </w:r>
    </w:p>
    <w:p>
      <w:pPr>
        <w:spacing w:line="420" w:lineRule="atLeast"/>
        <w:ind w:firstLine="480" w:firstLineChars="200"/>
        <w:rPr>
          <w:rFonts w:ascii="宋体" w:hAnsi="宋体"/>
          <w:sz w:val="24"/>
          <w:szCs w:val="28"/>
        </w:rPr>
      </w:pPr>
      <w:r>
        <w:rPr>
          <w:rFonts w:hint="eastAsia" w:ascii="宋体" w:hAnsi="宋体"/>
          <w:sz w:val="24"/>
          <w:szCs w:val="28"/>
        </w:rPr>
        <w:t>五、我方愿意提供贵中心可能另外要求的，与投标有关的文件资料，并保证我方已提供和将要提供的文件资料是真实、准确的。</w:t>
      </w:r>
    </w:p>
    <w:p>
      <w:pPr>
        <w:spacing w:line="420" w:lineRule="atLeast"/>
        <w:ind w:firstLine="480" w:firstLineChars="200"/>
        <w:rPr>
          <w:rFonts w:ascii="宋体" w:hAnsi="宋体"/>
          <w:sz w:val="24"/>
          <w:szCs w:val="28"/>
        </w:rPr>
      </w:pPr>
      <w:r>
        <w:rPr>
          <w:rFonts w:hint="eastAsia" w:ascii="宋体" w:hAnsi="宋体"/>
          <w:sz w:val="24"/>
          <w:szCs w:val="28"/>
        </w:rPr>
        <w:t>六、在评标过程中，评标委员会认为招标文件有关事项表述不明确或需要说明的，我方将完全接受采购代理机构的书面解释。</w:t>
      </w:r>
    </w:p>
    <w:p>
      <w:pPr>
        <w:spacing w:line="420" w:lineRule="atLeast"/>
        <w:ind w:firstLine="480" w:firstLineChars="200"/>
        <w:rPr>
          <w:rFonts w:ascii="宋体" w:hAnsi="宋体"/>
          <w:sz w:val="24"/>
          <w:szCs w:val="28"/>
        </w:rPr>
      </w:pPr>
      <w:r>
        <w:rPr>
          <w:rFonts w:hint="eastAsia" w:ascii="宋体" w:hAnsi="宋体"/>
          <w:sz w:val="24"/>
          <w:szCs w:val="28"/>
        </w:rPr>
        <w:t>七</w:t>
      </w:r>
      <w:r>
        <w:rPr>
          <w:rFonts w:ascii="宋体" w:hAnsi="宋体"/>
          <w:sz w:val="24"/>
          <w:szCs w:val="28"/>
        </w:rPr>
        <w:t>、</w:t>
      </w:r>
      <w:r>
        <w:rPr>
          <w:rFonts w:hint="eastAsia" w:ascii="宋体" w:hAnsi="宋体"/>
          <w:sz w:val="24"/>
          <w:szCs w:val="28"/>
        </w:rPr>
        <w:t>我方报价</w:t>
      </w:r>
      <w:r>
        <w:rPr>
          <w:rFonts w:ascii="宋体" w:hAnsi="宋体"/>
          <w:sz w:val="24"/>
          <w:szCs w:val="28"/>
        </w:rPr>
        <w:t>为</w:t>
      </w:r>
      <w:r>
        <w:rPr>
          <w:rFonts w:hint="eastAsia" w:ascii="宋体" w:hAnsi="宋体"/>
          <w:sz w:val="24"/>
          <w:szCs w:val="28"/>
        </w:rPr>
        <w:t>本</w:t>
      </w:r>
      <w:r>
        <w:rPr>
          <w:rFonts w:ascii="宋体" w:hAnsi="宋体"/>
          <w:sz w:val="24"/>
          <w:szCs w:val="28"/>
        </w:rPr>
        <w:t>采购项目合同下所有</w:t>
      </w:r>
      <w:r>
        <w:rPr>
          <w:rFonts w:hint="eastAsia" w:ascii="宋体" w:hAnsi="宋体"/>
          <w:sz w:val="24"/>
          <w:szCs w:val="28"/>
        </w:rPr>
        <w:t>费用，是采购</w:t>
      </w:r>
      <w:r>
        <w:rPr>
          <w:rFonts w:ascii="宋体" w:hAnsi="宋体"/>
          <w:sz w:val="24"/>
          <w:szCs w:val="28"/>
        </w:rPr>
        <w:t>人</w:t>
      </w:r>
      <w:r>
        <w:rPr>
          <w:rFonts w:hint="eastAsia" w:ascii="宋体" w:hAnsi="宋体"/>
          <w:sz w:val="24"/>
          <w:szCs w:val="28"/>
        </w:rPr>
        <w:t>最终验收合格后的总价，包括完成本次</w:t>
      </w:r>
      <w:r>
        <w:rPr>
          <w:rFonts w:ascii="宋体" w:hAnsi="宋体"/>
          <w:sz w:val="24"/>
          <w:szCs w:val="28"/>
        </w:rPr>
        <w:t>招标标的物的所有内容</w:t>
      </w:r>
      <w:r>
        <w:rPr>
          <w:rFonts w:hint="eastAsia" w:ascii="宋体" w:hAnsi="宋体"/>
          <w:sz w:val="24"/>
          <w:szCs w:val="28"/>
        </w:rPr>
        <w:t>、以及</w:t>
      </w:r>
      <w:r>
        <w:rPr>
          <w:rFonts w:ascii="宋体" w:hAnsi="宋体"/>
          <w:sz w:val="24"/>
          <w:szCs w:val="28"/>
        </w:rPr>
        <w:t>相关的</w:t>
      </w:r>
      <w:r>
        <w:rPr>
          <w:rFonts w:hint="eastAsia" w:ascii="宋体" w:hAnsi="宋体"/>
          <w:sz w:val="24"/>
          <w:szCs w:val="28"/>
        </w:rPr>
        <w:t>保险、税费等和招标文件规定的其它费用。</w:t>
      </w:r>
    </w:p>
    <w:p>
      <w:pPr>
        <w:spacing w:line="420" w:lineRule="atLeast"/>
        <w:ind w:firstLine="480" w:firstLineChars="200"/>
        <w:rPr>
          <w:rFonts w:ascii="宋体" w:hAnsi="宋体"/>
          <w:sz w:val="24"/>
          <w:szCs w:val="28"/>
        </w:rPr>
      </w:pPr>
      <w:r>
        <w:rPr>
          <w:rFonts w:hint="eastAsia" w:ascii="宋体" w:hAnsi="宋体"/>
          <w:sz w:val="24"/>
          <w:szCs w:val="28"/>
        </w:rPr>
        <w:t>八</w:t>
      </w:r>
      <w:r>
        <w:rPr>
          <w:rFonts w:ascii="宋体" w:hAnsi="宋体"/>
          <w:sz w:val="24"/>
          <w:szCs w:val="28"/>
        </w:rPr>
        <w:t>、我方报价均真实有效，不存在不正当竞争行为</w:t>
      </w:r>
      <w:r>
        <w:rPr>
          <w:rFonts w:hint="eastAsia" w:ascii="宋体" w:hAnsi="宋体"/>
          <w:sz w:val="24"/>
          <w:szCs w:val="28"/>
        </w:rPr>
        <w:t>，并且</w:t>
      </w:r>
      <w:r>
        <w:rPr>
          <w:rFonts w:ascii="宋体" w:hAnsi="宋体"/>
          <w:sz w:val="24"/>
          <w:szCs w:val="28"/>
        </w:rPr>
        <w:t>不存在以低价谋取中标后提供不良产品</w:t>
      </w:r>
      <w:r>
        <w:rPr>
          <w:rFonts w:hint="eastAsia" w:ascii="宋体" w:hAnsi="宋体"/>
          <w:sz w:val="24"/>
          <w:szCs w:val="28"/>
        </w:rPr>
        <w:t>或者</w:t>
      </w:r>
      <w:r>
        <w:rPr>
          <w:rFonts w:ascii="宋体" w:hAnsi="宋体"/>
          <w:sz w:val="24"/>
          <w:szCs w:val="28"/>
        </w:rPr>
        <w:t>不诚信履约情况</w:t>
      </w:r>
      <w:r>
        <w:rPr>
          <w:rFonts w:hint="eastAsia" w:ascii="宋体" w:hAnsi="宋体"/>
          <w:sz w:val="24"/>
          <w:szCs w:val="28"/>
        </w:rPr>
        <w:t>。</w:t>
      </w:r>
    </w:p>
    <w:p>
      <w:pPr>
        <w:spacing w:line="420" w:lineRule="atLeast"/>
        <w:ind w:firstLine="480" w:firstLineChars="200"/>
        <w:rPr>
          <w:rFonts w:ascii="宋体" w:hAnsi="宋体"/>
          <w:sz w:val="24"/>
          <w:szCs w:val="28"/>
        </w:rPr>
      </w:pPr>
      <w:r>
        <w:rPr>
          <w:rFonts w:hint="eastAsia" w:ascii="宋体" w:hAnsi="宋体"/>
          <w:sz w:val="24"/>
          <w:szCs w:val="28"/>
        </w:rPr>
        <w:t>九、如果我方提供了《中小企业承诺函》、《残疾人福利单位声明函》、</w:t>
      </w:r>
      <w:r>
        <w:rPr>
          <w:rFonts w:hint="eastAsia" w:ascii="宋体" w:hAnsi="宋体"/>
          <w:bCs/>
          <w:sz w:val="24"/>
          <w:szCs w:val="28"/>
        </w:rPr>
        <w:t>监狱企业证明文件</w:t>
      </w:r>
      <w:r>
        <w:rPr>
          <w:rFonts w:hint="eastAsia" w:ascii="宋体" w:hAnsi="宋体"/>
          <w:sz w:val="24"/>
          <w:szCs w:val="28"/>
        </w:rPr>
        <w:t>，我方承诺其是真实的，完全符合我公司实际情况并承担相关法律责任。</w:t>
      </w:r>
    </w:p>
    <w:p>
      <w:pPr>
        <w:spacing w:line="420" w:lineRule="atLeast"/>
        <w:ind w:firstLine="560" w:firstLineChars="200"/>
        <w:rPr>
          <w:rFonts w:ascii="宋体" w:hAnsi="宋体"/>
          <w:sz w:val="28"/>
          <w:szCs w:val="28"/>
        </w:rPr>
      </w:pPr>
    </w:p>
    <w:p>
      <w:pPr>
        <w:spacing w:line="420" w:lineRule="atLeast"/>
        <w:ind w:firstLine="2640" w:firstLineChars="1100"/>
        <w:jc w:val="left"/>
        <w:rPr>
          <w:rFonts w:ascii="宋体" w:hAnsi="宋体"/>
          <w:sz w:val="24"/>
          <w:szCs w:val="28"/>
        </w:rPr>
      </w:pPr>
      <w:r>
        <w:rPr>
          <w:rFonts w:hint="eastAsia" w:ascii="宋体" w:hAnsi="宋体"/>
          <w:sz w:val="24"/>
          <w:szCs w:val="28"/>
        </w:rPr>
        <w:t>投标人全称</w:t>
      </w:r>
      <w:r>
        <w:rPr>
          <w:rFonts w:hint="eastAsia" w:ascii="宋体" w:hAnsi="宋体"/>
          <w:sz w:val="24"/>
          <w:szCs w:val="28"/>
          <w:u w:val="single"/>
        </w:rPr>
        <w:t>：　　</w:t>
      </w:r>
      <w:r>
        <w:rPr>
          <w:rFonts w:ascii="宋体" w:hAnsi="宋体"/>
          <w:sz w:val="24"/>
          <w:szCs w:val="28"/>
          <w:u w:val="single"/>
        </w:rPr>
        <w:t xml:space="preserve">　           </w:t>
      </w:r>
      <w:r>
        <w:rPr>
          <w:rFonts w:hint="eastAsia" w:ascii="宋体" w:hAnsi="宋体"/>
          <w:sz w:val="24"/>
          <w:szCs w:val="28"/>
          <w:u w:val="single"/>
        </w:rPr>
        <w:t>（</w:t>
      </w:r>
      <w:r>
        <w:rPr>
          <w:rFonts w:hint="eastAsia" w:ascii="宋体" w:hAnsi="宋体"/>
          <w:sz w:val="24"/>
          <w:szCs w:val="28"/>
        </w:rPr>
        <w:t>盖单位公章）</w:t>
      </w:r>
    </w:p>
    <w:p>
      <w:pPr>
        <w:spacing w:line="420" w:lineRule="atLeast"/>
        <w:ind w:firstLine="2640" w:firstLineChars="1100"/>
        <w:jc w:val="left"/>
        <w:rPr>
          <w:rFonts w:ascii="宋体" w:hAnsi="宋体"/>
          <w:sz w:val="24"/>
          <w:szCs w:val="28"/>
          <w:u w:val="single"/>
        </w:rPr>
      </w:pPr>
      <w:r>
        <w:rPr>
          <w:rFonts w:hint="eastAsia" w:ascii="宋体" w:hAnsi="宋体"/>
          <w:sz w:val="24"/>
          <w:szCs w:val="28"/>
        </w:rPr>
        <w:t>法定代表人或其授权代表：</w:t>
      </w:r>
      <w:r>
        <w:rPr>
          <w:rFonts w:ascii="宋体" w:hAnsi="宋体"/>
          <w:sz w:val="24"/>
          <w:szCs w:val="28"/>
          <w:u w:val="single"/>
        </w:rPr>
        <w:t xml:space="preserve">         </w:t>
      </w:r>
      <w:r>
        <w:rPr>
          <w:rFonts w:hint="eastAsia" w:ascii="宋体" w:hAnsi="宋体"/>
          <w:sz w:val="24"/>
          <w:szCs w:val="28"/>
          <w:u w:val="single"/>
        </w:rPr>
        <w:t>（</w:t>
      </w:r>
      <w:r>
        <w:rPr>
          <w:rFonts w:hint="eastAsia" w:ascii="宋体" w:hAnsi="宋体"/>
          <w:sz w:val="24"/>
          <w:szCs w:val="28"/>
        </w:rPr>
        <w:t>签字）</w:t>
      </w:r>
      <w:r>
        <w:rPr>
          <w:rFonts w:ascii="宋体" w:hAnsi="宋体"/>
          <w:sz w:val="24"/>
          <w:szCs w:val="28"/>
        </w:rPr>
        <w:t xml:space="preserve">  </w:t>
      </w:r>
    </w:p>
    <w:p>
      <w:pPr>
        <w:spacing w:line="420" w:lineRule="atLeast"/>
        <w:ind w:firstLine="2640" w:firstLineChars="1100"/>
        <w:jc w:val="left"/>
        <w:rPr>
          <w:rFonts w:ascii="宋体" w:hAnsi="宋体"/>
          <w:sz w:val="24"/>
          <w:szCs w:val="28"/>
        </w:rPr>
      </w:pPr>
      <w:r>
        <w:rPr>
          <w:rFonts w:hint="eastAsia" w:ascii="宋体" w:hAnsi="宋体"/>
          <w:sz w:val="24"/>
          <w:szCs w:val="28"/>
        </w:rPr>
        <w:t>通讯地址：</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p>
    <w:p>
      <w:pPr>
        <w:spacing w:line="420" w:lineRule="atLeast"/>
        <w:ind w:firstLine="2640" w:firstLineChars="1100"/>
        <w:jc w:val="left"/>
        <w:rPr>
          <w:rFonts w:ascii="宋体" w:hAnsi="宋体"/>
          <w:sz w:val="24"/>
          <w:szCs w:val="28"/>
        </w:rPr>
      </w:pPr>
      <w:r>
        <w:rPr>
          <w:rFonts w:hint="eastAsia" w:ascii="宋体" w:hAnsi="宋体"/>
          <w:sz w:val="24"/>
          <w:szCs w:val="28"/>
        </w:rPr>
        <w:t>邮政编码：</w:t>
      </w:r>
      <w:r>
        <w:rPr>
          <w:rFonts w:hint="eastAsia" w:ascii="宋体" w:hAnsi="宋体"/>
          <w:sz w:val="24"/>
          <w:szCs w:val="28"/>
          <w:u w:val="single"/>
        </w:rPr>
        <w:t>　　</w:t>
      </w:r>
      <w:r>
        <w:rPr>
          <w:rFonts w:ascii="宋体" w:hAnsi="宋体"/>
          <w:sz w:val="24"/>
          <w:szCs w:val="28"/>
          <w:u w:val="single"/>
        </w:rPr>
        <w:t>　　　　　　　　　　　　</w:t>
      </w:r>
    </w:p>
    <w:p>
      <w:pPr>
        <w:spacing w:line="420" w:lineRule="atLeast"/>
        <w:ind w:firstLine="2640" w:firstLineChars="1100"/>
        <w:jc w:val="left"/>
        <w:rPr>
          <w:rFonts w:ascii="宋体" w:hAnsi="宋体"/>
          <w:sz w:val="24"/>
          <w:szCs w:val="28"/>
        </w:rPr>
      </w:pPr>
      <w:r>
        <w:rPr>
          <w:rFonts w:hint="eastAsia" w:ascii="宋体" w:hAnsi="宋体"/>
          <w:sz w:val="24"/>
          <w:szCs w:val="28"/>
        </w:rPr>
        <w:t>联系电话：</w:t>
      </w:r>
      <w:r>
        <w:rPr>
          <w:rFonts w:hint="eastAsia" w:ascii="宋体" w:hAnsi="宋体"/>
          <w:sz w:val="24"/>
          <w:szCs w:val="28"/>
          <w:u w:val="single"/>
        </w:rPr>
        <w:t>　　</w:t>
      </w:r>
      <w:r>
        <w:rPr>
          <w:rFonts w:ascii="宋体" w:hAnsi="宋体"/>
          <w:sz w:val="24"/>
          <w:szCs w:val="28"/>
          <w:u w:val="single"/>
        </w:rPr>
        <w:t>　　　　　　　　　　　　</w:t>
      </w:r>
    </w:p>
    <w:p>
      <w:pPr>
        <w:spacing w:line="420" w:lineRule="atLeast"/>
        <w:ind w:firstLine="2640" w:firstLineChars="1100"/>
        <w:jc w:val="left"/>
        <w:rPr>
          <w:rFonts w:ascii="宋体" w:hAnsi="宋体"/>
          <w:sz w:val="24"/>
          <w:szCs w:val="28"/>
        </w:rPr>
      </w:pPr>
      <w:r>
        <w:rPr>
          <w:rFonts w:hint="eastAsia" w:ascii="宋体" w:hAnsi="宋体"/>
          <w:sz w:val="24"/>
          <w:szCs w:val="28"/>
        </w:rPr>
        <w:t>传    真：</w:t>
      </w:r>
      <w:r>
        <w:rPr>
          <w:rFonts w:hint="eastAsia" w:ascii="宋体" w:hAnsi="宋体"/>
          <w:sz w:val="24"/>
          <w:szCs w:val="28"/>
          <w:u w:val="single"/>
        </w:rPr>
        <w:t>　　</w:t>
      </w:r>
      <w:r>
        <w:rPr>
          <w:rFonts w:ascii="宋体" w:hAnsi="宋体"/>
          <w:sz w:val="24"/>
          <w:szCs w:val="28"/>
          <w:u w:val="single"/>
        </w:rPr>
        <w:t>　　　　　　　　　　　　</w:t>
      </w:r>
    </w:p>
    <w:p>
      <w:pPr>
        <w:spacing w:line="420" w:lineRule="atLeast"/>
        <w:ind w:firstLine="2640" w:firstLineChars="1100"/>
        <w:jc w:val="left"/>
        <w:rPr>
          <w:rFonts w:ascii="宋体" w:hAnsi="宋体"/>
          <w:sz w:val="24"/>
          <w:szCs w:val="28"/>
        </w:rPr>
      </w:pPr>
      <w:r>
        <w:rPr>
          <w:rFonts w:hint="eastAsia" w:ascii="宋体" w:hAnsi="宋体"/>
          <w:sz w:val="24"/>
          <w:szCs w:val="28"/>
        </w:rPr>
        <w:t>日期：</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年　　月　　日</w:t>
      </w:r>
    </w:p>
    <w:p>
      <w:pPr>
        <w:pStyle w:val="5"/>
        <w:spacing w:line="240" w:lineRule="atLeast"/>
        <w:jc w:val="center"/>
      </w:pPr>
      <w:bookmarkStart w:id="222" w:name="_Toc534185448"/>
      <w:r>
        <w:rPr>
          <w:rFonts w:hint="eastAsia"/>
        </w:rPr>
        <w:t>二</w:t>
      </w:r>
      <w:r>
        <w:t>、</w:t>
      </w:r>
      <w:r>
        <w:rPr>
          <w:rFonts w:hint="eastAsia"/>
        </w:rPr>
        <w:t>承诺函</w:t>
      </w:r>
      <w:bookmarkEnd w:id="222"/>
    </w:p>
    <w:p>
      <w:pPr>
        <w:spacing w:line="500" w:lineRule="exact"/>
        <w:jc w:val="center"/>
        <w:rPr>
          <w:rFonts w:ascii="宋体" w:hAnsi="宋体"/>
          <w:b/>
          <w:sz w:val="28"/>
          <w:szCs w:val="28"/>
        </w:rPr>
      </w:pPr>
    </w:p>
    <w:p>
      <w:pPr>
        <w:spacing w:line="500" w:lineRule="exact"/>
        <w:ind w:firstLine="560" w:firstLineChars="200"/>
        <w:rPr>
          <w:rFonts w:ascii="宋体" w:hAnsi="宋体"/>
          <w:sz w:val="28"/>
          <w:szCs w:val="28"/>
        </w:rPr>
      </w:pPr>
      <w:r>
        <w:rPr>
          <w:rFonts w:ascii="宋体" w:hAnsi="宋体"/>
          <w:sz w:val="28"/>
          <w:szCs w:val="28"/>
          <w:u w:val="single"/>
        </w:rPr>
        <w:t xml:space="preserve">                               </w:t>
      </w:r>
      <w:r>
        <w:rPr>
          <w:rFonts w:hint="eastAsia" w:ascii="宋体" w:hAnsi="宋体"/>
          <w:sz w:val="28"/>
          <w:szCs w:val="28"/>
        </w:rPr>
        <w:t>（采购代理机构名称）：</w:t>
      </w:r>
    </w:p>
    <w:p>
      <w:pPr>
        <w:spacing w:line="500" w:lineRule="exact"/>
        <w:ind w:firstLine="560" w:firstLineChars="200"/>
        <w:rPr>
          <w:rFonts w:ascii="宋体" w:hAnsi="宋体"/>
          <w:sz w:val="28"/>
          <w:szCs w:val="28"/>
        </w:rPr>
      </w:pPr>
      <w:r>
        <w:rPr>
          <w:rFonts w:hint="eastAsia" w:ascii="宋体" w:hAnsi="宋体"/>
          <w:sz w:val="28"/>
          <w:szCs w:val="28"/>
        </w:rPr>
        <w:t>我公司作为本次采购项目的投标人，根据招标文件要求，现郑重承诺如下：</w:t>
      </w:r>
    </w:p>
    <w:p>
      <w:pPr>
        <w:spacing w:line="500" w:lineRule="exact"/>
        <w:ind w:firstLine="560" w:firstLineChars="200"/>
        <w:rPr>
          <w:rFonts w:ascii="宋体" w:hAnsi="宋体"/>
          <w:sz w:val="28"/>
          <w:szCs w:val="28"/>
        </w:rPr>
      </w:pPr>
      <w:r>
        <w:rPr>
          <w:rFonts w:hint="eastAsia" w:ascii="宋体" w:hAnsi="宋体"/>
          <w:sz w:val="28"/>
          <w:szCs w:val="28"/>
        </w:rPr>
        <w:t>一、具备《中华人民共和国政府采购法》第二十二条和本项目规定的条件：</w:t>
      </w:r>
    </w:p>
    <w:p>
      <w:pPr>
        <w:spacing w:line="500" w:lineRule="exact"/>
        <w:ind w:firstLine="560" w:firstLineChars="200"/>
        <w:rPr>
          <w:rFonts w:ascii="宋体" w:hAnsi="宋体"/>
          <w:sz w:val="28"/>
          <w:szCs w:val="28"/>
        </w:rPr>
      </w:pPr>
      <w:r>
        <w:rPr>
          <w:rFonts w:hint="eastAsia" w:ascii="宋体" w:hAnsi="宋体"/>
          <w:sz w:val="28"/>
          <w:szCs w:val="28"/>
        </w:rPr>
        <w:t xml:space="preserve">（一）具有独立承担民事责任的能力； </w:t>
      </w:r>
      <w:r>
        <w:rPr>
          <w:rFonts w:hint="eastAsia" w:ascii="宋体" w:hAnsi="宋体"/>
          <w:sz w:val="28"/>
          <w:szCs w:val="28"/>
        </w:rPr>
        <w:br w:type="textWrapping"/>
      </w:r>
      <w:r>
        <w:rPr>
          <w:rFonts w:hint="eastAsia" w:ascii="宋体" w:hAnsi="宋体"/>
          <w:sz w:val="28"/>
          <w:szCs w:val="28"/>
        </w:rPr>
        <w:t xml:space="preserve">　　（二）具有良好的商业信誉和健全的财务会计制度； </w:t>
      </w:r>
      <w:r>
        <w:rPr>
          <w:rFonts w:hint="eastAsia" w:ascii="宋体" w:hAnsi="宋体"/>
          <w:sz w:val="28"/>
          <w:szCs w:val="28"/>
        </w:rPr>
        <w:br w:type="textWrapping"/>
      </w:r>
      <w:r>
        <w:rPr>
          <w:rFonts w:hint="eastAsia" w:ascii="宋体" w:hAnsi="宋体"/>
          <w:sz w:val="28"/>
          <w:szCs w:val="28"/>
        </w:rPr>
        <w:t xml:space="preserve">　　（三）具有履行合同所必需的设备和专业技术能力； </w:t>
      </w:r>
      <w:r>
        <w:rPr>
          <w:rFonts w:hint="eastAsia" w:ascii="宋体" w:hAnsi="宋体"/>
          <w:sz w:val="28"/>
          <w:szCs w:val="28"/>
        </w:rPr>
        <w:br w:type="textWrapping"/>
      </w:r>
      <w:r>
        <w:rPr>
          <w:rFonts w:hint="eastAsia" w:ascii="宋体" w:hAnsi="宋体"/>
          <w:sz w:val="28"/>
          <w:szCs w:val="28"/>
        </w:rPr>
        <w:t xml:space="preserve">　　（四）有依法缴纳税收和社会保障资金的良好记录； </w:t>
      </w:r>
      <w:r>
        <w:rPr>
          <w:rFonts w:hint="eastAsia" w:ascii="宋体" w:hAnsi="宋体"/>
          <w:sz w:val="28"/>
          <w:szCs w:val="28"/>
        </w:rPr>
        <w:br w:type="textWrapping"/>
      </w:r>
      <w:r>
        <w:rPr>
          <w:rFonts w:hint="eastAsia" w:ascii="宋体" w:hAnsi="宋体"/>
          <w:sz w:val="28"/>
          <w:szCs w:val="28"/>
        </w:rPr>
        <w:t>　　（五）参加政府采购活动前三年内，在经营活动中没有重大违法记录；</w:t>
      </w:r>
    </w:p>
    <w:p>
      <w:pPr>
        <w:spacing w:line="500" w:lineRule="exact"/>
        <w:ind w:firstLine="560" w:firstLineChars="200"/>
        <w:rPr>
          <w:rFonts w:ascii="宋体" w:hAnsi="宋体"/>
          <w:sz w:val="28"/>
          <w:szCs w:val="28"/>
        </w:rPr>
      </w:pPr>
      <w:r>
        <w:rPr>
          <w:rFonts w:hint="eastAsia" w:ascii="宋体" w:hAnsi="宋体"/>
          <w:sz w:val="28"/>
          <w:szCs w:val="28"/>
        </w:rPr>
        <w:t>（六）法律、行政法规规定的其他条件；</w:t>
      </w:r>
    </w:p>
    <w:p>
      <w:pPr>
        <w:spacing w:line="500" w:lineRule="exact"/>
        <w:ind w:firstLine="560" w:firstLineChars="200"/>
        <w:rPr>
          <w:rFonts w:ascii="宋体" w:hAnsi="宋体"/>
          <w:sz w:val="28"/>
          <w:szCs w:val="28"/>
        </w:rPr>
      </w:pPr>
      <w:r>
        <w:rPr>
          <w:rFonts w:hint="eastAsia" w:ascii="宋体" w:hAnsi="宋体"/>
          <w:sz w:val="28"/>
          <w:szCs w:val="28"/>
        </w:rPr>
        <w:t>（七）根据招标项目提出的其他条件</w:t>
      </w:r>
      <w:r>
        <w:rPr>
          <w:rFonts w:ascii="宋体" w:hAnsi="宋体"/>
          <w:sz w:val="28"/>
          <w:szCs w:val="28"/>
        </w:rPr>
        <w:t>。</w:t>
      </w:r>
    </w:p>
    <w:p>
      <w:pPr>
        <w:spacing w:line="500" w:lineRule="exact"/>
        <w:ind w:firstLine="560" w:firstLineChars="200"/>
        <w:rPr>
          <w:rFonts w:ascii="宋体" w:hAnsi="宋体"/>
          <w:sz w:val="28"/>
          <w:szCs w:val="28"/>
        </w:rPr>
      </w:pPr>
      <w:r>
        <w:rPr>
          <w:rFonts w:ascii="宋体" w:hAnsi="宋体"/>
          <w:sz w:val="28"/>
          <w:szCs w:val="28"/>
        </w:rPr>
        <w:t>二、完全接受和满足本项目招标文件中规定的实质性要求，如对招标文件有异议，已经在投标截止时间届满前依法进行维权救济，不存在对招标文件有异议的同时又参加投标以求侥幸中标或者为实现其他非法目的的行为。</w:t>
      </w:r>
    </w:p>
    <w:p>
      <w:pPr>
        <w:spacing w:line="500" w:lineRule="exact"/>
        <w:ind w:firstLine="560" w:firstLineChars="200"/>
        <w:rPr>
          <w:rFonts w:ascii="宋体" w:hAnsi="宋体"/>
          <w:sz w:val="28"/>
          <w:szCs w:val="28"/>
        </w:rPr>
      </w:pPr>
      <w:r>
        <w:rPr>
          <w:rFonts w:hint="eastAsia" w:ascii="宋体" w:hAnsi="宋体"/>
          <w:sz w:val="28"/>
          <w:szCs w:val="28"/>
        </w:rPr>
        <w:t>三、参加本次招标采购活动，不存在与单位负责人为同一人或者存在直接控股、管理关系的其他投标人参与同一合同项下的政府采购活动的行为。</w:t>
      </w:r>
    </w:p>
    <w:p>
      <w:pPr>
        <w:spacing w:line="500" w:lineRule="exact"/>
        <w:ind w:firstLine="560" w:firstLineChars="200"/>
        <w:rPr>
          <w:rFonts w:ascii="宋体" w:hAnsi="宋体"/>
          <w:sz w:val="28"/>
          <w:szCs w:val="28"/>
        </w:rPr>
      </w:pPr>
      <w:r>
        <w:rPr>
          <w:rFonts w:hint="eastAsia" w:ascii="宋体" w:hAnsi="宋体"/>
          <w:sz w:val="28"/>
          <w:szCs w:val="28"/>
        </w:rPr>
        <w:t>四、参加本次招标采购活动，不存在和其他投标人在同一合同项下的采购项目中，同时委托同一个自然人、同一家庭的人员、同一单位的人员作为代理人的行为。</w:t>
      </w:r>
    </w:p>
    <w:p>
      <w:pPr>
        <w:spacing w:line="500" w:lineRule="exact"/>
        <w:ind w:firstLine="560" w:firstLineChars="200"/>
        <w:rPr>
          <w:rFonts w:ascii="宋体" w:hAnsi="宋体"/>
          <w:sz w:val="28"/>
          <w:szCs w:val="28"/>
        </w:rPr>
      </w:pPr>
      <w:r>
        <w:rPr>
          <w:rFonts w:hint="eastAsia" w:ascii="宋体" w:hAnsi="宋体"/>
          <w:sz w:val="28"/>
          <w:szCs w:val="28"/>
        </w:rPr>
        <w:t>五、如果有“信用中国”网站(www.creditchina.gov.cn)规定的记入诚信档案的失信行为，将在投标文件中全面如实反映。</w:t>
      </w:r>
    </w:p>
    <w:p>
      <w:pPr>
        <w:spacing w:line="500" w:lineRule="exact"/>
        <w:ind w:firstLine="560" w:firstLineChars="200"/>
        <w:rPr>
          <w:rFonts w:ascii="宋体" w:hAnsi="宋体"/>
          <w:sz w:val="28"/>
          <w:szCs w:val="28"/>
        </w:rPr>
      </w:pPr>
      <w:r>
        <w:rPr>
          <w:rFonts w:hint="eastAsia" w:ascii="宋体" w:hAnsi="宋体"/>
          <w:sz w:val="28"/>
          <w:szCs w:val="28"/>
        </w:rPr>
        <w:t>六、投标文件中提供的任何材料、资料、技术、服务、商务等响应承诺情况都是真实的、有效的、合法的。</w:t>
      </w:r>
    </w:p>
    <w:p>
      <w:pPr>
        <w:spacing w:line="500" w:lineRule="exact"/>
        <w:ind w:firstLine="600" w:firstLineChars="200"/>
        <w:rPr>
          <w:rFonts w:ascii="宋体"/>
          <w:sz w:val="30"/>
          <w:szCs w:val="30"/>
        </w:rPr>
      </w:pPr>
      <w:r>
        <w:rPr>
          <w:rFonts w:hint="eastAsia" w:ascii="宋体"/>
          <w:sz w:val="30"/>
          <w:szCs w:val="30"/>
        </w:rPr>
        <w:t>七、如本项目评标过程中需要提供样品，则我公司提供的样品即为成交后将要提供的成交产品，我公司对提供样品的性能和质量负责，因样品存在缺陷或者不符合招标文件要求导致未能成交的，我公司愿意承担相应不利后果。</w:t>
      </w:r>
    </w:p>
    <w:p>
      <w:pPr>
        <w:spacing w:line="500" w:lineRule="exact"/>
        <w:ind w:firstLine="560" w:firstLineChars="200"/>
        <w:rPr>
          <w:rFonts w:ascii="宋体" w:hAnsi="宋体"/>
          <w:sz w:val="28"/>
          <w:szCs w:val="28"/>
        </w:rPr>
      </w:pPr>
      <w:r>
        <w:rPr>
          <w:rFonts w:hint="eastAsia" w:ascii="宋体" w:hAnsi="宋体"/>
          <w:sz w:val="28"/>
          <w:szCs w:val="28"/>
        </w:rPr>
        <w:t>八、我单位承诺：没有处于禁止参加政府采购活动的期间。</w:t>
      </w:r>
    </w:p>
    <w:p>
      <w:pPr>
        <w:spacing w:line="500" w:lineRule="exact"/>
        <w:ind w:firstLine="560" w:firstLineChars="200"/>
        <w:rPr>
          <w:rFonts w:ascii="宋体" w:hAnsi="宋体"/>
          <w:sz w:val="28"/>
          <w:szCs w:val="28"/>
        </w:rPr>
      </w:pPr>
      <w:r>
        <w:rPr>
          <w:rFonts w:hint="eastAsia" w:ascii="宋体" w:hAnsi="宋体"/>
          <w:sz w:val="28"/>
          <w:szCs w:val="28"/>
        </w:rPr>
        <w:t>本公司对上述承诺的内容事项真实性负责。如经查实上述承诺的内容事项存在虚假，我公司愿意接受以提供虚假材料谋取中标追究法律责任。</w:t>
      </w:r>
    </w:p>
    <w:p>
      <w:pPr>
        <w:spacing w:line="500" w:lineRule="exact"/>
        <w:jc w:val="left"/>
        <w:rPr>
          <w:rFonts w:ascii="宋体" w:hAnsi="宋体"/>
          <w:sz w:val="28"/>
          <w:szCs w:val="28"/>
        </w:rPr>
      </w:pPr>
    </w:p>
    <w:p>
      <w:pPr>
        <w:spacing w:line="500" w:lineRule="exact"/>
        <w:ind w:firstLine="2660" w:firstLineChars="950"/>
        <w:jc w:val="left"/>
        <w:rPr>
          <w:rFonts w:ascii="宋体" w:hAnsi="宋体"/>
          <w:sz w:val="28"/>
          <w:szCs w:val="28"/>
        </w:rPr>
      </w:pPr>
      <w:r>
        <w:rPr>
          <w:rFonts w:hint="eastAsia" w:ascii="宋体" w:hAnsi="宋体"/>
          <w:sz w:val="28"/>
          <w:szCs w:val="28"/>
        </w:rPr>
        <w:t>投标人全称</w:t>
      </w:r>
      <w:r>
        <w:rPr>
          <w:rFonts w:hint="eastAsia" w:ascii="宋体" w:hAnsi="宋体"/>
          <w:sz w:val="28"/>
          <w:szCs w:val="28"/>
          <w:u w:val="single"/>
        </w:rPr>
        <w:t>：　　</w:t>
      </w:r>
      <w:r>
        <w:rPr>
          <w:rFonts w:ascii="宋体" w:hAnsi="宋体"/>
          <w:sz w:val="28"/>
          <w:szCs w:val="28"/>
          <w:u w:val="single"/>
        </w:rPr>
        <w:t xml:space="preserve">            </w:t>
      </w:r>
      <w:r>
        <w:rPr>
          <w:rFonts w:hint="eastAsia" w:ascii="宋体" w:hAnsi="宋体"/>
          <w:sz w:val="28"/>
          <w:szCs w:val="28"/>
        </w:rPr>
        <w:t>（盖单位公章）</w:t>
      </w:r>
    </w:p>
    <w:p>
      <w:pPr>
        <w:spacing w:line="500" w:lineRule="exact"/>
        <w:ind w:firstLine="2660" w:firstLineChars="950"/>
        <w:jc w:val="left"/>
        <w:rPr>
          <w:rFonts w:ascii="宋体" w:hAnsi="宋体"/>
          <w:sz w:val="28"/>
          <w:szCs w:val="28"/>
          <w:u w:val="single"/>
        </w:rPr>
      </w:pPr>
      <w:r>
        <w:rPr>
          <w:rFonts w:hint="eastAsia" w:ascii="宋体" w:hAnsi="宋体"/>
          <w:sz w:val="28"/>
          <w:szCs w:val="28"/>
        </w:rPr>
        <w:t>法定代表人或其授权代表：</w:t>
      </w:r>
      <w:r>
        <w:rPr>
          <w:rFonts w:ascii="宋体" w:hAnsi="宋体"/>
          <w:sz w:val="28"/>
          <w:szCs w:val="28"/>
          <w:u w:val="single"/>
        </w:rPr>
        <w:t xml:space="preserve">          </w:t>
      </w:r>
      <w:r>
        <w:rPr>
          <w:rFonts w:hint="eastAsia" w:ascii="宋体" w:hAnsi="宋体"/>
          <w:sz w:val="28"/>
          <w:szCs w:val="28"/>
        </w:rPr>
        <w:t>（签字）</w:t>
      </w:r>
      <w:r>
        <w:rPr>
          <w:rFonts w:ascii="宋体" w:hAnsi="宋体"/>
          <w:sz w:val="28"/>
          <w:szCs w:val="28"/>
        </w:rPr>
        <w:t xml:space="preserve"> </w:t>
      </w:r>
    </w:p>
    <w:p>
      <w:pPr>
        <w:spacing w:line="500" w:lineRule="exact"/>
        <w:ind w:firstLine="2660" w:firstLineChars="950"/>
        <w:jc w:val="left"/>
        <w:rPr>
          <w:rFonts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月　　日</w:t>
      </w:r>
      <w:r>
        <w:rPr>
          <w:rFonts w:hint="eastAsia" w:ascii="宋体" w:hAnsi="宋体"/>
          <w:sz w:val="28"/>
          <w:szCs w:val="28"/>
        </w:rPr>
        <w:t>。</w:t>
      </w: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left"/>
        <w:rPr>
          <w:rFonts w:ascii="宋体" w:hAnsi="宋体"/>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4"/>
        </w:rPr>
      </w:pPr>
    </w:p>
    <w:p>
      <w:pPr>
        <w:spacing w:line="500" w:lineRule="exact"/>
        <w:jc w:val="center"/>
        <w:rPr>
          <w:rFonts w:ascii="宋体" w:hAnsi="宋体"/>
          <w:b/>
          <w:sz w:val="24"/>
        </w:rPr>
        <w:sectPr>
          <w:footerReference r:id="rId4" w:type="default"/>
          <w:headerReference r:id="rId3" w:type="even"/>
          <w:footerReference r:id="rId5" w:type="even"/>
          <w:pgSz w:w="11906" w:h="16838"/>
          <w:pgMar w:top="1440" w:right="1797" w:bottom="1440" w:left="1797" w:header="851" w:footer="992" w:gutter="0"/>
          <w:cols w:space="720" w:num="1"/>
          <w:docGrid w:linePitch="312" w:charSpace="0"/>
        </w:sectPr>
      </w:pPr>
    </w:p>
    <w:p>
      <w:pPr>
        <w:pStyle w:val="5"/>
        <w:spacing w:line="240" w:lineRule="atLeast"/>
        <w:jc w:val="center"/>
      </w:pPr>
      <w:bookmarkStart w:id="223" w:name="_Toc534185449"/>
      <w:r>
        <w:rPr>
          <w:rFonts w:hint="eastAsia"/>
        </w:rPr>
        <w:t>三、投标产品技术参数表</w:t>
      </w:r>
      <w:bookmarkEnd w:id="223"/>
    </w:p>
    <w:p>
      <w:pPr>
        <w:spacing w:line="500" w:lineRule="exact"/>
        <w:rPr>
          <w:rFonts w:ascii="宋体" w:hAnsi="宋体"/>
          <w:sz w:val="24"/>
        </w:rPr>
      </w:pPr>
      <w:r>
        <w:rPr>
          <w:rFonts w:hint="eastAsia" w:ascii="宋体" w:hAnsi="宋体"/>
          <w:sz w:val="24"/>
        </w:rPr>
        <w:t>项目名称：</w:t>
      </w:r>
      <w:r>
        <w:rPr>
          <w:rFonts w:hint="eastAsia" w:ascii="宋体" w:hAnsi="宋体"/>
          <w:sz w:val="24"/>
          <w:u w:val="single"/>
        </w:rPr>
        <w:t xml:space="preserve">               </w:t>
      </w:r>
      <w:r>
        <w:rPr>
          <w:rFonts w:hint="eastAsia" w:ascii="宋体" w:hAnsi="宋体"/>
          <w:sz w:val="24"/>
        </w:rPr>
        <w:t xml:space="preserve">   采购编号：</w:t>
      </w:r>
      <w:r>
        <w:rPr>
          <w:rFonts w:hint="eastAsia" w:ascii="宋体" w:hAnsi="宋体"/>
          <w:sz w:val="24"/>
          <w:u w:val="single"/>
        </w:rPr>
        <w:t xml:space="preserve">　         </w:t>
      </w:r>
      <w:r>
        <w:rPr>
          <w:rFonts w:hint="eastAsia" w:ascii="宋体" w:hAnsi="宋体"/>
          <w:sz w:val="24"/>
        </w:rPr>
        <w:t xml:space="preserve"> 标段号：第</w:t>
      </w:r>
      <w:r>
        <w:rPr>
          <w:rFonts w:hint="eastAsia" w:ascii="宋体" w:hAnsi="宋体"/>
          <w:sz w:val="24"/>
          <w:u w:val="single"/>
        </w:rPr>
        <w:t>XX</w:t>
      </w:r>
      <w:r>
        <w:rPr>
          <w:rFonts w:hint="eastAsia" w:ascii="宋体" w:hAnsi="宋体"/>
          <w:sz w:val="24"/>
        </w:rPr>
        <w:t xml:space="preserve">标段                          </w:t>
      </w:r>
    </w:p>
    <w:tbl>
      <w:tblPr>
        <w:tblStyle w:val="58"/>
        <w:tblW w:w="138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2386"/>
        <w:gridCol w:w="1854"/>
        <w:gridCol w:w="2552"/>
        <w:gridCol w:w="3260"/>
        <w:gridCol w:w="3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spacing w:line="500" w:lineRule="exact"/>
              <w:jc w:val="center"/>
              <w:rPr>
                <w:rFonts w:ascii="宋体" w:hAnsi="宋体"/>
                <w:sz w:val="24"/>
              </w:rPr>
            </w:pPr>
            <w:r>
              <w:rPr>
                <w:rFonts w:hint="eastAsia" w:ascii="宋体" w:hAnsi="宋体"/>
                <w:sz w:val="24"/>
              </w:rPr>
              <w:t>序号</w:t>
            </w:r>
          </w:p>
        </w:tc>
        <w:tc>
          <w:tcPr>
            <w:tcW w:w="2386" w:type="dxa"/>
            <w:vAlign w:val="center"/>
          </w:tcPr>
          <w:p>
            <w:pPr>
              <w:spacing w:line="500" w:lineRule="exact"/>
              <w:jc w:val="center"/>
              <w:rPr>
                <w:rFonts w:ascii="宋体" w:hAnsi="宋体"/>
                <w:sz w:val="24"/>
              </w:rPr>
            </w:pPr>
            <w:r>
              <w:rPr>
                <w:rFonts w:hint="eastAsia" w:ascii="宋体" w:hAnsi="宋体"/>
                <w:sz w:val="24"/>
              </w:rPr>
              <w:t>产品名称</w:t>
            </w:r>
          </w:p>
        </w:tc>
        <w:tc>
          <w:tcPr>
            <w:tcW w:w="1854" w:type="dxa"/>
            <w:vAlign w:val="center"/>
          </w:tcPr>
          <w:p>
            <w:pPr>
              <w:spacing w:line="500" w:lineRule="exact"/>
              <w:jc w:val="center"/>
              <w:rPr>
                <w:rFonts w:ascii="宋体" w:hAnsi="宋体"/>
                <w:sz w:val="24"/>
              </w:rPr>
            </w:pPr>
            <w:r>
              <w:rPr>
                <w:rFonts w:hint="eastAsia" w:ascii="宋体" w:hAnsi="宋体"/>
                <w:sz w:val="24"/>
              </w:rPr>
              <w:t>招标文件要求</w:t>
            </w:r>
          </w:p>
        </w:tc>
        <w:tc>
          <w:tcPr>
            <w:tcW w:w="2552" w:type="dxa"/>
            <w:vAlign w:val="center"/>
          </w:tcPr>
          <w:p>
            <w:pPr>
              <w:spacing w:line="500" w:lineRule="exact"/>
              <w:jc w:val="center"/>
              <w:rPr>
                <w:rFonts w:ascii="宋体" w:hAnsi="宋体"/>
                <w:sz w:val="24"/>
              </w:rPr>
            </w:pPr>
            <w:r>
              <w:rPr>
                <w:rFonts w:hint="eastAsia" w:ascii="宋体" w:hAnsi="宋体"/>
                <w:sz w:val="24"/>
              </w:rPr>
              <w:t>投标产品技术参数</w:t>
            </w:r>
          </w:p>
        </w:tc>
        <w:tc>
          <w:tcPr>
            <w:tcW w:w="3260" w:type="dxa"/>
          </w:tcPr>
          <w:p>
            <w:pPr>
              <w:spacing w:line="500" w:lineRule="exact"/>
              <w:jc w:val="center"/>
              <w:rPr>
                <w:rFonts w:ascii="宋体" w:hAnsi="宋体"/>
                <w:sz w:val="24"/>
              </w:rPr>
            </w:pPr>
            <w:r>
              <w:rPr>
                <w:rFonts w:hint="eastAsia" w:ascii="宋体" w:hAnsi="宋体"/>
                <w:sz w:val="24"/>
              </w:rPr>
              <w:t>偏离</w:t>
            </w:r>
            <w:r>
              <w:rPr>
                <w:rFonts w:ascii="宋体" w:hAnsi="宋体"/>
                <w:sz w:val="24"/>
              </w:rPr>
              <w:t>情况</w:t>
            </w:r>
          </w:p>
        </w:tc>
        <w:tc>
          <w:tcPr>
            <w:tcW w:w="3011" w:type="dxa"/>
          </w:tcPr>
          <w:p>
            <w:pPr>
              <w:spacing w:line="500" w:lineRule="exact"/>
              <w:jc w:val="center"/>
              <w:rPr>
                <w:rFonts w:ascii="宋体" w:hAnsi="宋体"/>
                <w:sz w:val="24"/>
              </w:rPr>
            </w:pPr>
            <w:r>
              <w:rPr>
                <w:rFonts w:hint="eastAsia" w:ascii="宋体" w:hAnsi="宋体"/>
                <w:sz w:val="24"/>
              </w:rPr>
              <w:t>证明</w:t>
            </w:r>
            <w:r>
              <w:rPr>
                <w:rFonts w:ascii="宋体" w:hAnsi="宋体"/>
                <w:sz w:val="24"/>
              </w:rPr>
              <w:t>材料页</w:t>
            </w:r>
            <w:r>
              <w:rPr>
                <w:rFonts w:hint="eastAsia" w:ascii="宋体" w:hAnsi="宋体"/>
                <w:sz w:val="24"/>
              </w:rPr>
              <w:t>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tcPr>
          <w:p>
            <w:pPr>
              <w:spacing w:line="500" w:lineRule="exact"/>
              <w:rPr>
                <w:rFonts w:ascii="宋体" w:hAnsi="宋体"/>
                <w:sz w:val="24"/>
              </w:rPr>
            </w:pPr>
            <w:r>
              <w:rPr>
                <w:rFonts w:hint="eastAsia" w:ascii="宋体" w:hAnsi="宋体"/>
                <w:sz w:val="24"/>
              </w:rPr>
              <w:t>1</w:t>
            </w:r>
          </w:p>
        </w:tc>
        <w:tc>
          <w:tcPr>
            <w:tcW w:w="2386" w:type="dxa"/>
          </w:tcPr>
          <w:p>
            <w:pPr>
              <w:spacing w:line="500" w:lineRule="exact"/>
              <w:rPr>
                <w:rFonts w:ascii="宋体" w:hAnsi="宋体"/>
                <w:sz w:val="24"/>
              </w:rPr>
            </w:pPr>
          </w:p>
        </w:tc>
        <w:tc>
          <w:tcPr>
            <w:tcW w:w="1854" w:type="dxa"/>
          </w:tcPr>
          <w:p>
            <w:pPr>
              <w:spacing w:line="500" w:lineRule="exact"/>
              <w:rPr>
                <w:rFonts w:ascii="宋体" w:hAnsi="宋体"/>
                <w:sz w:val="24"/>
              </w:rPr>
            </w:pPr>
          </w:p>
        </w:tc>
        <w:tc>
          <w:tcPr>
            <w:tcW w:w="2552" w:type="dxa"/>
          </w:tcPr>
          <w:p>
            <w:pPr>
              <w:spacing w:line="500" w:lineRule="exact"/>
              <w:rPr>
                <w:rFonts w:ascii="宋体" w:hAnsi="宋体"/>
                <w:sz w:val="24"/>
              </w:rPr>
            </w:pPr>
          </w:p>
        </w:tc>
        <w:tc>
          <w:tcPr>
            <w:tcW w:w="3260" w:type="dxa"/>
          </w:tcPr>
          <w:p>
            <w:pPr>
              <w:spacing w:line="500" w:lineRule="exact"/>
              <w:rPr>
                <w:rFonts w:ascii="宋体" w:hAnsi="宋体"/>
                <w:sz w:val="24"/>
              </w:rPr>
            </w:pPr>
          </w:p>
        </w:tc>
        <w:tc>
          <w:tcPr>
            <w:tcW w:w="3011" w:type="dxa"/>
          </w:tcPr>
          <w:p>
            <w:pPr>
              <w:spacing w:line="50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tcPr>
          <w:p>
            <w:pPr>
              <w:spacing w:line="500" w:lineRule="exact"/>
              <w:rPr>
                <w:rFonts w:ascii="宋体" w:hAnsi="宋体"/>
                <w:sz w:val="24"/>
              </w:rPr>
            </w:pPr>
            <w:r>
              <w:rPr>
                <w:rFonts w:hint="eastAsia" w:ascii="宋体" w:hAnsi="宋体"/>
                <w:sz w:val="24"/>
              </w:rPr>
              <w:t>2</w:t>
            </w:r>
          </w:p>
        </w:tc>
        <w:tc>
          <w:tcPr>
            <w:tcW w:w="2386" w:type="dxa"/>
          </w:tcPr>
          <w:p>
            <w:pPr>
              <w:spacing w:line="500" w:lineRule="exact"/>
              <w:rPr>
                <w:rFonts w:ascii="宋体" w:hAnsi="宋体"/>
                <w:sz w:val="24"/>
              </w:rPr>
            </w:pPr>
          </w:p>
        </w:tc>
        <w:tc>
          <w:tcPr>
            <w:tcW w:w="1854" w:type="dxa"/>
          </w:tcPr>
          <w:p>
            <w:pPr>
              <w:spacing w:line="500" w:lineRule="exact"/>
              <w:rPr>
                <w:rFonts w:ascii="宋体" w:hAnsi="宋体"/>
                <w:sz w:val="24"/>
              </w:rPr>
            </w:pPr>
          </w:p>
        </w:tc>
        <w:tc>
          <w:tcPr>
            <w:tcW w:w="2552" w:type="dxa"/>
          </w:tcPr>
          <w:p>
            <w:pPr>
              <w:spacing w:line="500" w:lineRule="exact"/>
              <w:rPr>
                <w:rFonts w:ascii="宋体" w:hAnsi="宋体"/>
                <w:sz w:val="24"/>
              </w:rPr>
            </w:pPr>
          </w:p>
        </w:tc>
        <w:tc>
          <w:tcPr>
            <w:tcW w:w="3260" w:type="dxa"/>
          </w:tcPr>
          <w:p>
            <w:pPr>
              <w:spacing w:line="500" w:lineRule="exact"/>
              <w:rPr>
                <w:rFonts w:ascii="宋体" w:hAnsi="宋体"/>
                <w:sz w:val="24"/>
              </w:rPr>
            </w:pPr>
          </w:p>
        </w:tc>
        <w:tc>
          <w:tcPr>
            <w:tcW w:w="3011" w:type="dxa"/>
          </w:tcPr>
          <w:p>
            <w:pPr>
              <w:spacing w:line="50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07" w:type="dxa"/>
          </w:tcPr>
          <w:p>
            <w:pPr>
              <w:spacing w:line="500" w:lineRule="exact"/>
              <w:rPr>
                <w:rFonts w:ascii="宋体" w:hAnsi="宋体"/>
                <w:sz w:val="24"/>
              </w:rPr>
            </w:pPr>
            <w:r>
              <w:rPr>
                <w:rFonts w:hint="eastAsia" w:ascii="宋体" w:hAnsi="宋体"/>
                <w:sz w:val="24"/>
              </w:rPr>
              <w:t>3</w:t>
            </w:r>
          </w:p>
        </w:tc>
        <w:tc>
          <w:tcPr>
            <w:tcW w:w="2386" w:type="dxa"/>
          </w:tcPr>
          <w:p>
            <w:pPr>
              <w:spacing w:line="500" w:lineRule="exact"/>
              <w:rPr>
                <w:rFonts w:ascii="宋体" w:hAnsi="宋体"/>
                <w:sz w:val="24"/>
              </w:rPr>
            </w:pPr>
          </w:p>
        </w:tc>
        <w:tc>
          <w:tcPr>
            <w:tcW w:w="1854" w:type="dxa"/>
          </w:tcPr>
          <w:p>
            <w:pPr>
              <w:spacing w:line="500" w:lineRule="exact"/>
              <w:rPr>
                <w:rFonts w:ascii="宋体" w:hAnsi="宋体"/>
                <w:sz w:val="24"/>
              </w:rPr>
            </w:pPr>
          </w:p>
        </w:tc>
        <w:tc>
          <w:tcPr>
            <w:tcW w:w="2552" w:type="dxa"/>
          </w:tcPr>
          <w:p>
            <w:pPr>
              <w:spacing w:line="500" w:lineRule="exact"/>
              <w:rPr>
                <w:rFonts w:ascii="宋体" w:hAnsi="宋体"/>
                <w:sz w:val="24"/>
              </w:rPr>
            </w:pPr>
          </w:p>
        </w:tc>
        <w:tc>
          <w:tcPr>
            <w:tcW w:w="3260" w:type="dxa"/>
          </w:tcPr>
          <w:p>
            <w:pPr>
              <w:spacing w:line="500" w:lineRule="exact"/>
              <w:rPr>
                <w:rFonts w:ascii="宋体" w:hAnsi="宋体"/>
                <w:sz w:val="24"/>
              </w:rPr>
            </w:pPr>
          </w:p>
        </w:tc>
        <w:tc>
          <w:tcPr>
            <w:tcW w:w="3011" w:type="dxa"/>
          </w:tcPr>
          <w:p>
            <w:pPr>
              <w:spacing w:line="50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tcPr>
          <w:p>
            <w:pPr>
              <w:spacing w:line="500" w:lineRule="exact"/>
              <w:rPr>
                <w:rFonts w:ascii="宋体" w:hAnsi="宋体"/>
                <w:sz w:val="24"/>
              </w:rPr>
            </w:pPr>
            <w:r>
              <w:rPr>
                <w:rFonts w:ascii="宋体" w:hAnsi="宋体"/>
                <w:sz w:val="24"/>
              </w:rPr>
              <w:t>…</w:t>
            </w:r>
          </w:p>
        </w:tc>
        <w:tc>
          <w:tcPr>
            <w:tcW w:w="2386" w:type="dxa"/>
          </w:tcPr>
          <w:p>
            <w:pPr>
              <w:spacing w:line="500" w:lineRule="exact"/>
              <w:rPr>
                <w:rFonts w:ascii="宋体" w:hAnsi="宋体"/>
                <w:sz w:val="24"/>
              </w:rPr>
            </w:pPr>
          </w:p>
        </w:tc>
        <w:tc>
          <w:tcPr>
            <w:tcW w:w="1854" w:type="dxa"/>
          </w:tcPr>
          <w:p>
            <w:pPr>
              <w:spacing w:line="500" w:lineRule="exact"/>
              <w:rPr>
                <w:rFonts w:ascii="宋体" w:hAnsi="宋体"/>
                <w:sz w:val="24"/>
              </w:rPr>
            </w:pPr>
          </w:p>
        </w:tc>
        <w:tc>
          <w:tcPr>
            <w:tcW w:w="2552" w:type="dxa"/>
          </w:tcPr>
          <w:p>
            <w:pPr>
              <w:spacing w:line="500" w:lineRule="exact"/>
              <w:rPr>
                <w:rFonts w:ascii="宋体" w:hAnsi="宋体"/>
                <w:sz w:val="24"/>
              </w:rPr>
            </w:pPr>
          </w:p>
        </w:tc>
        <w:tc>
          <w:tcPr>
            <w:tcW w:w="3260" w:type="dxa"/>
          </w:tcPr>
          <w:p>
            <w:pPr>
              <w:spacing w:line="500" w:lineRule="exact"/>
              <w:rPr>
                <w:rFonts w:ascii="宋体" w:hAnsi="宋体"/>
                <w:sz w:val="24"/>
              </w:rPr>
            </w:pPr>
          </w:p>
        </w:tc>
        <w:tc>
          <w:tcPr>
            <w:tcW w:w="3011" w:type="dxa"/>
          </w:tcPr>
          <w:p>
            <w:pPr>
              <w:spacing w:line="500" w:lineRule="exact"/>
              <w:rPr>
                <w:rFonts w:ascii="宋体" w:hAnsi="宋体"/>
                <w:sz w:val="24"/>
              </w:rPr>
            </w:pPr>
          </w:p>
        </w:tc>
      </w:tr>
    </w:tbl>
    <w:p>
      <w:pPr>
        <w:spacing w:line="340" w:lineRule="atLeast"/>
        <w:rPr>
          <w:rFonts w:ascii="宋体" w:hAnsi="宋体"/>
          <w:sz w:val="24"/>
        </w:rPr>
      </w:pPr>
      <w:r>
        <w:rPr>
          <w:rFonts w:hint="eastAsia" w:ascii="宋体" w:hAnsi="宋体"/>
          <w:sz w:val="24"/>
        </w:rPr>
        <w:t>注：</w:t>
      </w:r>
    </w:p>
    <w:p>
      <w:pPr>
        <w:spacing w:line="340" w:lineRule="atLeast"/>
        <w:rPr>
          <w:rFonts w:ascii="宋体" w:hAnsi="宋体"/>
          <w:sz w:val="24"/>
        </w:rPr>
      </w:pPr>
      <w:r>
        <w:rPr>
          <w:rFonts w:hint="eastAsia" w:ascii="宋体" w:hAnsi="宋体"/>
          <w:sz w:val="24"/>
        </w:rPr>
        <w:t>1、 投标人必须把招标项目的全部技术参数列入此表。</w:t>
      </w:r>
    </w:p>
    <w:p>
      <w:pPr>
        <w:spacing w:line="340" w:lineRule="atLeast"/>
        <w:rPr>
          <w:rFonts w:ascii="宋体" w:hAnsi="宋体"/>
          <w:sz w:val="24"/>
        </w:rPr>
      </w:pPr>
      <w:r>
        <w:rPr>
          <w:rFonts w:hint="eastAsia" w:ascii="宋体" w:hAnsi="宋体"/>
          <w:sz w:val="24"/>
        </w:rPr>
        <w:t>2、按照招标项目技术要求的顺序对应填写。</w:t>
      </w:r>
    </w:p>
    <w:p>
      <w:pPr>
        <w:spacing w:line="340" w:lineRule="atLeast"/>
        <w:rPr>
          <w:rFonts w:ascii="宋体" w:hAnsi="宋体"/>
          <w:sz w:val="24"/>
        </w:rPr>
      </w:pPr>
      <w:r>
        <w:rPr>
          <w:rFonts w:hint="eastAsia" w:ascii="宋体" w:hAnsi="宋体"/>
          <w:sz w:val="24"/>
        </w:rPr>
        <w:t>3、“偏离</w:t>
      </w:r>
      <w:r>
        <w:rPr>
          <w:rFonts w:ascii="宋体" w:hAnsi="宋体"/>
          <w:sz w:val="24"/>
        </w:rPr>
        <w:t>情况</w:t>
      </w:r>
      <w:r>
        <w:rPr>
          <w:rFonts w:hint="eastAsia" w:ascii="宋体" w:hAnsi="宋体"/>
          <w:sz w:val="24"/>
        </w:rPr>
        <w:t>”</w:t>
      </w:r>
      <w:r>
        <w:rPr>
          <w:rFonts w:ascii="宋体" w:hAnsi="宋体"/>
          <w:sz w:val="24"/>
        </w:rPr>
        <w:t>栏应当填写</w:t>
      </w:r>
      <w:r>
        <w:rPr>
          <w:rFonts w:hint="eastAsia" w:ascii="宋体" w:hAnsi="宋体"/>
          <w:sz w:val="24"/>
        </w:rPr>
        <w:t>“正偏离、</w:t>
      </w:r>
      <w:r>
        <w:rPr>
          <w:rFonts w:ascii="宋体" w:hAnsi="宋体"/>
          <w:sz w:val="24"/>
        </w:rPr>
        <w:t>无偏离、负偏离</w:t>
      </w:r>
      <w:r>
        <w:rPr>
          <w:rFonts w:hint="eastAsia" w:ascii="宋体" w:hAnsi="宋体"/>
          <w:sz w:val="24"/>
        </w:rPr>
        <w:t>”。</w:t>
      </w:r>
    </w:p>
    <w:p>
      <w:pPr>
        <w:spacing w:line="340" w:lineRule="atLeast"/>
        <w:rPr>
          <w:rFonts w:ascii="宋体" w:hAnsi="宋体"/>
          <w:sz w:val="24"/>
        </w:rPr>
      </w:pPr>
      <w:r>
        <w:rPr>
          <w:rFonts w:hint="eastAsia" w:ascii="宋体" w:hAnsi="宋体"/>
          <w:sz w:val="24"/>
        </w:rPr>
        <w:t>4、本</w:t>
      </w:r>
      <w:r>
        <w:rPr>
          <w:rFonts w:ascii="宋体" w:hAnsi="宋体"/>
          <w:sz w:val="24"/>
        </w:rPr>
        <w:t>表</w:t>
      </w:r>
      <w:r>
        <w:rPr>
          <w:rFonts w:hint="eastAsia" w:ascii="宋体" w:hAnsi="宋体"/>
          <w:sz w:val="24"/>
        </w:rPr>
        <w:t>应当</w:t>
      </w:r>
      <w:r>
        <w:rPr>
          <w:rFonts w:ascii="宋体" w:hAnsi="宋体"/>
          <w:sz w:val="24"/>
        </w:rPr>
        <w:t>提供附件，附件应当提供</w:t>
      </w:r>
      <w:r>
        <w:rPr>
          <w:rFonts w:hint="eastAsia" w:ascii="宋体" w:hAnsi="宋体"/>
          <w:sz w:val="24"/>
        </w:rPr>
        <w:t>招标</w:t>
      </w:r>
      <w:r>
        <w:rPr>
          <w:rFonts w:ascii="宋体" w:hAnsi="宋体"/>
          <w:sz w:val="24"/>
        </w:rPr>
        <w:t>文件</w:t>
      </w:r>
      <w:r>
        <w:rPr>
          <w:rFonts w:hint="eastAsia" w:ascii="宋体" w:hAnsi="宋体"/>
          <w:sz w:val="24"/>
        </w:rPr>
        <w:t>要求</w:t>
      </w:r>
      <w:r>
        <w:rPr>
          <w:rFonts w:ascii="宋体" w:hAnsi="宋体"/>
          <w:sz w:val="24"/>
        </w:rPr>
        <w:t>提供的能够证明所投</w:t>
      </w:r>
      <w:r>
        <w:rPr>
          <w:rFonts w:hint="eastAsia" w:ascii="宋体" w:hAnsi="宋体"/>
          <w:sz w:val="24"/>
        </w:rPr>
        <w:t>产品技术</w:t>
      </w:r>
      <w:r>
        <w:rPr>
          <w:rFonts w:ascii="宋体" w:hAnsi="宋体"/>
          <w:sz w:val="24"/>
        </w:rPr>
        <w:t>参数的客观证明材料。</w:t>
      </w:r>
    </w:p>
    <w:p>
      <w:pPr>
        <w:spacing w:line="340" w:lineRule="atLeast"/>
        <w:rPr>
          <w:rFonts w:ascii="宋体" w:hAnsi="宋体"/>
          <w:sz w:val="24"/>
        </w:rPr>
      </w:pPr>
      <w:r>
        <w:rPr>
          <w:rFonts w:hint="eastAsia" w:ascii="宋体" w:hAnsi="宋体"/>
          <w:sz w:val="24"/>
        </w:rPr>
        <w:t>5、“证明</w:t>
      </w:r>
      <w:r>
        <w:rPr>
          <w:rFonts w:ascii="宋体" w:hAnsi="宋体"/>
          <w:sz w:val="24"/>
        </w:rPr>
        <w:t>材料页</w:t>
      </w:r>
      <w:r>
        <w:rPr>
          <w:rFonts w:hint="eastAsia" w:ascii="宋体" w:hAnsi="宋体"/>
          <w:sz w:val="24"/>
        </w:rPr>
        <w:t>码”</w:t>
      </w:r>
      <w:r>
        <w:rPr>
          <w:rFonts w:ascii="宋体" w:hAnsi="宋体"/>
          <w:sz w:val="24"/>
        </w:rPr>
        <w:t>栏应当</w:t>
      </w:r>
      <w:r>
        <w:rPr>
          <w:rFonts w:hint="eastAsia" w:ascii="宋体" w:hAnsi="宋体"/>
          <w:sz w:val="24"/>
        </w:rPr>
        <w:t>按照</w:t>
      </w:r>
      <w:r>
        <w:rPr>
          <w:rFonts w:ascii="宋体" w:hAnsi="宋体"/>
          <w:sz w:val="24"/>
        </w:rPr>
        <w:t>投标文件页码填写</w:t>
      </w:r>
      <w:r>
        <w:rPr>
          <w:rFonts w:hint="eastAsia" w:ascii="宋体" w:hAnsi="宋体"/>
          <w:sz w:val="24"/>
        </w:rPr>
        <w:t>。</w:t>
      </w:r>
    </w:p>
    <w:p>
      <w:pPr>
        <w:spacing w:line="340" w:lineRule="atLeast"/>
        <w:rPr>
          <w:rFonts w:ascii="宋体" w:hAnsi="宋体"/>
          <w:sz w:val="24"/>
        </w:rPr>
      </w:pPr>
      <w:r>
        <w:rPr>
          <w:rFonts w:hint="eastAsia" w:ascii="宋体" w:hAnsi="宋体"/>
          <w:sz w:val="24"/>
        </w:rPr>
        <w:t>6、</w:t>
      </w:r>
      <w:r>
        <w:rPr>
          <w:rFonts w:ascii="宋体" w:hAnsi="宋体"/>
          <w:sz w:val="24"/>
        </w:rPr>
        <w:t>客观证明材料</w:t>
      </w:r>
      <w:r>
        <w:rPr>
          <w:rFonts w:hint="eastAsia" w:ascii="宋体" w:hAnsi="宋体"/>
          <w:sz w:val="24"/>
        </w:rPr>
        <w:t>不能</w:t>
      </w:r>
      <w:r>
        <w:rPr>
          <w:rFonts w:ascii="宋体" w:hAnsi="宋体"/>
          <w:sz w:val="24"/>
        </w:rPr>
        <w:t>证明</w:t>
      </w:r>
      <w:r>
        <w:rPr>
          <w:rFonts w:hint="eastAsia" w:ascii="宋体" w:hAnsi="宋体"/>
          <w:sz w:val="24"/>
        </w:rPr>
        <w:t>“</w:t>
      </w:r>
      <w:r>
        <w:rPr>
          <w:rFonts w:ascii="宋体" w:hAnsi="宋体"/>
          <w:sz w:val="24"/>
        </w:rPr>
        <w:t>实质性指标</w:t>
      </w:r>
      <w:r>
        <w:rPr>
          <w:rFonts w:hint="eastAsia" w:ascii="宋体" w:hAnsi="宋体"/>
          <w:sz w:val="24"/>
        </w:rPr>
        <w:t>”没有</w:t>
      </w:r>
      <w:r>
        <w:rPr>
          <w:rFonts w:ascii="宋体" w:hAnsi="宋体"/>
          <w:sz w:val="24"/>
        </w:rPr>
        <w:t>负偏离的，作无效处理；</w:t>
      </w:r>
    </w:p>
    <w:p>
      <w:pPr>
        <w:spacing w:line="340" w:lineRule="atLeast"/>
        <w:rPr>
          <w:rFonts w:ascii="宋体" w:hAnsi="宋体"/>
          <w:sz w:val="24"/>
        </w:rPr>
      </w:pPr>
      <w:r>
        <w:rPr>
          <w:rFonts w:hint="eastAsia" w:ascii="宋体" w:hAnsi="宋体"/>
          <w:sz w:val="24"/>
        </w:rPr>
        <w:t>7、本表中</w:t>
      </w:r>
      <w:r>
        <w:rPr>
          <w:rFonts w:ascii="宋体" w:hAnsi="宋体"/>
          <w:sz w:val="24"/>
        </w:rPr>
        <w:t>的表述</w:t>
      </w:r>
      <w:r>
        <w:rPr>
          <w:rFonts w:hint="eastAsia" w:ascii="宋体" w:hAnsi="宋体"/>
          <w:sz w:val="24"/>
        </w:rPr>
        <w:t>与证明</w:t>
      </w:r>
      <w:r>
        <w:rPr>
          <w:rFonts w:ascii="宋体" w:hAnsi="宋体"/>
          <w:sz w:val="24"/>
        </w:rPr>
        <w:t>材料中的表述不一致的，以证明材料为准</w:t>
      </w:r>
      <w:r>
        <w:rPr>
          <w:rFonts w:hint="eastAsia" w:ascii="宋体" w:hAnsi="宋体"/>
          <w:sz w:val="24"/>
        </w:rPr>
        <w:t>。</w:t>
      </w:r>
    </w:p>
    <w:p>
      <w:pPr>
        <w:spacing w:line="340" w:lineRule="atLeast"/>
        <w:rPr>
          <w:rFonts w:ascii="宋体" w:hAnsi="宋体"/>
          <w:sz w:val="24"/>
        </w:rPr>
      </w:pPr>
      <w:r>
        <w:rPr>
          <w:rFonts w:hint="eastAsia" w:ascii="宋体" w:hAnsi="宋体"/>
          <w:sz w:val="24"/>
        </w:rPr>
        <w:t>8、投标人必须据实填写，否则作</w:t>
      </w:r>
      <w:r>
        <w:rPr>
          <w:rFonts w:ascii="宋体" w:hAnsi="宋体"/>
          <w:sz w:val="24"/>
        </w:rPr>
        <w:t>无效处理</w:t>
      </w:r>
      <w:r>
        <w:rPr>
          <w:rFonts w:hint="eastAsia" w:ascii="宋体" w:hAnsi="宋体"/>
          <w:sz w:val="24"/>
        </w:rPr>
        <w:t>。</w:t>
      </w:r>
    </w:p>
    <w:p>
      <w:pPr>
        <w:spacing w:line="340" w:lineRule="atLeast"/>
        <w:jc w:val="left"/>
        <w:rPr>
          <w:rFonts w:ascii="宋体" w:hAnsi="宋体"/>
          <w:sz w:val="24"/>
        </w:rPr>
      </w:pPr>
      <w:r>
        <w:rPr>
          <w:rFonts w:hint="eastAsia" w:ascii="宋体" w:hAnsi="宋体"/>
          <w:sz w:val="24"/>
        </w:rPr>
        <w:t>投标人全称：</w:t>
      </w:r>
      <w:r>
        <w:rPr>
          <w:rFonts w:hint="eastAsia" w:ascii="宋体" w:hAnsi="宋体"/>
          <w:sz w:val="24"/>
          <w:u w:val="single"/>
        </w:rPr>
        <w:t xml:space="preserve">           　　</w:t>
      </w:r>
      <w:r>
        <w:rPr>
          <w:rFonts w:ascii="宋体" w:hAnsi="宋体"/>
          <w:sz w:val="24"/>
          <w:u w:val="single"/>
        </w:rPr>
        <w:t>　</w:t>
      </w:r>
      <w:r>
        <w:rPr>
          <w:rFonts w:hint="eastAsia" w:ascii="宋体" w:hAnsi="宋体"/>
          <w:sz w:val="24"/>
          <w:u w:val="single"/>
        </w:rPr>
        <w:t xml:space="preserve">              （盖单位公章）。</w:t>
      </w:r>
    </w:p>
    <w:p>
      <w:pPr>
        <w:spacing w:line="340" w:lineRule="atLeast"/>
        <w:jc w:val="left"/>
        <w:rPr>
          <w:rFonts w:ascii="宋体" w:hAnsi="宋体"/>
          <w:sz w:val="24"/>
          <w:u w:val="single"/>
        </w:rPr>
      </w:pPr>
      <w:r>
        <w:rPr>
          <w:rFonts w:hint="eastAsia" w:ascii="宋体" w:hAnsi="宋体"/>
          <w:sz w:val="24"/>
        </w:rPr>
        <w:t>法定代表人或授权代表：</w:t>
      </w:r>
      <w:r>
        <w:rPr>
          <w:rFonts w:hint="eastAsia" w:ascii="宋体" w:hAnsi="宋体"/>
          <w:sz w:val="24"/>
          <w:u w:val="single"/>
        </w:rPr>
        <w:t>　　</w:t>
      </w:r>
      <w:r>
        <w:rPr>
          <w:rFonts w:ascii="宋体" w:hAnsi="宋体"/>
          <w:sz w:val="24"/>
          <w:u w:val="single"/>
        </w:rPr>
        <w:t>　　　　　　　　　　　　</w:t>
      </w:r>
      <w:r>
        <w:rPr>
          <w:rFonts w:hint="eastAsia" w:ascii="宋体" w:hAnsi="宋体"/>
          <w:sz w:val="24"/>
          <w:u w:val="single"/>
        </w:rPr>
        <w:t>（签字）。</w:t>
      </w:r>
    </w:p>
    <w:p>
      <w:pPr>
        <w:spacing w:line="340" w:lineRule="atLeast"/>
        <w:jc w:val="left"/>
        <w:rPr>
          <w:rFonts w:ascii="宋体" w:hAnsi="宋体"/>
          <w:sz w:val="24"/>
        </w:rPr>
      </w:pPr>
      <w:r>
        <w:rPr>
          <w:rFonts w:hint="eastAsia" w:ascii="宋体" w:hAnsi="宋体"/>
          <w:sz w:val="24"/>
        </w:rPr>
        <w:t>日期：</w:t>
      </w:r>
      <w:r>
        <w:rPr>
          <w:rFonts w:hint="eastAsia" w:ascii="宋体" w:hAnsi="宋体"/>
          <w:sz w:val="24"/>
          <w:u w:val="single"/>
        </w:rPr>
        <w:t>　　</w:t>
      </w:r>
      <w:r>
        <w:rPr>
          <w:rFonts w:ascii="宋体" w:hAnsi="宋体"/>
          <w:sz w:val="24"/>
          <w:u w:val="single"/>
        </w:rPr>
        <w:t>　　　</w:t>
      </w:r>
      <w:r>
        <w:rPr>
          <w:rFonts w:hint="eastAsia" w:ascii="宋体" w:hAnsi="宋体"/>
          <w:sz w:val="24"/>
          <w:u w:val="single"/>
        </w:rPr>
        <w:t>年　　</w:t>
      </w:r>
      <w:r>
        <w:rPr>
          <w:rFonts w:ascii="宋体" w:hAnsi="宋体"/>
          <w:sz w:val="24"/>
          <w:u w:val="single"/>
        </w:rPr>
        <w:t>　</w:t>
      </w:r>
      <w:r>
        <w:rPr>
          <w:rFonts w:hint="eastAsia" w:ascii="宋体" w:hAnsi="宋体"/>
          <w:sz w:val="24"/>
          <w:u w:val="single"/>
        </w:rPr>
        <w:t>月　　</w:t>
      </w:r>
      <w:r>
        <w:rPr>
          <w:rFonts w:ascii="宋体" w:hAnsi="宋体"/>
          <w:sz w:val="24"/>
          <w:u w:val="single"/>
        </w:rPr>
        <w:t>　　</w:t>
      </w:r>
      <w:r>
        <w:rPr>
          <w:rFonts w:hint="eastAsia" w:ascii="宋体" w:hAnsi="宋体"/>
          <w:sz w:val="24"/>
          <w:u w:val="single"/>
        </w:rPr>
        <w:t>日</w:t>
      </w:r>
      <w:r>
        <w:rPr>
          <w:rFonts w:hint="eastAsia" w:ascii="宋体" w:hAnsi="宋体"/>
          <w:sz w:val="24"/>
        </w:rPr>
        <w:t>。</w:t>
      </w:r>
    </w:p>
    <w:p>
      <w:pPr>
        <w:spacing w:line="500" w:lineRule="exact"/>
        <w:ind w:firstLine="560" w:firstLineChars="200"/>
        <w:rPr>
          <w:rFonts w:ascii="宋体" w:hAnsi="宋体"/>
          <w:sz w:val="28"/>
          <w:szCs w:val="28"/>
        </w:rPr>
        <w:sectPr>
          <w:pgSz w:w="16838" w:h="11906" w:orient="landscape"/>
          <w:pgMar w:top="1797" w:right="1440" w:bottom="1797" w:left="1440" w:header="851" w:footer="992" w:gutter="0"/>
          <w:cols w:space="720" w:num="1"/>
          <w:docGrid w:linePitch="312" w:charSpace="0"/>
        </w:sectPr>
      </w:pPr>
    </w:p>
    <w:p>
      <w:pPr>
        <w:pStyle w:val="5"/>
        <w:spacing w:line="240" w:lineRule="atLeast"/>
        <w:jc w:val="center"/>
      </w:pPr>
      <w:bookmarkStart w:id="224" w:name="_Toc534185450"/>
      <w:r>
        <w:rPr>
          <w:rFonts w:hint="eastAsia"/>
        </w:rPr>
        <w:t>四、售后服务</w:t>
      </w:r>
      <w:r>
        <w:t>应答表</w:t>
      </w:r>
      <w:bookmarkEnd w:id="224"/>
    </w:p>
    <w:p>
      <w:pPr>
        <w:spacing w:line="500" w:lineRule="exact"/>
        <w:rPr>
          <w:rFonts w:ascii="宋体" w:hAnsi="宋体"/>
          <w:sz w:val="28"/>
          <w:szCs w:val="28"/>
        </w:rPr>
      </w:pPr>
      <w:r>
        <w:rPr>
          <w:rFonts w:hint="eastAsia" w:ascii="宋体" w:hAnsi="宋体"/>
          <w:sz w:val="28"/>
          <w:szCs w:val="28"/>
        </w:rPr>
        <w:t>项目名称：</w:t>
      </w:r>
      <w:r>
        <w:rPr>
          <w:rFonts w:hint="eastAsia" w:ascii="宋体" w:hAnsi="宋体"/>
          <w:sz w:val="28"/>
          <w:szCs w:val="28"/>
          <w:u w:val="single"/>
        </w:rPr>
        <w:t xml:space="preserve">          </w:t>
      </w:r>
      <w:r>
        <w:rPr>
          <w:rFonts w:hint="eastAsia" w:ascii="宋体" w:hAnsi="宋体"/>
          <w:sz w:val="28"/>
          <w:szCs w:val="28"/>
        </w:rPr>
        <w:t xml:space="preserve">  采购</w:t>
      </w:r>
      <w:r>
        <w:rPr>
          <w:rFonts w:ascii="宋体" w:hAnsi="宋体"/>
          <w:sz w:val="28"/>
          <w:szCs w:val="28"/>
        </w:rPr>
        <w:t>编号：</w:t>
      </w:r>
      <w:r>
        <w:rPr>
          <w:rFonts w:ascii="宋体" w:hAnsi="宋体"/>
          <w:sz w:val="28"/>
          <w:szCs w:val="28"/>
          <w:u w:val="single"/>
        </w:rPr>
        <w:t>　　</w:t>
      </w:r>
      <w:r>
        <w:rPr>
          <w:rFonts w:hint="eastAsia" w:ascii="宋体" w:hAnsi="宋体"/>
          <w:sz w:val="28"/>
          <w:szCs w:val="28"/>
          <w:u w:val="single"/>
        </w:rPr>
        <w:t xml:space="preserve">     </w:t>
      </w:r>
      <w:r>
        <w:rPr>
          <w:rFonts w:hint="eastAsia" w:ascii="宋体" w:hAnsi="宋体"/>
          <w:sz w:val="28"/>
          <w:szCs w:val="28"/>
        </w:rPr>
        <w:t xml:space="preserve"> 标段号</w:t>
      </w:r>
      <w:r>
        <w:rPr>
          <w:rFonts w:ascii="宋体" w:hAnsi="宋体"/>
          <w:sz w:val="28"/>
          <w:szCs w:val="28"/>
        </w:rPr>
        <w:t>：第</w:t>
      </w:r>
      <w:r>
        <w:rPr>
          <w:rFonts w:ascii="宋体" w:hAnsi="宋体"/>
          <w:sz w:val="28"/>
          <w:szCs w:val="28"/>
          <w:u w:val="single"/>
        </w:rPr>
        <w:t>XX</w:t>
      </w:r>
      <w:r>
        <w:rPr>
          <w:rFonts w:hint="eastAsia" w:ascii="宋体" w:hAnsi="宋体"/>
          <w:sz w:val="28"/>
          <w:szCs w:val="28"/>
        </w:rPr>
        <w:t>标段</w:t>
      </w:r>
    </w:p>
    <w:tbl>
      <w:tblPr>
        <w:tblStyle w:val="58"/>
        <w:tblW w:w="84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2813"/>
        <w:gridCol w:w="2530"/>
        <w:gridCol w:w="2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6" w:hRule="atLeast"/>
        </w:trPr>
        <w:tc>
          <w:tcPr>
            <w:tcW w:w="638" w:type="dxa"/>
            <w:vAlign w:val="center"/>
          </w:tcPr>
          <w:p>
            <w:pPr>
              <w:spacing w:line="500" w:lineRule="exact"/>
              <w:rPr>
                <w:rFonts w:ascii="宋体" w:hAnsi="宋体"/>
                <w:sz w:val="28"/>
                <w:szCs w:val="28"/>
              </w:rPr>
            </w:pPr>
            <w:r>
              <w:rPr>
                <w:rFonts w:hint="eastAsia" w:ascii="宋体" w:hAnsi="宋体"/>
                <w:sz w:val="28"/>
                <w:szCs w:val="28"/>
              </w:rPr>
              <w:t>序号</w:t>
            </w:r>
          </w:p>
        </w:tc>
        <w:tc>
          <w:tcPr>
            <w:tcW w:w="2813" w:type="dxa"/>
            <w:vAlign w:val="center"/>
          </w:tcPr>
          <w:p>
            <w:pPr>
              <w:spacing w:line="500" w:lineRule="exact"/>
              <w:jc w:val="center"/>
              <w:rPr>
                <w:rFonts w:ascii="宋体" w:hAnsi="宋体"/>
                <w:sz w:val="28"/>
                <w:szCs w:val="28"/>
              </w:rPr>
            </w:pPr>
            <w:r>
              <w:rPr>
                <w:rFonts w:hint="eastAsia" w:ascii="宋体" w:hAnsi="宋体"/>
                <w:sz w:val="28"/>
                <w:szCs w:val="28"/>
              </w:rPr>
              <w:t>招标要求</w:t>
            </w:r>
          </w:p>
        </w:tc>
        <w:tc>
          <w:tcPr>
            <w:tcW w:w="2530" w:type="dxa"/>
            <w:vAlign w:val="center"/>
          </w:tcPr>
          <w:p>
            <w:pPr>
              <w:spacing w:line="500" w:lineRule="exact"/>
              <w:jc w:val="center"/>
              <w:rPr>
                <w:rFonts w:ascii="宋体" w:hAnsi="宋体"/>
                <w:sz w:val="28"/>
                <w:szCs w:val="28"/>
              </w:rPr>
            </w:pPr>
            <w:r>
              <w:rPr>
                <w:rFonts w:hint="eastAsia" w:ascii="宋体" w:hAnsi="宋体"/>
                <w:sz w:val="28"/>
                <w:szCs w:val="28"/>
              </w:rPr>
              <w:t>投标应答</w:t>
            </w:r>
          </w:p>
        </w:tc>
        <w:tc>
          <w:tcPr>
            <w:tcW w:w="2439" w:type="dxa"/>
          </w:tcPr>
          <w:p>
            <w:pPr>
              <w:spacing w:line="500" w:lineRule="exac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638" w:type="dxa"/>
          </w:tcPr>
          <w:p>
            <w:pPr>
              <w:spacing w:line="500" w:lineRule="exact"/>
              <w:rPr>
                <w:rFonts w:ascii="宋体" w:hAnsi="宋体"/>
                <w:sz w:val="28"/>
                <w:szCs w:val="28"/>
              </w:rPr>
            </w:pPr>
          </w:p>
        </w:tc>
        <w:tc>
          <w:tcPr>
            <w:tcW w:w="2813" w:type="dxa"/>
          </w:tcPr>
          <w:p>
            <w:pPr>
              <w:spacing w:line="500" w:lineRule="exact"/>
              <w:rPr>
                <w:rFonts w:ascii="宋体" w:hAnsi="宋体"/>
                <w:sz w:val="28"/>
                <w:szCs w:val="28"/>
              </w:rPr>
            </w:pPr>
          </w:p>
        </w:tc>
        <w:tc>
          <w:tcPr>
            <w:tcW w:w="2530" w:type="dxa"/>
          </w:tcPr>
          <w:p>
            <w:pPr>
              <w:spacing w:line="500" w:lineRule="exact"/>
              <w:rPr>
                <w:rFonts w:ascii="宋体" w:hAnsi="宋体"/>
                <w:sz w:val="28"/>
                <w:szCs w:val="28"/>
              </w:rPr>
            </w:pPr>
          </w:p>
        </w:tc>
        <w:tc>
          <w:tcPr>
            <w:tcW w:w="2439" w:type="dxa"/>
          </w:tcPr>
          <w:p>
            <w:pPr>
              <w:spacing w:line="500" w:lineRule="exac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638" w:type="dxa"/>
          </w:tcPr>
          <w:p>
            <w:pPr>
              <w:spacing w:line="500" w:lineRule="exact"/>
              <w:rPr>
                <w:rFonts w:ascii="宋体" w:hAnsi="宋体"/>
                <w:sz w:val="28"/>
                <w:szCs w:val="28"/>
              </w:rPr>
            </w:pPr>
          </w:p>
        </w:tc>
        <w:tc>
          <w:tcPr>
            <w:tcW w:w="2813" w:type="dxa"/>
          </w:tcPr>
          <w:p>
            <w:pPr>
              <w:spacing w:line="500" w:lineRule="exact"/>
              <w:rPr>
                <w:rFonts w:ascii="宋体" w:hAnsi="宋体"/>
                <w:sz w:val="28"/>
                <w:szCs w:val="28"/>
              </w:rPr>
            </w:pPr>
          </w:p>
        </w:tc>
        <w:tc>
          <w:tcPr>
            <w:tcW w:w="2530" w:type="dxa"/>
          </w:tcPr>
          <w:p>
            <w:pPr>
              <w:spacing w:line="500" w:lineRule="exact"/>
              <w:rPr>
                <w:rFonts w:ascii="宋体" w:hAnsi="宋体"/>
                <w:sz w:val="28"/>
                <w:szCs w:val="28"/>
              </w:rPr>
            </w:pPr>
          </w:p>
        </w:tc>
        <w:tc>
          <w:tcPr>
            <w:tcW w:w="2439" w:type="dxa"/>
          </w:tcPr>
          <w:p>
            <w:pPr>
              <w:spacing w:line="500" w:lineRule="exac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638" w:type="dxa"/>
          </w:tcPr>
          <w:p>
            <w:pPr>
              <w:spacing w:line="500" w:lineRule="exact"/>
              <w:rPr>
                <w:rFonts w:ascii="宋体" w:hAnsi="宋体"/>
                <w:sz w:val="28"/>
                <w:szCs w:val="28"/>
              </w:rPr>
            </w:pPr>
          </w:p>
        </w:tc>
        <w:tc>
          <w:tcPr>
            <w:tcW w:w="2813" w:type="dxa"/>
          </w:tcPr>
          <w:p>
            <w:pPr>
              <w:spacing w:line="500" w:lineRule="exact"/>
              <w:rPr>
                <w:rFonts w:ascii="宋体" w:hAnsi="宋体"/>
                <w:sz w:val="28"/>
                <w:szCs w:val="28"/>
              </w:rPr>
            </w:pPr>
          </w:p>
        </w:tc>
        <w:tc>
          <w:tcPr>
            <w:tcW w:w="2530" w:type="dxa"/>
          </w:tcPr>
          <w:p>
            <w:pPr>
              <w:spacing w:line="500" w:lineRule="exact"/>
              <w:rPr>
                <w:rFonts w:ascii="宋体" w:hAnsi="宋体"/>
                <w:sz w:val="28"/>
                <w:szCs w:val="28"/>
              </w:rPr>
            </w:pPr>
          </w:p>
        </w:tc>
        <w:tc>
          <w:tcPr>
            <w:tcW w:w="2439" w:type="dxa"/>
          </w:tcPr>
          <w:p>
            <w:pPr>
              <w:spacing w:line="500" w:lineRule="exac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0" w:hRule="atLeast"/>
        </w:trPr>
        <w:tc>
          <w:tcPr>
            <w:tcW w:w="638" w:type="dxa"/>
          </w:tcPr>
          <w:p>
            <w:pPr>
              <w:spacing w:line="500" w:lineRule="exact"/>
              <w:rPr>
                <w:rFonts w:ascii="宋体" w:hAnsi="宋体"/>
                <w:sz w:val="28"/>
                <w:szCs w:val="28"/>
              </w:rPr>
            </w:pPr>
          </w:p>
        </w:tc>
        <w:tc>
          <w:tcPr>
            <w:tcW w:w="2813" w:type="dxa"/>
          </w:tcPr>
          <w:p>
            <w:pPr>
              <w:spacing w:line="500" w:lineRule="exact"/>
              <w:rPr>
                <w:rFonts w:ascii="宋体" w:hAnsi="宋体"/>
                <w:sz w:val="28"/>
                <w:szCs w:val="28"/>
              </w:rPr>
            </w:pPr>
          </w:p>
        </w:tc>
        <w:tc>
          <w:tcPr>
            <w:tcW w:w="2530" w:type="dxa"/>
          </w:tcPr>
          <w:p>
            <w:pPr>
              <w:spacing w:line="500" w:lineRule="exact"/>
              <w:rPr>
                <w:rFonts w:ascii="宋体" w:hAnsi="宋体"/>
                <w:sz w:val="28"/>
                <w:szCs w:val="28"/>
              </w:rPr>
            </w:pPr>
          </w:p>
        </w:tc>
        <w:tc>
          <w:tcPr>
            <w:tcW w:w="2439" w:type="dxa"/>
          </w:tcPr>
          <w:p>
            <w:pPr>
              <w:spacing w:line="500" w:lineRule="exact"/>
              <w:rPr>
                <w:rFonts w:ascii="宋体" w:hAnsi="宋体"/>
                <w:sz w:val="28"/>
                <w:szCs w:val="28"/>
              </w:rPr>
            </w:pPr>
          </w:p>
        </w:tc>
      </w:tr>
    </w:tbl>
    <w:p>
      <w:pPr>
        <w:spacing w:line="500" w:lineRule="exact"/>
        <w:jc w:val="left"/>
        <w:rPr>
          <w:rFonts w:ascii="宋体" w:hAnsi="宋体"/>
          <w:sz w:val="28"/>
          <w:szCs w:val="28"/>
        </w:rPr>
      </w:pPr>
      <w:r>
        <w:rPr>
          <w:rFonts w:hint="eastAsia" w:ascii="宋体" w:hAnsi="宋体"/>
          <w:sz w:val="28"/>
          <w:szCs w:val="28"/>
        </w:rPr>
        <w:t>注：1、投标人必须按照</w:t>
      </w:r>
      <w:r>
        <w:rPr>
          <w:rFonts w:hint="eastAsia" w:ascii="宋体" w:hAnsi="宋体"/>
          <w:color w:val="FF0000"/>
          <w:sz w:val="28"/>
          <w:szCs w:val="28"/>
        </w:rPr>
        <w:t>招标文件第五章中售后服务要求</w:t>
      </w:r>
      <w:r>
        <w:rPr>
          <w:rFonts w:ascii="宋体" w:hAnsi="宋体"/>
          <w:color w:val="FF0000"/>
          <w:sz w:val="28"/>
          <w:szCs w:val="28"/>
        </w:rPr>
        <w:t>进行逐条应答</w:t>
      </w:r>
      <w:r>
        <w:rPr>
          <w:rFonts w:hint="eastAsia" w:ascii="宋体" w:hAnsi="宋体"/>
          <w:color w:val="FF0000"/>
          <w:sz w:val="28"/>
          <w:szCs w:val="28"/>
        </w:rPr>
        <w:t>。</w:t>
      </w:r>
    </w:p>
    <w:p>
      <w:pPr>
        <w:spacing w:line="500" w:lineRule="exact"/>
        <w:ind w:firstLine="560" w:firstLineChars="200"/>
        <w:jc w:val="left"/>
        <w:rPr>
          <w:rFonts w:ascii="宋体" w:hAnsi="宋体"/>
          <w:sz w:val="28"/>
          <w:szCs w:val="28"/>
        </w:rPr>
      </w:pPr>
      <w:r>
        <w:rPr>
          <w:rFonts w:ascii="宋体" w:hAnsi="宋体"/>
          <w:sz w:val="28"/>
          <w:szCs w:val="28"/>
        </w:rPr>
        <w:t>2</w:t>
      </w:r>
      <w:r>
        <w:rPr>
          <w:rFonts w:hint="eastAsia" w:ascii="宋体" w:hAnsi="宋体"/>
          <w:sz w:val="28"/>
          <w:szCs w:val="28"/>
        </w:rPr>
        <w:t>、投标人必须据实填写，不得虚假填写，否则将取消其投标或中标资格。</w:t>
      </w:r>
    </w:p>
    <w:p>
      <w:pPr>
        <w:spacing w:line="500" w:lineRule="exact"/>
        <w:jc w:val="left"/>
        <w:rPr>
          <w:rFonts w:ascii="宋体" w:hAnsi="宋体"/>
          <w:sz w:val="28"/>
          <w:szCs w:val="28"/>
        </w:rPr>
      </w:pPr>
      <w:r>
        <w:rPr>
          <w:rFonts w:hint="eastAsia" w:ascii="宋体" w:hAnsi="宋体"/>
          <w:sz w:val="28"/>
          <w:szCs w:val="28"/>
        </w:rPr>
        <w:t>投标人全称：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jc w:val="left"/>
        <w:rPr>
          <w:rFonts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jc w:val="left"/>
        <w:rPr>
          <w:rFonts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r>
        <w:rPr>
          <w:rFonts w:hint="eastAsia" w:ascii="宋体" w:hAnsi="宋体"/>
          <w:sz w:val="28"/>
          <w:szCs w:val="28"/>
        </w:rPr>
        <w:t>。</w:t>
      </w: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pStyle w:val="5"/>
        <w:spacing w:line="240" w:lineRule="atLeast"/>
        <w:jc w:val="center"/>
      </w:pPr>
      <w:bookmarkStart w:id="225" w:name="_Toc534185451"/>
      <w:r>
        <w:rPr>
          <w:rFonts w:hint="eastAsia"/>
        </w:rPr>
        <w:t>五</w:t>
      </w:r>
      <w:r>
        <w:t>、</w:t>
      </w:r>
      <w:r>
        <w:rPr>
          <w:rFonts w:hint="eastAsia"/>
        </w:rPr>
        <w:t>投标人类似项目业绩一览表（如项目需要业绩）</w:t>
      </w:r>
      <w:bookmarkEnd w:id="225"/>
    </w:p>
    <w:p>
      <w:pPr>
        <w:spacing w:line="500" w:lineRule="exact"/>
        <w:jc w:val="center"/>
        <w:rPr>
          <w:rFonts w:ascii="宋体" w:hAnsi="宋体"/>
          <w:b/>
          <w:sz w:val="28"/>
          <w:szCs w:val="28"/>
        </w:rPr>
      </w:pPr>
    </w:p>
    <w:tbl>
      <w:tblPr>
        <w:tblStyle w:val="58"/>
        <w:tblW w:w="782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1488"/>
        <w:gridCol w:w="1440"/>
        <w:gridCol w:w="1320"/>
        <w:gridCol w:w="2021"/>
        <w:gridCol w:w="155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600" w:hRule="atLeast"/>
          <w:jc w:val="center"/>
        </w:trPr>
        <w:tc>
          <w:tcPr>
            <w:tcW w:w="1488" w:type="dxa"/>
            <w:tcBorders>
              <w:top w:val="single" w:color="auto" w:sz="4" w:space="0"/>
            </w:tcBorders>
            <w:vAlign w:val="center"/>
          </w:tcPr>
          <w:p>
            <w:pPr>
              <w:spacing w:line="500" w:lineRule="exact"/>
              <w:jc w:val="center"/>
              <w:rPr>
                <w:rFonts w:ascii="宋体"/>
                <w:sz w:val="24"/>
              </w:rPr>
            </w:pPr>
            <w:r>
              <w:rPr>
                <w:rFonts w:hint="eastAsia" w:ascii="宋体"/>
                <w:sz w:val="24"/>
              </w:rPr>
              <w:t>年份</w:t>
            </w:r>
          </w:p>
        </w:tc>
        <w:tc>
          <w:tcPr>
            <w:tcW w:w="1440" w:type="dxa"/>
            <w:vAlign w:val="center"/>
          </w:tcPr>
          <w:p>
            <w:pPr>
              <w:spacing w:line="500" w:lineRule="exact"/>
              <w:jc w:val="center"/>
              <w:rPr>
                <w:rFonts w:ascii="宋体"/>
                <w:sz w:val="24"/>
              </w:rPr>
            </w:pPr>
            <w:r>
              <w:rPr>
                <w:rFonts w:hint="eastAsia" w:ascii="宋体"/>
                <w:sz w:val="24"/>
              </w:rPr>
              <w:t>用户名称</w:t>
            </w:r>
          </w:p>
        </w:tc>
        <w:tc>
          <w:tcPr>
            <w:tcW w:w="1320" w:type="dxa"/>
            <w:vAlign w:val="center"/>
          </w:tcPr>
          <w:p>
            <w:pPr>
              <w:spacing w:line="500" w:lineRule="exact"/>
              <w:jc w:val="center"/>
              <w:rPr>
                <w:rFonts w:ascii="宋体"/>
                <w:sz w:val="24"/>
              </w:rPr>
            </w:pPr>
            <w:r>
              <w:rPr>
                <w:rFonts w:hint="eastAsia" w:ascii="宋体"/>
                <w:sz w:val="24"/>
              </w:rPr>
              <w:t>项目名称</w:t>
            </w:r>
          </w:p>
        </w:tc>
        <w:tc>
          <w:tcPr>
            <w:tcW w:w="2021" w:type="dxa"/>
            <w:vAlign w:val="center"/>
          </w:tcPr>
          <w:p>
            <w:pPr>
              <w:spacing w:line="500" w:lineRule="exact"/>
              <w:jc w:val="center"/>
              <w:rPr>
                <w:rFonts w:ascii="宋体"/>
                <w:sz w:val="24"/>
              </w:rPr>
            </w:pPr>
            <w:r>
              <w:rPr>
                <w:rFonts w:hint="eastAsia" w:ascii="宋体"/>
                <w:sz w:val="24"/>
              </w:rPr>
              <w:t>合同金额</w:t>
            </w:r>
          </w:p>
        </w:tc>
        <w:tc>
          <w:tcPr>
            <w:tcW w:w="1559" w:type="dxa"/>
            <w:tcBorders>
              <w:left w:val="single" w:color="auto" w:sz="4" w:space="0"/>
            </w:tcBorders>
            <w:vAlign w:val="center"/>
          </w:tcPr>
          <w:p>
            <w:pPr>
              <w:spacing w:line="500" w:lineRule="exact"/>
              <w:jc w:val="center"/>
              <w:rPr>
                <w:rFonts w:ascii="宋体"/>
                <w:sz w:val="24"/>
              </w:rPr>
            </w:pPr>
            <w:r>
              <w:rPr>
                <w:rFonts w:hint="eastAsia" w:ascii="宋体"/>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1488" w:type="dxa"/>
            <w:vAlign w:val="center"/>
          </w:tcPr>
          <w:p>
            <w:pPr>
              <w:spacing w:line="500" w:lineRule="exact"/>
              <w:rPr>
                <w:rFonts w:ascii="宋体"/>
                <w:sz w:val="24"/>
              </w:rPr>
            </w:pPr>
          </w:p>
        </w:tc>
        <w:tc>
          <w:tcPr>
            <w:tcW w:w="1440" w:type="dxa"/>
            <w:vAlign w:val="center"/>
          </w:tcPr>
          <w:p>
            <w:pPr>
              <w:spacing w:line="500" w:lineRule="exact"/>
              <w:rPr>
                <w:rFonts w:ascii="宋体"/>
                <w:sz w:val="24"/>
              </w:rPr>
            </w:pPr>
          </w:p>
        </w:tc>
        <w:tc>
          <w:tcPr>
            <w:tcW w:w="1320" w:type="dxa"/>
            <w:vAlign w:val="center"/>
          </w:tcPr>
          <w:p>
            <w:pPr>
              <w:spacing w:line="500" w:lineRule="exact"/>
              <w:rPr>
                <w:rFonts w:ascii="宋体"/>
                <w:sz w:val="24"/>
              </w:rPr>
            </w:pPr>
          </w:p>
        </w:tc>
        <w:tc>
          <w:tcPr>
            <w:tcW w:w="2021" w:type="dxa"/>
            <w:vAlign w:val="center"/>
          </w:tcPr>
          <w:p>
            <w:pPr>
              <w:spacing w:line="500" w:lineRule="exact"/>
              <w:rPr>
                <w:rFonts w:ascii="宋体"/>
                <w:sz w:val="24"/>
              </w:rPr>
            </w:pPr>
          </w:p>
        </w:tc>
        <w:tc>
          <w:tcPr>
            <w:tcW w:w="1559" w:type="dxa"/>
            <w:tcBorders>
              <w:left w:val="single" w:color="auto" w:sz="4" w:space="0"/>
            </w:tcBorders>
            <w:vAlign w:val="center"/>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1488" w:type="dxa"/>
            <w:vAlign w:val="center"/>
          </w:tcPr>
          <w:p>
            <w:pPr>
              <w:spacing w:line="500" w:lineRule="exact"/>
              <w:rPr>
                <w:rFonts w:ascii="宋体"/>
                <w:sz w:val="24"/>
              </w:rPr>
            </w:pPr>
          </w:p>
        </w:tc>
        <w:tc>
          <w:tcPr>
            <w:tcW w:w="1440" w:type="dxa"/>
            <w:vAlign w:val="center"/>
          </w:tcPr>
          <w:p>
            <w:pPr>
              <w:spacing w:line="500" w:lineRule="exact"/>
              <w:rPr>
                <w:rFonts w:ascii="宋体"/>
                <w:sz w:val="24"/>
              </w:rPr>
            </w:pPr>
          </w:p>
        </w:tc>
        <w:tc>
          <w:tcPr>
            <w:tcW w:w="1320" w:type="dxa"/>
            <w:vAlign w:val="center"/>
          </w:tcPr>
          <w:p>
            <w:pPr>
              <w:spacing w:line="500" w:lineRule="exact"/>
              <w:rPr>
                <w:rFonts w:ascii="宋体"/>
                <w:sz w:val="24"/>
              </w:rPr>
            </w:pPr>
          </w:p>
        </w:tc>
        <w:tc>
          <w:tcPr>
            <w:tcW w:w="2021" w:type="dxa"/>
            <w:vAlign w:val="center"/>
          </w:tcPr>
          <w:p>
            <w:pPr>
              <w:spacing w:line="500" w:lineRule="exact"/>
              <w:rPr>
                <w:rFonts w:ascii="宋体"/>
                <w:sz w:val="24"/>
              </w:rPr>
            </w:pPr>
          </w:p>
        </w:tc>
        <w:tc>
          <w:tcPr>
            <w:tcW w:w="1559" w:type="dxa"/>
            <w:tcBorders>
              <w:left w:val="single" w:color="auto" w:sz="4" w:space="0"/>
            </w:tcBorders>
            <w:vAlign w:val="center"/>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1488" w:type="dxa"/>
            <w:vAlign w:val="center"/>
          </w:tcPr>
          <w:p>
            <w:pPr>
              <w:spacing w:line="500" w:lineRule="exact"/>
              <w:rPr>
                <w:rFonts w:ascii="宋体"/>
                <w:sz w:val="24"/>
              </w:rPr>
            </w:pPr>
            <w:r>
              <w:rPr>
                <w:rFonts w:ascii="宋体"/>
                <w:sz w:val="24"/>
              </w:rPr>
              <w:t>…</w:t>
            </w:r>
          </w:p>
        </w:tc>
        <w:tc>
          <w:tcPr>
            <w:tcW w:w="1440" w:type="dxa"/>
            <w:vAlign w:val="center"/>
          </w:tcPr>
          <w:p>
            <w:pPr>
              <w:spacing w:line="500" w:lineRule="exact"/>
              <w:rPr>
                <w:rFonts w:ascii="宋体"/>
                <w:sz w:val="24"/>
              </w:rPr>
            </w:pPr>
          </w:p>
        </w:tc>
        <w:tc>
          <w:tcPr>
            <w:tcW w:w="1320" w:type="dxa"/>
            <w:vAlign w:val="center"/>
          </w:tcPr>
          <w:p>
            <w:pPr>
              <w:spacing w:line="500" w:lineRule="exact"/>
              <w:rPr>
                <w:rFonts w:ascii="宋体"/>
                <w:sz w:val="24"/>
              </w:rPr>
            </w:pPr>
          </w:p>
        </w:tc>
        <w:tc>
          <w:tcPr>
            <w:tcW w:w="2021" w:type="dxa"/>
            <w:vAlign w:val="center"/>
          </w:tcPr>
          <w:p>
            <w:pPr>
              <w:spacing w:line="500" w:lineRule="exact"/>
              <w:rPr>
                <w:rFonts w:ascii="宋体"/>
                <w:sz w:val="24"/>
              </w:rPr>
            </w:pPr>
          </w:p>
        </w:tc>
        <w:tc>
          <w:tcPr>
            <w:tcW w:w="1559" w:type="dxa"/>
            <w:tcBorders>
              <w:left w:val="single" w:color="auto" w:sz="4" w:space="0"/>
            </w:tcBorders>
            <w:vAlign w:val="center"/>
          </w:tcPr>
          <w:p>
            <w:pPr>
              <w:spacing w:line="500" w:lineRule="exact"/>
              <w:rPr>
                <w:rFonts w:ascii="宋体"/>
                <w:sz w:val="24"/>
              </w:rPr>
            </w:pPr>
          </w:p>
        </w:tc>
      </w:tr>
    </w:tbl>
    <w:p>
      <w:pPr>
        <w:spacing w:line="500" w:lineRule="exact"/>
        <w:rPr>
          <w:rFonts w:ascii="宋体" w:hAnsi="宋体"/>
          <w:sz w:val="28"/>
          <w:szCs w:val="28"/>
        </w:rPr>
      </w:pPr>
    </w:p>
    <w:p>
      <w:pPr>
        <w:spacing w:line="500" w:lineRule="exact"/>
        <w:rPr>
          <w:rFonts w:ascii="宋体" w:hAnsi="宋体"/>
          <w:sz w:val="28"/>
          <w:szCs w:val="28"/>
        </w:rPr>
      </w:pPr>
      <w:r>
        <w:rPr>
          <w:rFonts w:hint="eastAsia" w:ascii="宋体" w:hAnsi="宋体"/>
          <w:sz w:val="28"/>
          <w:szCs w:val="28"/>
        </w:rPr>
        <w:t>注：投标人（仅限于投标人自己实施的）以上业绩需提供合同或验收报告复印件。</w:t>
      </w:r>
    </w:p>
    <w:p>
      <w:pPr>
        <w:spacing w:line="500" w:lineRule="exact"/>
        <w:rPr>
          <w:rFonts w:ascii="宋体" w:hAnsi="宋体"/>
          <w:sz w:val="28"/>
          <w:szCs w:val="28"/>
        </w:rPr>
      </w:pPr>
    </w:p>
    <w:p>
      <w:pPr>
        <w:spacing w:line="500" w:lineRule="exact"/>
        <w:jc w:val="left"/>
        <w:rPr>
          <w:rFonts w:ascii="宋体" w:hAnsi="宋体"/>
          <w:sz w:val="28"/>
          <w:szCs w:val="28"/>
        </w:rPr>
      </w:pPr>
      <w:r>
        <w:rPr>
          <w:rFonts w:hint="eastAsia" w:ascii="宋体" w:hAnsi="宋体"/>
          <w:sz w:val="28"/>
          <w:szCs w:val="28"/>
        </w:rPr>
        <w:t>投标人全称：</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（盖单位公章）。</w:t>
      </w:r>
    </w:p>
    <w:p>
      <w:pPr>
        <w:spacing w:line="500" w:lineRule="exact"/>
        <w:jc w:val="left"/>
        <w:rPr>
          <w:rFonts w:ascii="宋体" w:hAnsi="宋体"/>
          <w:sz w:val="28"/>
          <w:szCs w:val="28"/>
          <w:u w:val="single"/>
        </w:rPr>
      </w:pPr>
      <w:r>
        <w:rPr>
          <w:rFonts w:hint="eastAsia" w:ascii="宋体" w:hAnsi="宋体"/>
          <w:sz w:val="28"/>
          <w:szCs w:val="28"/>
        </w:rPr>
        <w:t>法定代表人或授权代表：</w:t>
      </w:r>
      <w:r>
        <w:rPr>
          <w:rFonts w:ascii="宋体" w:hAnsi="宋体"/>
          <w:sz w:val="28"/>
          <w:szCs w:val="28"/>
          <w:u w:val="single"/>
        </w:rPr>
        <w:t xml:space="preserve">                      </w:t>
      </w:r>
      <w:r>
        <w:rPr>
          <w:rFonts w:hint="eastAsia" w:ascii="宋体" w:hAnsi="宋体"/>
          <w:sz w:val="28"/>
          <w:szCs w:val="28"/>
          <w:u w:val="single"/>
        </w:rPr>
        <w:t>（签字）。</w:t>
      </w:r>
    </w:p>
    <w:p>
      <w:pPr>
        <w:spacing w:line="500" w:lineRule="exact"/>
        <w:jc w:val="left"/>
        <w:rPr>
          <w:rFonts w:ascii="宋体" w:hAnsi="宋体"/>
          <w:sz w:val="28"/>
          <w:szCs w:val="28"/>
        </w:rPr>
      </w:pPr>
      <w:r>
        <w:rPr>
          <w:rFonts w:hint="eastAsia" w:ascii="宋体" w:hAnsi="宋体"/>
          <w:sz w:val="28"/>
          <w:szCs w:val="28"/>
        </w:rPr>
        <w:t>日期：</w:t>
      </w:r>
      <w:r>
        <w:rPr>
          <w:rFonts w:ascii="宋体" w:hAnsi="宋体"/>
          <w:sz w:val="28"/>
          <w:szCs w:val="28"/>
          <w:u w:val="single"/>
        </w:rPr>
        <w:t xml:space="preserve">     </w:t>
      </w:r>
      <w:r>
        <w:rPr>
          <w:rFonts w:hint="eastAsia" w:ascii="宋体" w:hAnsi="宋体"/>
          <w:sz w:val="28"/>
          <w:szCs w:val="28"/>
          <w:u w:val="single"/>
        </w:rPr>
        <w:t>年</w:t>
      </w:r>
      <w:r>
        <w:rPr>
          <w:rFonts w:ascii="宋体" w:hAnsi="宋体"/>
          <w:sz w:val="28"/>
          <w:szCs w:val="28"/>
          <w:u w:val="single"/>
        </w:rPr>
        <w:t xml:space="preserve">    </w:t>
      </w:r>
      <w:r>
        <w:rPr>
          <w:rFonts w:hint="eastAsia" w:ascii="宋体" w:hAnsi="宋体"/>
          <w:sz w:val="28"/>
          <w:szCs w:val="28"/>
          <w:u w:val="single"/>
        </w:rPr>
        <w:t>月</w:t>
      </w:r>
      <w:r>
        <w:rPr>
          <w:rFonts w:ascii="宋体" w:hAnsi="宋体"/>
          <w:sz w:val="28"/>
          <w:szCs w:val="28"/>
          <w:u w:val="single"/>
        </w:rPr>
        <w:t xml:space="preserve">       </w:t>
      </w:r>
      <w:r>
        <w:rPr>
          <w:rFonts w:hint="eastAsia" w:ascii="宋体" w:hAnsi="宋体"/>
          <w:sz w:val="28"/>
          <w:szCs w:val="28"/>
          <w:u w:val="single"/>
        </w:rPr>
        <w:t>日</w:t>
      </w:r>
      <w:r>
        <w:rPr>
          <w:rFonts w:hint="eastAsia" w:ascii="宋体" w:hAnsi="宋体"/>
          <w:sz w:val="28"/>
          <w:szCs w:val="28"/>
        </w:rPr>
        <w:t>。</w:t>
      </w:r>
    </w:p>
    <w:p>
      <w:pPr>
        <w:spacing w:line="500" w:lineRule="exact"/>
        <w:rPr>
          <w:rFonts w:ascii="宋体" w:hAnsi="宋体"/>
          <w:sz w:val="28"/>
          <w:szCs w:val="28"/>
        </w:rPr>
      </w:pPr>
    </w:p>
    <w:p>
      <w:pPr>
        <w:pStyle w:val="5"/>
        <w:spacing w:line="240" w:lineRule="atLeast"/>
        <w:jc w:val="left"/>
      </w:pPr>
      <w:bookmarkStart w:id="226" w:name="_Toc534185452"/>
      <w:r>
        <w:rPr>
          <w:rFonts w:hint="eastAsia"/>
        </w:rPr>
        <w:t>六、</w:t>
      </w:r>
      <w:r>
        <w:t>投标保证金缴纳凭证</w:t>
      </w:r>
      <w:r>
        <w:rPr>
          <w:rFonts w:hint="eastAsia"/>
        </w:rPr>
        <w:t>（票据）</w:t>
      </w:r>
      <w:r>
        <w:t>复印件</w:t>
      </w:r>
      <w:r>
        <w:rPr>
          <w:rFonts w:hint="eastAsia"/>
        </w:rPr>
        <w:t>盖</w:t>
      </w:r>
      <w:r>
        <w:t>单位公章</w:t>
      </w:r>
      <w:bookmarkEnd w:id="226"/>
    </w:p>
    <w:p>
      <w:pPr>
        <w:spacing w:line="500" w:lineRule="exact"/>
        <w:rPr>
          <w:rFonts w:ascii="宋体" w:hAnsi="宋体"/>
          <w:b/>
          <w:sz w:val="28"/>
          <w:szCs w:val="28"/>
        </w:rPr>
      </w:pPr>
    </w:p>
    <w:p>
      <w:pPr>
        <w:pStyle w:val="5"/>
        <w:spacing w:line="240" w:lineRule="atLeast"/>
        <w:jc w:val="left"/>
      </w:pPr>
      <w:bookmarkStart w:id="227" w:name="_Toc534185453"/>
      <w:r>
        <w:rPr>
          <w:rFonts w:hint="eastAsia"/>
        </w:rPr>
        <w:t>七、招标文件要求提供的其他文件或资料</w:t>
      </w:r>
      <w:bookmarkEnd w:id="227"/>
    </w:p>
    <w:p>
      <w:pPr>
        <w:spacing w:line="500" w:lineRule="exact"/>
        <w:jc w:val="left"/>
        <w:rPr>
          <w:rFonts w:ascii="宋体" w:hAnsi="宋体"/>
          <w:b/>
          <w:sz w:val="28"/>
          <w:szCs w:val="28"/>
        </w:rPr>
      </w:pPr>
    </w:p>
    <w:p>
      <w:pPr>
        <w:pStyle w:val="5"/>
        <w:spacing w:line="240" w:lineRule="atLeast"/>
        <w:jc w:val="left"/>
      </w:pPr>
      <w:bookmarkStart w:id="228" w:name="_Toc534185454"/>
      <w:r>
        <w:rPr>
          <w:rFonts w:hint="eastAsia"/>
        </w:rPr>
        <w:t>八、投标人认为需要提供的文件和资料</w:t>
      </w:r>
      <w:bookmarkEnd w:id="228"/>
    </w:p>
    <w:p>
      <w:pPr>
        <w:spacing w:line="780" w:lineRule="exact"/>
        <w:jc w:val="center"/>
        <w:rPr>
          <w:rFonts w:ascii="宋体" w:hAnsi="宋体"/>
          <w:b/>
          <w:sz w:val="44"/>
          <w:szCs w:val="44"/>
        </w:rPr>
      </w:pPr>
    </w:p>
    <w:p>
      <w:pPr>
        <w:spacing w:line="800" w:lineRule="exact"/>
        <w:jc w:val="center"/>
        <w:outlineLvl w:val="1"/>
        <w:rPr>
          <w:rFonts w:ascii="宋体" w:hAnsi="宋体"/>
          <w:sz w:val="44"/>
          <w:szCs w:val="44"/>
          <w:u w:val="double"/>
          <w:lang w:val="zh-CN"/>
        </w:rPr>
      </w:pPr>
    </w:p>
    <w:p>
      <w:pPr>
        <w:jc w:val="center"/>
        <w:rPr>
          <w:rFonts w:ascii="宋体" w:hAnsi="宋体"/>
          <w:b/>
          <w:sz w:val="30"/>
          <w:szCs w:val="30"/>
        </w:rPr>
      </w:pPr>
    </w:p>
    <w:p>
      <w:pPr>
        <w:keepNext/>
        <w:keepLines/>
        <w:spacing w:line="800" w:lineRule="exact"/>
        <w:jc w:val="center"/>
        <w:outlineLvl w:val="1"/>
        <w:rPr>
          <w:rFonts w:ascii="宋体" w:hAnsi="宋体"/>
          <w:sz w:val="44"/>
          <w:szCs w:val="44"/>
          <w:u w:val="double"/>
          <w:lang w:val="zh-CN"/>
        </w:rPr>
      </w:pPr>
      <w:bookmarkStart w:id="229" w:name="_Toc518207836"/>
      <w:r>
        <w:rPr>
          <w:rFonts w:hint="eastAsia" w:ascii="宋体" w:hAnsi="宋体"/>
          <w:sz w:val="44"/>
          <w:szCs w:val="44"/>
          <w:u w:val="double"/>
          <w:lang w:val="zh-CN"/>
        </w:rPr>
        <w:t>报价部分</w:t>
      </w:r>
      <w:bookmarkEnd w:id="229"/>
    </w:p>
    <w:p>
      <w:pPr>
        <w:jc w:val="center"/>
        <w:rPr>
          <w:rFonts w:ascii="宋体" w:hAnsi="宋体"/>
          <w:b/>
          <w:sz w:val="30"/>
          <w:szCs w:val="30"/>
        </w:rPr>
      </w:pPr>
    </w:p>
    <w:p>
      <w:pPr>
        <w:jc w:val="center"/>
        <w:rPr>
          <w:rFonts w:ascii="宋体" w:hAnsi="宋体"/>
          <w:b/>
          <w:sz w:val="30"/>
          <w:szCs w:val="30"/>
        </w:rPr>
      </w:pPr>
    </w:p>
    <w:p>
      <w:pPr>
        <w:rPr>
          <w:rFonts w:ascii="宋体" w:hAnsi="宋体"/>
          <w:b/>
          <w:sz w:val="30"/>
          <w:szCs w:val="30"/>
        </w:rPr>
      </w:pPr>
    </w:p>
    <w:p>
      <w:pPr>
        <w:jc w:val="center"/>
        <w:rPr>
          <w:rFonts w:ascii="宋体" w:hAnsi="宋体"/>
          <w:b/>
          <w:sz w:val="30"/>
          <w:szCs w:val="30"/>
        </w:rPr>
      </w:pPr>
      <w:r>
        <w:rPr>
          <w:rFonts w:hint="eastAsia" w:ascii="宋体" w:hAnsi="宋体"/>
          <w:b/>
          <w:sz w:val="30"/>
          <w:szCs w:val="30"/>
        </w:rPr>
        <w:t>目 录</w:t>
      </w:r>
    </w:p>
    <w:p>
      <w:pPr>
        <w:jc w:val="center"/>
        <w:rPr>
          <w:rFonts w:ascii="宋体" w:hAnsi="宋体"/>
          <w:b/>
          <w:sz w:val="30"/>
          <w:szCs w:val="30"/>
        </w:rPr>
      </w:pPr>
    </w:p>
    <w:p>
      <w:pPr>
        <w:spacing w:line="500" w:lineRule="exact"/>
        <w:jc w:val="center"/>
        <w:rPr>
          <w:rFonts w:ascii="宋体" w:hAnsi="宋体"/>
          <w:b/>
          <w:sz w:val="30"/>
          <w:szCs w:val="30"/>
        </w:rPr>
      </w:pPr>
      <w:r>
        <w:rPr>
          <w:rFonts w:hint="eastAsia" w:ascii="宋体" w:hAnsi="宋体"/>
          <w:b/>
          <w:sz w:val="30"/>
          <w:szCs w:val="30"/>
        </w:rPr>
        <w:t>请投标人</w:t>
      </w:r>
      <w:r>
        <w:rPr>
          <w:rFonts w:ascii="宋体" w:hAnsi="宋体"/>
          <w:b/>
          <w:sz w:val="30"/>
          <w:szCs w:val="30"/>
        </w:rPr>
        <w:t>自行编写</w:t>
      </w:r>
    </w:p>
    <w:p>
      <w:pPr>
        <w:keepNext/>
        <w:keepLines/>
        <w:spacing w:line="800" w:lineRule="exact"/>
        <w:jc w:val="center"/>
        <w:outlineLvl w:val="1"/>
        <w:rPr>
          <w:rFonts w:ascii="宋体" w:hAnsi="宋体"/>
          <w:sz w:val="44"/>
          <w:szCs w:val="44"/>
          <w:u w:val="double"/>
        </w:rPr>
      </w:pPr>
    </w:p>
    <w:p>
      <w:pPr>
        <w:spacing w:line="500" w:lineRule="exact"/>
        <w:rPr>
          <w:rFonts w:ascii="宋体" w:hAnsi="宋体"/>
          <w:sz w:val="28"/>
          <w:szCs w:val="28"/>
          <w:u w:val="single"/>
        </w:rPr>
        <w:sectPr>
          <w:pgSz w:w="11906" w:h="16838"/>
          <w:pgMar w:top="1440" w:right="1797" w:bottom="1440" w:left="1797" w:header="851" w:footer="992" w:gutter="0"/>
          <w:cols w:space="720" w:num="1"/>
          <w:docGrid w:linePitch="312" w:charSpace="0"/>
        </w:sectPr>
      </w:pPr>
    </w:p>
    <w:p>
      <w:pPr>
        <w:pStyle w:val="5"/>
        <w:spacing w:line="240" w:lineRule="atLeast"/>
        <w:jc w:val="center"/>
      </w:pPr>
      <w:bookmarkStart w:id="230" w:name="_Toc534185456"/>
      <w:r>
        <w:rPr>
          <w:rFonts w:hint="eastAsia"/>
        </w:rPr>
        <w:t>一、报价汇总表</w:t>
      </w:r>
      <w:bookmarkEnd w:id="230"/>
    </w:p>
    <w:tbl>
      <w:tblPr>
        <w:tblStyle w:val="58"/>
        <w:tblW w:w="13324" w:type="dxa"/>
        <w:tblInd w:w="392" w:type="dxa"/>
        <w:tblLayout w:type="fixed"/>
        <w:tblCellMar>
          <w:top w:w="0" w:type="dxa"/>
          <w:left w:w="108" w:type="dxa"/>
          <w:bottom w:w="0" w:type="dxa"/>
          <w:right w:w="108" w:type="dxa"/>
        </w:tblCellMar>
      </w:tblPr>
      <w:tblGrid>
        <w:gridCol w:w="2835"/>
        <w:gridCol w:w="10489"/>
      </w:tblGrid>
      <w:tr>
        <w:tblPrEx>
          <w:tblCellMar>
            <w:top w:w="0" w:type="dxa"/>
            <w:left w:w="108" w:type="dxa"/>
            <w:bottom w:w="0" w:type="dxa"/>
            <w:right w:w="108" w:type="dxa"/>
          </w:tblCellMar>
        </w:tblPrEx>
        <w:trPr>
          <w:trHeight w:val="506" w:hRule="atLeast"/>
        </w:trPr>
        <w:tc>
          <w:tcPr>
            <w:tcW w:w="283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jc w:val="left"/>
              <w:rPr>
                <w:rFonts w:ascii="宋体" w:hAnsi="宋体"/>
                <w:sz w:val="28"/>
                <w:szCs w:val="28"/>
              </w:rPr>
            </w:pPr>
            <w:r>
              <w:rPr>
                <w:rFonts w:hint="eastAsia" w:ascii="宋体" w:hAnsi="宋体"/>
                <w:sz w:val="28"/>
                <w:szCs w:val="28"/>
              </w:rPr>
              <w:t>项目名称</w:t>
            </w:r>
          </w:p>
        </w:tc>
        <w:tc>
          <w:tcPr>
            <w:tcW w:w="10489" w:type="dxa"/>
            <w:tcBorders>
              <w:top w:val="single" w:color="auto" w:sz="4" w:space="0"/>
              <w:left w:val="nil"/>
              <w:bottom w:val="single" w:color="auto" w:sz="4" w:space="0"/>
              <w:right w:val="single" w:color="auto" w:sz="4" w:space="0"/>
            </w:tcBorders>
            <w:vAlign w:val="center"/>
          </w:tcPr>
          <w:p>
            <w:pPr>
              <w:spacing w:line="400" w:lineRule="exact"/>
              <w:ind w:firstLine="560" w:firstLineChars="200"/>
              <w:jc w:val="left"/>
              <w:rPr>
                <w:rFonts w:ascii="宋体" w:hAnsi="宋体"/>
                <w:sz w:val="28"/>
                <w:szCs w:val="28"/>
              </w:rPr>
            </w:pPr>
          </w:p>
        </w:tc>
      </w:tr>
      <w:tr>
        <w:tblPrEx>
          <w:tblCellMar>
            <w:top w:w="0" w:type="dxa"/>
            <w:left w:w="108" w:type="dxa"/>
            <w:bottom w:w="0" w:type="dxa"/>
            <w:right w:w="108" w:type="dxa"/>
          </w:tblCellMar>
        </w:tblPrEx>
        <w:trPr>
          <w:trHeight w:val="443" w:hRule="atLeast"/>
        </w:trPr>
        <w:tc>
          <w:tcPr>
            <w:tcW w:w="283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jc w:val="left"/>
              <w:rPr>
                <w:rFonts w:ascii="宋体" w:hAnsi="宋体"/>
                <w:sz w:val="28"/>
                <w:szCs w:val="28"/>
              </w:rPr>
            </w:pPr>
            <w:r>
              <w:rPr>
                <w:rFonts w:hint="eastAsia" w:ascii="宋体" w:hAnsi="宋体"/>
                <w:sz w:val="28"/>
                <w:szCs w:val="28"/>
              </w:rPr>
              <w:t>采购编号</w:t>
            </w:r>
          </w:p>
        </w:tc>
        <w:tc>
          <w:tcPr>
            <w:tcW w:w="10489" w:type="dxa"/>
            <w:tcBorders>
              <w:top w:val="single" w:color="auto" w:sz="4" w:space="0"/>
              <w:left w:val="nil"/>
              <w:bottom w:val="single" w:color="auto" w:sz="4" w:space="0"/>
              <w:right w:val="single" w:color="auto" w:sz="4" w:space="0"/>
            </w:tcBorders>
            <w:vAlign w:val="center"/>
          </w:tcPr>
          <w:p>
            <w:pPr>
              <w:spacing w:line="400" w:lineRule="exact"/>
              <w:ind w:firstLine="560" w:firstLineChars="200"/>
              <w:jc w:val="left"/>
              <w:rPr>
                <w:rFonts w:ascii="宋体" w:hAnsi="宋体"/>
                <w:sz w:val="28"/>
                <w:szCs w:val="28"/>
              </w:rPr>
            </w:pPr>
          </w:p>
        </w:tc>
      </w:tr>
      <w:tr>
        <w:tblPrEx>
          <w:tblCellMar>
            <w:top w:w="0" w:type="dxa"/>
            <w:left w:w="108" w:type="dxa"/>
            <w:bottom w:w="0" w:type="dxa"/>
            <w:right w:w="108" w:type="dxa"/>
          </w:tblCellMar>
        </w:tblPrEx>
        <w:trPr>
          <w:trHeight w:val="443" w:hRule="atLeast"/>
        </w:trPr>
        <w:tc>
          <w:tcPr>
            <w:tcW w:w="283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sz w:val="28"/>
                <w:szCs w:val="28"/>
              </w:rPr>
            </w:pPr>
            <w:r>
              <w:rPr>
                <w:rFonts w:hint="eastAsia" w:ascii="宋体" w:hAnsi="宋体"/>
                <w:sz w:val="28"/>
                <w:szCs w:val="28"/>
              </w:rPr>
              <w:t>标段号(如有分标段)</w:t>
            </w:r>
          </w:p>
        </w:tc>
        <w:tc>
          <w:tcPr>
            <w:tcW w:w="10489" w:type="dxa"/>
            <w:tcBorders>
              <w:top w:val="single" w:color="auto" w:sz="4" w:space="0"/>
              <w:left w:val="nil"/>
              <w:bottom w:val="single" w:color="auto" w:sz="4" w:space="0"/>
              <w:right w:val="single" w:color="auto" w:sz="4" w:space="0"/>
            </w:tcBorders>
            <w:vAlign w:val="center"/>
          </w:tcPr>
          <w:p>
            <w:pPr>
              <w:spacing w:line="400" w:lineRule="exact"/>
              <w:ind w:firstLine="560" w:firstLineChars="200"/>
              <w:jc w:val="left"/>
              <w:rPr>
                <w:rFonts w:ascii="宋体" w:hAnsi="宋体"/>
                <w:sz w:val="28"/>
                <w:szCs w:val="28"/>
                <w:u w:val="single"/>
              </w:rPr>
            </w:pPr>
          </w:p>
        </w:tc>
      </w:tr>
      <w:tr>
        <w:tblPrEx>
          <w:tblCellMar>
            <w:top w:w="0" w:type="dxa"/>
            <w:left w:w="108" w:type="dxa"/>
            <w:bottom w:w="0" w:type="dxa"/>
            <w:right w:w="108" w:type="dxa"/>
          </w:tblCellMar>
        </w:tblPrEx>
        <w:trPr>
          <w:trHeight w:val="1271" w:hRule="atLeast"/>
        </w:trPr>
        <w:tc>
          <w:tcPr>
            <w:tcW w:w="283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jc w:val="left"/>
              <w:rPr>
                <w:rFonts w:ascii="宋体" w:hAnsi="宋体"/>
                <w:sz w:val="28"/>
                <w:szCs w:val="28"/>
              </w:rPr>
            </w:pPr>
            <w:r>
              <w:rPr>
                <w:rFonts w:hint="eastAsia" w:ascii="宋体" w:hAnsi="宋体"/>
                <w:sz w:val="28"/>
                <w:szCs w:val="28"/>
              </w:rPr>
              <w:t>投标总报价</w:t>
            </w:r>
          </w:p>
        </w:tc>
        <w:tc>
          <w:tcPr>
            <w:tcW w:w="10489" w:type="dxa"/>
            <w:tcBorders>
              <w:top w:val="single" w:color="auto" w:sz="4" w:space="0"/>
              <w:left w:val="nil"/>
              <w:bottom w:val="single" w:color="auto" w:sz="4" w:space="0"/>
              <w:right w:val="single" w:color="auto" w:sz="4" w:space="0"/>
            </w:tcBorders>
            <w:vAlign w:val="center"/>
          </w:tcPr>
          <w:p>
            <w:pPr>
              <w:spacing w:line="400" w:lineRule="exact"/>
              <w:ind w:firstLine="562" w:firstLineChars="200"/>
              <w:jc w:val="left"/>
              <w:rPr>
                <w:rFonts w:ascii="宋体" w:hAnsi="宋体"/>
                <w:sz w:val="28"/>
                <w:szCs w:val="28"/>
              </w:rPr>
            </w:pPr>
            <w:r>
              <w:rPr>
                <w:rFonts w:hint="eastAsia" w:ascii="宋体" w:hAnsi="宋体"/>
                <w:b/>
                <w:sz w:val="28"/>
                <w:szCs w:val="28"/>
              </w:rPr>
              <w:t>人民币大写：</w:t>
            </w:r>
            <w:r>
              <w:rPr>
                <w:rFonts w:hint="eastAsia" w:ascii="宋体" w:hAnsi="宋体"/>
                <w:b/>
                <w:sz w:val="28"/>
                <w:szCs w:val="28"/>
                <w:u w:val="single"/>
              </w:rPr>
              <w:t xml:space="preserve">    　　　　　　　　   </w:t>
            </w:r>
            <w:r>
              <w:rPr>
                <w:rFonts w:hint="eastAsia" w:ascii="宋体" w:hAnsi="宋体"/>
                <w:b/>
                <w:sz w:val="28"/>
                <w:szCs w:val="28"/>
              </w:rPr>
              <w:t>（人民币小写：</w:t>
            </w:r>
            <w:r>
              <w:rPr>
                <w:rFonts w:hint="eastAsia" w:ascii="宋体" w:hAnsi="宋体"/>
                <w:b/>
                <w:sz w:val="28"/>
                <w:szCs w:val="28"/>
                <w:u w:val="single"/>
              </w:rPr>
              <w:t xml:space="preserve">  </w:t>
            </w:r>
            <w:r>
              <w:rPr>
                <w:rFonts w:ascii="宋体" w:hAnsi="宋体"/>
                <w:sz w:val="28"/>
                <w:szCs w:val="28"/>
                <w:u w:val="single"/>
              </w:rPr>
              <w:t>¥</w:t>
            </w:r>
            <w:r>
              <w:rPr>
                <w:rFonts w:hint="eastAsia" w:ascii="宋体" w:hAnsi="宋体"/>
                <w:sz w:val="28"/>
                <w:szCs w:val="28"/>
                <w:u w:val="single"/>
              </w:rPr>
              <w:t xml:space="preserve"> </w:t>
            </w:r>
            <w:r>
              <w:rPr>
                <w:rFonts w:hint="eastAsia" w:ascii="宋体" w:hAnsi="宋体"/>
                <w:b/>
                <w:sz w:val="28"/>
                <w:szCs w:val="28"/>
                <w:u w:val="single"/>
              </w:rPr>
              <w:t xml:space="preserve">   　　　　  </w:t>
            </w:r>
            <w:r>
              <w:rPr>
                <w:rFonts w:hint="eastAsia" w:ascii="宋体" w:hAnsi="宋体"/>
                <w:b/>
                <w:sz w:val="28"/>
                <w:szCs w:val="28"/>
              </w:rPr>
              <w:t>元）</w:t>
            </w:r>
          </w:p>
        </w:tc>
      </w:tr>
    </w:tbl>
    <w:p>
      <w:pPr>
        <w:spacing w:line="500" w:lineRule="exact"/>
        <w:rPr>
          <w:rFonts w:ascii="宋体" w:hAnsi="宋体"/>
          <w:sz w:val="28"/>
          <w:szCs w:val="28"/>
        </w:rPr>
      </w:pPr>
      <w:r>
        <w:rPr>
          <w:rFonts w:hint="eastAsia" w:ascii="宋体" w:hAnsi="宋体"/>
          <w:sz w:val="28"/>
          <w:szCs w:val="28"/>
        </w:rPr>
        <w:t>注：</w:t>
      </w:r>
    </w:p>
    <w:p>
      <w:pPr>
        <w:spacing w:line="500" w:lineRule="exact"/>
        <w:rPr>
          <w:rFonts w:ascii="宋体" w:hAnsi="宋体"/>
          <w:sz w:val="28"/>
          <w:szCs w:val="28"/>
        </w:rPr>
      </w:pPr>
      <w:r>
        <w:rPr>
          <w:rFonts w:hint="eastAsia" w:ascii="宋体" w:hAnsi="宋体"/>
          <w:sz w:val="28"/>
          <w:szCs w:val="28"/>
        </w:rPr>
        <w:t>1、“报价汇总表”以包为单位填写。</w:t>
      </w:r>
    </w:p>
    <w:p>
      <w:pPr>
        <w:spacing w:line="500" w:lineRule="exact"/>
        <w:rPr>
          <w:rFonts w:ascii="宋体" w:hAnsi="宋体"/>
          <w:sz w:val="28"/>
          <w:szCs w:val="28"/>
        </w:rPr>
      </w:pPr>
      <w:r>
        <w:rPr>
          <w:rFonts w:hint="eastAsia" w:ascii="宋体" w:hAnsi="宋体"/>
          <w:sz w:val="28"/>
          <w:szCs w:val="28"/>
        </w:rPr>
        <w:t>2、投标人的总报价是投标人响应招标项目要求的全部工作内容的价格体现，包括投标人完成本项目所需的一切费用。</w:t>
      </w:r>
    </w:p>
    <w:p>
      <w:pPr>
        <w:spacing w:line="500" w:lineRule="exact"/>
        <w:rPr>
          <w:rFonts w:ascii="宋体" w:hAnsi="宋体"/>
          <w:sz w:val="28"/>
          <w:szCs w:val="28"/>
        </w:rPr>
      </w:pPr>
      <w:r>
        <w:rPr>
          <w:rFonts w:ascii="宋体" w:hAnsi="宋体"/>
          <w:sz w:val="28"/>
          <w:szCs w:val="28"/>
        </w:rPr>
        <w:t>3</w:t>
      </w:r>
      <w:r>
        <w:rPr>
          <w:rFonts w:hint="eastAsia" w:ascii="宋体" w:hAnsi="宋体"/>
          <w:sz w:val="28"/>
          <w:szCs w:val="28"/>
        </w:rPr>
        <w:t>、投标人的总报价在合同履行过程中是固定不变的，任何有选择或可调整的报价将不予接受，并按无效处理。</w:t>
      </w:r>
    </w:p>
    <w:p>
      <w:pPr>
        <w:spacing w:line="500" w:lineRule="exact"/>
        <w:jc w:val="left"/>
        <w:rPr>
          <w:rFonts w:ascii="宋体" w:hAnsi="宋体"/>
          <w:sz w:val="28"/>
          <w:szCs w:val="28"/>
        </w:rPr>
      </w:pPr>
      <w:r>
        <w:rPr>
          <w:rFonts w:hint="eastAsia" w:ascii="宋体" w:hAnsi="宋体"/>
          <w:sz w:val="28"/>
          <w:szCs w:val="28"/>
        </w:rPr>
        <w:t>投标人全称：</w:t>
      </w:r>
      <w:r>
        <w:rPr>
          <w:rFonts w:hint="eastAsia" w:ascii="宋体" w:hAnsi="宋体"/>
          <w:sz w:val="28"/>
          <w:szCs w:val="28"/>
          <w:u w:val="single"/>
        </w:rPr>
        <w:t xml:space="preserve">           　　　             （盖单位公章）。</w:t>
      </w:r>
    </w:p>
    <w:p>
      <w:pPr>
        <w:spacing w:line="500" w:lineRule="exact"/>
        <w:jc w:val="left"/>
        <w:rPr>
          <w:rFonts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（签字）。</w:t>
      </w:r>
    </w:p>
    <w:p>
      <w:pPr>
        <w:spacing w:line="500" w:lineRule="exact"/>
        <w:jc w:val="left"/>
        <w:rPr>
          <w:rFonts w:ascii="宋体" w:hAnsi="宋体"/>
          <w:sz w:val="28"/>
          <w:szCs w:val="28"/>
        </w:rPr>
      </w:pPr>
      <w:r>
        <w:rPr>
          <w:rFonts w:hint="eastAsia" w:ascii="宋体" w:hAnsi="宋体"/>
          <w:sz w:val="28"/>
          <w:szCs w:val="28"/>
        </w:rPr>
        <w:t>日期：</w:t>
      </w:r>
      <w:r>
        <w:rPr>
          <w:rFonts w:hint="eastAsia" w:ascii="宋体" w:hAnsi="宋体"/>
          <w:sz w:val="28"/>
          <w:szCs w:val="28"/>
          <w:u w:val="single"/>
        </w:rPr>
        <w:t>　　　　　年　　　月　　　　　日</w:t>
      </w:r>
      <w:r>
        <w:rPr>
          <w:rFonts w:hint="eastAsia" w:ascii="宋体" w:hAnsi="宋体"/>
          <w:sz w:val="28"/>
          <w:szCs w:val="28"/>
        </w:rPr>
        <w:t>。</w:t>
      </w:r>
    </w:p>
    <w:p>
      <w:pPr>
        <w:spacing w:line="500" w:lineRule="exact"/>
        <w:jc w:val="center"/>
        <w:rPr>
          <w:rFonts w:ascii="宋体" w:hAnsi="宋体"/>
          <w:b/>
          <w:sz w:val="28"/>
          <w:szCs w:val="28"/>
        </w:rPr>
      </w:pPr>
    </w:p>
    <w:p>
      <w:pPr>
        <w:pStyle w:val="5"/>
        <w:spacing w:line="240" w:lineRule="atLeast"/>
        <w:jc w:val="center"/>
      </w:pPr>
      <w:bookmarkStart w:id="231" w:name="_Toc534185457"/>
      <w:bookmarkStart w:id="232" w:name="_Toc217446086"/>
      <w:r>
        <w:rPr>
          <w:rFonts w:hint="eastAsia"/>
        </w:rPr>
        <w:t>二、分项报价明细表</w:t>
      </w:r>
      <w:bookmarkEnd w:id="231"/>
      <w:bookmarkEnd w:id="232"/>
    </w:p>
    <w:p>
      <w:pPr>
        <w:spacing w:line="500" w:lineRule="exact"/>
        <w:rPr>
          <w:rFonts w:ascii="宋体" w:hAnsi="宋体"/>
          <w:sz w:val="28"/>
          <w:szCs w:val="28"/>
        </w:rPr>
      </w:pPr>
      <w:r>
        <w:rPr>
          <w:rFonts w:hint="eastAsia" w:ascii="宋体" w:hAnsi="宋体"/>
          <w:sz w:val="28"/>
          <w:szCs w:val="28"/>
        </w:rPr>
        <w:t>项目名称：</w:t>
      </w:r>
      <w:r>
        <w:rPr>
          <w:rFonts w:hint="eastAsia" w:ascii="宋体" w:hAnsi="宋体"/>
          <w:sz w:val="28"/>
          <w:szCs w:val="28"/>
          <w:u w:val="single"/>
        </w:rPr>
        <w:t xml:space="preserve">         </w:t>
      </w:r>
      <w:r>
        <w:rPr>
          <w:rFonts w:hint="eastAsia" w:ascii="宋体" w:hAnsi="宋体"/>
          <w:sz w:val="28"/>
          <w:szCs w:val="28"/>
        </w:rPr>
        <w:t xml:space="preserve">   采购</w:t>
      </w:r>
      <w:r>
        <w:rPr>
          <w:rFonts w:ascii="宋体" w:hAnsi="宋体"/>
          <w:sz w:val="28"/>
          <w:szCs w:val="28"/>
        </w:rPr>
        <w:t>编号：</w:t>
      </w:r>
      <w:r>
        <w:rPr>
          <w:rFonts w:ascii="宋体" w:hAnsi="宋体"/>
          <w:sz w:val="28"/>
          <w:szCs w:val="28"/>
          <w:u w:val="single"/>
        </w:rPr>
        <w:t>　　　　　　　　</w:t>
      </w:r>
      <w:r>
        <w:rPr>
          <w:rFonts w:hint="eastAsia" w:ascii="宋体" w:hAnsi="宋体"/>
          <w:sz w:val="28"/>
          <w:szCs w:val="28"/>
          <w:u w:val="single"/>
        </w:rPr>
        <w:t xml:space="preserve"> </w:t>
      </w:r>
      <w:r>
        <w:rPr>
          <w:rFonts w:hint="eastAsia" w:ascii="宋体" w:hAnsi="宋体"/>
          <w:sz w:val="28"/>
          <w:szCs w:val="28"/>
        </w:rPr>
        <w:t>标段号</w:t>
      </w:r>
      <w:r>
        <w:rPr>
          <w:rFonts w:ascii="宋体" w:hAnsi="宋体"/>
          <w:sz w:val="28"/>
          <w:szCs w:val="28"/>
        </w:rPr>
        <w:t>：第</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rPr>
        <w:t xml:space="preserve">标段                             </w:t>
      </w:r>
    </w:p>
    <w:p>
      <w:pPr>
        <w:spacing w:line="500" w:lineRule="exact"/>
        <w:rPr>
          <w:rFonts w:ascii="宋体" w:hAnsi="宋体"/>
          <w:sz w:val="28"/>
          <w:szCs w:val="28"/>
        </w:rPr>
      </w:pPr>
      <w:r>
        <w:rPr>
          <w:rFonts w:hint="eastAsia" w:ascii="宋体" w:hAnsi="宋体"/>
          <w:sz w:val="28"/>
          <w:szCs w:val="28"/>
        </w:rPr>
        <w:t>注：1、投标人必须按“分项报价明细表”的格式详细报出投标总价的各个组成部分的报价，否则作无效处理。</w:t>
      </w:r>
    </w:p>
    <w:tbl>
      <w:tblPr>
        <w:tblStyle w:val="58"/>
        <w:tblpPr w:leftFromText="180" w:rightFromText="180" w:vertAnchor="text" w:horzAnchor="margin" w:tblpY="114"/>
        <w:tblW w:w="14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494"/>
        <w:gridCol w:w="551"/>
        <w:gridCol w:w="1365"/>
        <w:gridCol w:w="3260"/>
        <w:gridCol w:w="1701"/>
        <w:gridCol w:w="2268"/>
        <w:gridCol w:w="1560"/>
        <w:gridCol w:w="850"/>
        <w:gridCol w:w="1134"/>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3" w:hRule="exact"/>
        </w:trPr>
        <w:tc>
          <w:tcPr>
            <w:tcW w:w="675" w:type="dxa"/>
            <w:vAlign w:val="center"/>
          </w:tcPr>
          <w:p>
            <w:pPr>
              <w:spacing w:line="500" w:lineRule="exact"/>
              <w:jc w:val="center"/>
              <w:rPr>
                <w:rFonts w:ascii="宋体" w:hAnsi="宋体"/>
                <w:sz w:val="28"/>
                <w:szCs w:val="28"/>
              </w:rPr>
            </w:pPr>
            <w:r>
              <w:rPr>
                <w:rFonts w:hint="eastAsia" w:ascii="宋体" w:hAnsi="宋体"/>
                <w:sz w:val="28"/>
                <w:szCs w:val="28"/>
              </w:rPr>
              <w:t>序号</w:t>
            </w:r>
          </w:p>
        </w:tc>
        <w:tc>
          <w:tcPr>
            <w:tcW w:w="1045" w:type="dxa"/>
            <w:gridSpan w:val="2"/>
            <w:vAlign w:val="center"/>
          </w:tcPr>
          <w:p>
            <w:pPr>
              <w:spacing w:line="500" w:lineRule="exact"/>
              <w:jc w:val="center"/>
              <w:rPr>
                <w:rFonts w:ascii="宋体" w:hAnsi="宋体"/>
                <w:sz w:val="28"/>
                <w:szCs w:val="28"/>
              </w:rPr>
            </w:pPr>
            <w:r>
              <w:rPr>
                <w:rFonts w:hint="eastAsia" w:ascii="宋体" w:hAnsi="宋体"/>
                <w:sz w:val="28"/>
                <w:szCs w:val="28"/>
              </w:rPr>
              <w:t>产品名称</w:t>
            </w:r>
          </w:p>
        </w:tc>
        <w:tc>
          <w:tcPr>
            <w:tcW w:w="1365" w:type="dxa"/>
            <w:vAlign w:val="center"/>
          </w:tcPr>
          <w:p>
            <w:pPr>
              <w:spacing w:line="500" w:lineRule="exact"/>
              <w:jc w:val="center"/>
              <w:rPr>
                <w:rFonts w:ascii="宋体" w:hAnsi="宋体"/>
                <w:sz w:val="28"/>
                <w:szCs w:val="28"/>
              </w:rPr>
            </w:pPr>
            <w:r>
              <w:rPr>
                <w:rFonts w:hint="eastAsia" w:ascii="宋体" w:hAnsi="宋体"/>
                <w:sz w:val="28"/>
                <w:szCs w:val="28"/>
              </w:rPr>
              <w:t>品牌</w:t>
            </w:r>
          </w:p>
        </w:tc>
        <w:tc>
          <w:tcPr>
            <w:tcW w:w="3260" w:type="dxa"/>
            <w:vAlign w:val="center"/>
          </w:tcPr>
          <w:p>
            <w:pPr>
              <w:spacing w:line="500" w:lineRule="exact"/>
              <w:jc w:val="center"/>
              <w:rPr>
                <w:rFonts w:ascii="宋体" w:hAnsi="宋体"/>
                <w:sz w:val="28"/>
                <w:szCs w:val="28"/>
              </w:rPr>
            </w:pPr>
            <w:r>
              <w:rPr>
                <w:rFonts w:hint="eastAsia" w:ascii="宋体" w:hAnsi="宋体"/>
                <w:sz w:val="28"/>
                <w:szCs w:val="28"/>
              </w:rPr>
              <w:t>规格型号</w:t>
            </w:r>
          </w:p>
        </w:tc>
        <w:tc>
          <w:tcPr>
            <w:tcW w:w="1701" w:type="dxa"/>
          </w:tcPr>
          <w:p>
            <w:pPr>
              <w:spacing w:line="500" w:lineRule="exact"/>
              <w:jc w:val="center"/>
              <w:rPr>
                <w:rFonts w:ascii="宋体" w:hAnsi="宋体"/>
                <w:sz w:val="28"/>
                <w:szCs w:val="28"/>
              </w:rPr>
            </w:pPr>
          </w:p>
          <w:p>
            <w:pPr>
              <w:spacing w:line="500" w:lineRule="exact"/>
              <w:jc w:val="center"/>
              <w:rPr>
                <w:rFonts w:ascii="宋体" w:hAnsi="宋体"/>
                <w:sz w:val="28"/>
                <w:szCs w:val="28"/>
              </w:rPr>
            </w:pPr>
            <w:r>
              <w:rPr>
                <w:rFonts w:hint="eastAsia" w:ascii="宋体" w:hAnsi="宋体"/>
                <w:sz w:val="28"/>
                <w:szCs w:val="28"/>
              </w:rPr>
              <w:t>制造</w:t>
            </w:r>
            <w:r>
              <w:rPr>
                <w:rFonts w:ascii="宋体" w:hAnsi="宋体"/>
                <w:sz w:val="28"/>
                <w:szCs w:val="28"/>
              </w:rPr>
              <w:t>商名称</w:t>
            </w:r>
          </w:p>
        </w:tc>
        <w:tc>
          <w:tcPr>
            <w:tcW w:w="2268" w:type="dxa"/>
            <w:vAlign w:val="center"/>
          </w:tcPr>
          <w:p>
            <w:pPr>
              <w:spacing w:line="500" w:lineRule="exact"/>
              <w:jc w:val="center"/>
              <w:rPr>
                <w:rFonts w:ascii="宋体" w:hAnsi="宋体"/>
                <w:sz w:val="28"/>
                <w:szCs w:val="28"/>
              </w:rPr>
            </w:pPr>
            <w:r>
              <w:rPr>
                <w:rFonts w:hint="eastAsia" w:ascii="宋体" w:hAnsi="宋体"/>
                <w:sz w:val="28"/>
                <w:szCs w:val="28"/>
              </w:rPr>
              <w:t>数量及单位</w:t>
            </w:r>
          </w:p>
        </w:tc>
        <w:tc>
          <w:tcPr>
            <w:tcW w:w="1560" w:type="dxa"/>
          </w:tcPr>
          <w:p>
            <w:pPr>
              <w:spacing w:line="500" w:lineRule="exact"/>
              <w:jc w:val="center"/>
              <w:rPr>
                <w:rFonts w:ascii="宋体" w:hAnsi="宋体"/>
                <w:sz w:val="28"/>
                <w:szCs w:val="28"/>
              </w:rPr>
            </w:pPr>
            <w:r>
              <w:rPr>
                <w:rFonts w:hint="eastAsia" w:ascii="宋体" w:hAnsi="宋体"/>
                <w:sz w:val="28"/>
                <w:szCs w:val="28"/>
              </w:rPr>
              <w:t>是否属于进口产品</w:t>
            </w:r>
          </w:p>
        </w:tc>
        <w:tc>
          <w:tcPr>
            <w:tcW w:w="850" w:type="dxa"/>
            <w:vAlign w:val="center"/>
          </w:tcPr>
          <w:p>
            <w:pPr>
              <w:spacing w:line="500" w:lineRule="exact"/>
              <w:jc w:val="center"/>
              <w:rPr>
                <w:rFonts w:ascii="宋体" w:hAnsi="宋体"/>
                <w:sz w:val="28"/>
                <w:szCs w:val="28"/>
              </w:rPr>
            </w:pPr>
            <w:r>
              <w:rPr>
                <w:rFonts w:hint="eastAsia" w:ascii="宋体" w:hAnsi="宋体"/>
                <w:sz w:val="28"/>
                <w:szCs w:val="28"/>
              </w:rPr>
              <w:t>单价</w:t>
            </w:r>
          </w:p>
        </w:tc>
        <w:tc>
          <w:tcPr>
            <w:tcW w:w="1134" w:type="dxa"/>
            <w:vAlign w:val="center"/>
          </w:tcPr>
          <w:p>
            <w:pPr>
              <w:spacing w:line="500" w:lineRule="exact"/>
              <w:jc w:val="center"/>
              <w:rPr>
                <w:rFonts w:ascii="宋体" w:hAnsi="宋体"/>
                <w:sz w:val="28"/>
                <w:szCs w:val="28"/>
              </w:rPr>
            </w:pPr>
            <w:r>
              <w:rPr>
                <w:rFonts w:hint="eastAsia" w:ascii="宋体" w:hAnsi="宋体"/>
                <w:sz w:val="28"/>
                <w:szCs w:val="28"/>
              </w:rPr>
              <w:t>总价</w:t>
            </w:r>
          </w:p>
        </w:tc>
        <w:tc>
          <w:tcPr>
            <w:tcW w:w="992" w:type="dxa"/>
            <w:vAlign w:val="center"/>
          </w:tcPr>
          <w:p>
            <w:pPr>
              <w:spacing w:line="500" w:lineRule="exact"/>
              <w:jc w:val="center"/>
              <w:rPr>
                <w:rFonts w:ascii="宋体" w:hAnsi="宋体"/>
                <w:sz w:val="28"/>
                <w:szCs w:val="28"/>
              </w:rPr>
            </w:pPr>
            <w:r>
              <w:rPr>
                <w:rFonts w:hint="eastAsia" w:ascii="宋体" w:hAns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675" w:type="dxa"/>
            <w:vAlign w:val="center"/>
          </w:tcPr>
          <w:p>
            <w:pPr>
              <w:spacing w:line="500" w:lineRule="exact"/>
              <w:rPr>
                <w:rFonts w:ascii="宋体" w:hAnsi="宋体"/>
                <w:sz w:val="28"/>
                <w:szCs w:val="28"/>
              </w:rPr>
            </w:pPr>
            <w:r>
              <w:rPr>
                <w:rFonts w:hint="eastAsia" w:ascii="宋体" w:hAnsi="宋体"/>
                <w:sz w:val="28"/>
                <w:szCs w:val="28"/>
              </w:rPr>
              <w:t>1</w:t>
            </w:r>
          </w:p>
        </w:tc>
        <w:tc>
          <w:tcPr>
            <w:tcW w:w="1045" w:type="dxa"/>
            <w:gridSpan w:val="2"/>
            <w:vAlign w:val="center"/>
          </w:tcPr>
          <w:p>
            <w:pPr>
              <w:spacing w:line="500" w:lineRule="exact"/>
              <w:rPr>
                <w:rFonts w:ascii="宋体" w:hAnsi="宋体"/>
                <w:sz w:val="28"/>
                <w:szCs w:val="28"/>
              </w:rPr>
            </w:pPr>
          </w:p>
        </w:tc>
        <w:tc>
          <w:tcPr>
            <w:tcW w:w="1365" w:type="dxa"/>
            <w:vAlign w:val="center"/>
          </w:tcPr>
          <w:p>
            <w:pPr>
              <w:spacing w:line="500" w:lineRule="exact"/>
              <w:rPr>
                <w:rFonts w:ascii="宋体" w:hAnsi="宋体"/>
                <w:sz w:val="28"/>
                <w:szCs w:val="28"/>
              </w:rPr>
            </w:pPr>
          </w:p>
        </w:tc>
        <w:tc>
          <w:tcPr>
            <w:tcW w:w="3260" w:type="dxa"/>
            <w:vAlign w:val="center"/>
          </w:tcPr>
          <w:p>
            <w:pPr>
              <w:spacing w:line="500" w:lineRule="exact"/>
              <w:rPr>
                <w:rFonts w:ascii="宋体" w:hAnsi="宋体"/>
                <w:sz w:val="28"/>
                <w:szCs w:val="28"/>
              </w:rPr>
            </w:pPr>
          </w:p>
        </w:tc>
        <w:tc>
          <w:tcPr>
            <w:tcW w:w="1701" w:type="dxa"/>
          </w:tcPr>
          <w:p>
            <w:pPr>
              <w:spacing w:line="500" w:lineRule="exact"/>
              <w:rPr>
                <w:rFonts w:ascii="宋体" w:hAnsi="宋体"/>
                <w:sz w:val="28"/>
                <w:szCs w:val="28"/>
              </w:rPr>
            </w:pPr>
          </w:p>
        </w:tc>
        <w:tc>
          <w:tcPr>
            <w:tcW w:w="2268" w:type="dxa"/>
            <w:vAlign w:val="center"/>
          </w:tcPr>
          <w:p>
            <w:pPr>
              <w:spacing w:line="500" w:lineRule="exact"/>
              <w:rPr>
                <w:rFonts w:ascii="宋体" w:hAnsi="宋体"/>
                <w:sz w:val="28"/>
                <w:szCs w:val="28"/>
              </w:rPr>
            </w:pPr>
          </w:p>
        </w:tc>
        <w:tc>
          <w:tcPr>
            <w:tcW w:w="1560" w:type="dxa"/>
          </w:tcPr>
          <w:p>
            <w:pPr>
              <w:spacing w:line="500" w:lineRule="exact"/>
              <w:rPr>
                <w:rFonts w:ascii="宋体" w:hAnsi="宋体"/>
                <w:sz w:val="28"/>
                <w:szCs w:val="28"/>
              </w:rPr>
            </w:pPr>
          </w:p>
        </w:tc>
        <w:tc>
          <w:tcPr>
            <w:tcW w:w="850" w:type="dxa"/>
            <w:vAlign w:val="center"/>
          </w:tcPr>
          <w:p>
            <w:pPr>
              <w:spacing w:line="500" w:lineRule="exact"/>
              <w:rPr>
                <w:rFonts w:ascii="宋体" w:hAnsi="宋体"/>
                <w:sz w:val="28"/>
                <w:szCs w:val="28"/>
              </w:rPr>
            </w:pPr>
          </w:p>
        </w:tc>
        <w:tc>
          <w:tcPr>
            <w:tcW w:w="1134" w:type="dxa"/>
            <w:vAlign w:val="center"/>
          </w:tcPr>
          <w:p>
            <w:pPr>
              <w:spacing w:line="500" w:lineRule="exact"/>
              <w:rPr>
                <w:rFonts w:ascii="宋体" w:hAnsi="宋体"/>
                <w:sz w:val="28"/>
                <w:szCs w:val="28"/>
              </w:rPr>
            </w:pPr>
          </w:p>
        </w:tc>
        <w:tc>
          <w:tcPr>
            <w:tcW w:w="992" w:type="dxa"/>
            <w:vAlign w:val="center"/>
          </w:tcPr>
          <w:p>
            <w:pPr>
              <w:spacing w:line="500" w:lineRule="exac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675" w:type="dxa"/>
            <w:vAlign w:val="center"/>
          </w:tcPr>
          <w:p>
            <w:pPr>
              <w:spacing w:line="500" w:lineRule="exact"/>
              <w:rPr>
                <w:rFonts w:ascii="宋体" w:hAnsi="宋体"/>
                <w:sz w:val="28"/>
                <w:szCs w:val="28"/>
              </w:rPr>
            </w:pPr>
            <w:r>
              <w:rPr>
                <w:rFonts w:hint="eastAsia" w:ascii="宋体" w:hAnsi="宋体"/>
                <w:sz w:val="28"/>
                <w:szCs w:val="28"/>
              </w:rPr>
              <w:t>2</w:t>
            </w:r>
          </w:p>
        </w:tc>
        <w:tc>
          <w:tcPr>
            <w:tcW w:w="1045" w:type="dxa"/>
            <w:gridSpan w:val="2"/>
            <w:vAlign w:val="center"/>
          </w:tcPr>
          <w:p>
            <w:pPr>
              <w:spacing w:line="500" w:lineRule="exact"/>
              <w:rPr>
                <w:rFonts w:ascii="宋体" w:hAnsi="宋体"/>
                <w:sz w:val="28"/>
                <w:szCs w:val="28"/>
              </w:rPr>
            </w:pPr>
          </w:p>
        </w:tc>
        <w:tc>
          <w:tcPr>
            <w:tcW w:w="1365" w:type="dxa"/>
            <w:vAlign w:val="center"/>
          </w:tcPr>
          <w:p>
            <w:pPr>
              <w:spacing w:line="500" w:lineRule="exact"/>
              <w:rPr>
                <w:rFonts w:ascii="宋体" w:hAnsi="宋体"/>
                <w:sz w:val="28"/>
                <w:szCs w:val="28"/>
              </w:rPr>
            </w:pPr>
          </w:p>
        </w:tc>
        <w:tc>
          <w:tcPr>
            <w:tcW w:w="3260" w:type="dxa"/>
            <w:vAlign w:val="center"/>
          </w:tcPr>
          <w:p>
            <w:pPr>
              <w:spacing w:line="500" w:lineRule="exact"/>
              <w:rPr>
                <w:rFonts w:ascii="宋体" w:hAnsi="宋体"/>
                <w:sz w:val="28"/>
                <w:szCs w:val="28"/>
              </w:rPr>
            </w:pPr>
          </w:p>
        </w:tc>
        <w:tc>
          <w:tcPr>
            <w:tcW w:w="1701" w:type="dxa"/>
          </w:tcPr>
          <w:p>
            <w:pPr>
              <w:spacing w:line="500" w:lineRule="exact"/>
              <w:rPr>
                <w:rFonts w:ascii="宋体" w:hAnsi="宋体"/>
                <w:sz w:val="28"/>
                <w:szCs w:val="28"/>
              </w:rPr>
            </w:pPr>
          </w:p>
        </w:tc>
        <w:tc>
          <w:tcPr>
            <w:tcW w:w="2268" w:type="dxa"/>
            <w:vAlign w:val="center"/>
          </w:tcPr>
          <w:p>
            <w:pPr>
              <w:spacing w:line="500" w:lineRule="exact"/>
              <w:rPr>
                <w:rFonts w:ascii="宋体" w:hAnsi="宋体"/>
                <w:sz w:val="28"/>
                <w:szCs w:val="28"/>
              </w:rPr>
            </w:pPr>
          </w:p>
        </w:tc>
        <w:tc>
          <w:tcPr>
            <w:tcW w:w="1560" w:type="dxa"/>
          </w:tcPr>
          <w:p>
            <w:pPr>
              <w:spacing w:line="500" w:lineRule="exact"/>
              <w:rPr>
                <w:rFonts w:ascii="宋体" w:hAnsi="宋体"/>
                <w:sz w:val="28"/>
                <w:szCs w:val="28"/>
              </w:rPr>
            </w:pPr>
          </w:p>
        </w:tc>
        <w:tc>
          <w:tcPr>
            <w:tcW w:w="850" w:type="dxa"/>
            <w:vAlign w:val="center"/>
          </w:tcPr>
          <w:p>
            <w:pPr>
              <w:spacing w:line="500" w:lineRule="exact"/>
              <w:rPr>
                <w:rFonts w:ascii="宋体" w:hAnsi="宋体"/>
                <w:sz w:val="28"/>
                <w:szCs w:val="28"/>
              </w:rPr>
            </w:pPr>
          </w:p>
        </w:tc>
        <w:tc>
          <w:tcPr>
            <w:tcW w:w="1134" w:type="dxa"/>
            <w:vAlign w:val="center"/>
          </w:tcPr>
          <w:p>
            <w:pPr>
              <w:spacing w:line="500" w:lineRule="exact"/>
              <w:rPr>
                <w:rFonts w:ascii="宋体" w:hAnsi="宋体"/>
                <w:sz w:val="28"/>
                <w:szCs w:val="28"/>
              </w:rPr>
            </w:pPr>
          </w:p>
        </w:tc>
        <w:tc>
          <w:tcPr>
            <w:tcW w:w="992" w:type="dxa"/>
            <w:vAlign w:val="center"/>
          </w:tcPr>
          <w:p>
            <w:pPr>
              <w:spacing w:line="500" w:lineRule="exac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675" w:type="dxa"/>
            <w:vAlign w:val="center"/>
          </w:tcPr>
          <w:p>
            <w:pPr>
              <w:spacing w:line="500" w:lineRule="exact"/>
              <w:rPr>
                <w:rFonts w:ascii="宋体" w:hAnsi="宋体"/>
                <w:sz w:val="28"/>
                <w:szCs w:val="28"/>
              </w:rPr>
            </w:pPr>
            <w:r>
              <w:rPr>
                <w:rFonts w:ascii="宋体" w:hAnsi="宋体"/>
                <w:sz w:val="28"/>
                <w:szCs w:val="28"/>
              </w:rPr>
              <w:t>…</w:t>
            </w:r>
          </w:p>
        </w:tc>
        <w:tc>
          <w:tcPr>
            <w:tcW w:w="1045" w:type="dxa"/>
            <w:gridSpan w:val="2"/>
            <w:vAlign w:val="center"/>
          </w:tcPr>
          <w:p>
            <w:pPr>
              <w:spacing w:line="500" w:lineRule="exact"/>
              <w:rPr>
                <w:rFonts w:ascii="宋体" w:hAnsi="宋体"/>
                <w:sz w:val="28"/>
                <w:szCs w:val="28"/>
              </w:rPr>
            </w:pPr>
          </w:p>
        </w:tc>
        <w:tc>
          <w:tcPr>
            <w:tcW w:w="1365" w:type="dxa"/>
            <w:vAlign w:val="center"/>
          </w:tcPr>
          <w:p>
            <w:pPr>
              <w:spacing w:line="500" w:lineRule="exact"/>
              <w:rPr>
                <w:rFonts w:ascii="宋体" w:hAnsi="宋体"/>
                <w:sz w:val="28"/>
                <w:szCs w:val="28"/>
              </w:rPr>
            </w:pPr>
          </w:p>
        </w:tc>
        <w:tc>
          <w:tcPr>
            <w:tcW w:w="3260" w:type="dxa"/>
            <w:vAlign w:val="center"/>
          </w:tcPr>
          <w:p>
            <w:pPr>
              <w:spacing w:line="500" w:lineRule="exact"/>
              <w:rPr>
                <w:rFonts w:ascii="宋体" w:hAnsi="宋体"/>
                <w:sz w:val="28"/>
                <w:szCs w:val="28"/>
              </w:rPr>
            </w:pPr>
          </w:p>
        </w:tc>
        <w:tc>
          <w:tcPr>
            <w:tcW w:w="1701" w:type="dxa"/>
          </w:tcPr>
          <w:p>
            <w:pPr>
              <w:spacing w:line="500" w:lineRule="exact"/>
              <w:rPr>
                <w:rFonts w:ascii="宋体" w:hAnsi="宋体"/>
                <w:sz w:val="28"/>
                <w:szCs w:val="28"/>
              </w:rPr>
            </w:pPr>
          </w:p>
        </w:tc>
        <w:tc>
          <w:tcPr>
            <w:tcW w:w="2268" w:type="dxa"/>
            <w:vAlign w:val="center"/>
          </w:tcPr>
          <w:p>
            <w:pPr>
              <w:spacing w:line="500" w:lineRule="exact"/>
              <w:rPr>
                <w:rFonts w:ascii="宋体" w:hAnsi="宋体"/>
                <w:sz w:val="28"/>
                <w:szCs w:val="28"/>
              </w:rPr>
            </w:pPr>
          </w:p>
        </w:tc>
        <w:tc>
          <w:tcPr>
            <w:tcW w:w="1560" w:type="dxa"/>
          </w:tcPr>
          <w:p>
            <w:pPr>
              <w:spacing w:line="500" w:lineRule="exact"/>
              <w:rPr>
                <w:rFonts w:ascii="宋体" w:hAnsi="宋体"/>
                <w:sz w:val="28"/>
                <w:szCs w:val="28"/>
              </w:rPr>
            </w:pPr>
          </w:p>
        </w:tc>
        <w:tc>
          <w:tcPr>
            <w:tcW w:w="850" w:type="dxa"/>
            <w:vAlign w:val="center"/>
          </w:tcPr>
          <w:p>
            <w:pPr>
              <w:spacing w:line="500" w:lineRule="exact"/>
              <w:rPr>
                <w:rFonts w:ascii="宋体" w:hAnsi="宋体"/>
                <w:sz w:val="28"/>
                <w:szCs w:val="28"/>
              </w:rPr>
            </w:pPr>
          </w:p>
        </w:tc>
        <w:tc>
          <w:tcPr>
            <w:tcW w:w="1134" w:type="dxa"/>
            <w:vAlign w:val="center"/>
          </w:tcPr>
          <w:p>
            <w:pPr>
              <w:spacing w:line="500" w:lineRule="exact"/>
              <w:rPr>
                <w:rFonts w:ascii="宋体" w:hAnsi="宋体"/>
                <w:sz w:val="28"/>
                <w:szCs w:val="28"/>
              </w:rPr>
            </w:pPr>
          </w:p>
        </w:tc>
        <w:tc>
          <w:tcPr>
            <w:tcW w:w="992" w:type="dxa"/>
            <w:vAlign w:val="center"/>
          </w:tcPr>
          <w:p>
            <w:pPr>
              <w:spacing w:line="500" w:lineRule="exac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trPr>
        <w:tc>
          <w:tcPr>
            <w:tcW w:w="1169" w:type="dxa"/>
            <w:gridSpan w:val="2"/>
            <w:tcBorders>
              <w:top w:val="single" w:color="auto" w:sz="4" w:space="0"/>
              <w:bottom w:val="single" w:color="auto" w:sz="4" w:space="0"/>
            </w:tcBorders>
          </w:tcPr>
          <w:p>
            <w:pPr>
              <w:spacing w:line="500" w:lineRule="exact"/>
              <w:rPr>
                <w:rFonts w:ascii="宋体" w:hAnsi="宋体"/>
                <w:sz w:val="28"/>
                <w:szCs w:val="28"/>
              </w:rPr>
            </w:pPr>
          </w:p>
        </w:tc>
        <w:tc>
          <w:tcPr>
            <w:tcW w:w="13681" w:type="dxa"/>
            <w:gridSpan w:val="9"/>
            <w:tcBorders>
              <w:top w:val="single" w:color="auto" w:sz="4" w:space="0"/>
              <w:bottom w:val="single" w:color="auto" w:sz="4" w:space="0"/>
            </w:tcBorders>
            <w:vAlign w:val="center"/>
          </w:tcPr>
          <w:p>
            <w:pPr>
              <w:spacing w:line="500" w:lineRule="exact"/>
              <w:rPr>
                <w:rFonts w:ascii="宋体" w:hAnsi="宋体"/>
                <w:sz w:val="28"/>
                <w:szCs w:val="28"/>
              </w:rPr>
            </w:pPr>
            <w:r>
              <w:rPr>
                <w:rFonts w:hint="eastAsia" w:ascii="宋体" w:hAnsi="宋体"/>
                <w:sz w:val="28"/>
                <w:szCs w:val="28"/>
              </w:rPr>
              <w:t>分项报价合计（元）：￥</w:t>
            </w:r>
            <w:r>
              <w:rPr>
                <w:rFonts w:hint="eastAsia" w:ascii="宋体" w:hAnsi="宋体"/>
                <w:sz w:val="28"/>
                <w:szCs w:val="28"/>
                <w:u w:val="single"/>
              </w:rPr>
              <w:t xml:space="preserve"> 　</w:t>
            </w:r>
            <w:r>
              <w:rPr>
                <w:rFonts w:ascii="宋体" w:hAnsi="宋体"/>
                <w:sz w:val="28"/>
                <w:szCs w:val="28"/>
                <w:u w:val="single"/>
              </w:rPr>
              <w:t>　　　　　　　</w:t>
            </w:r>
            <w:r>
              <w:rPr>
                <w:rFonts w:ascii="宋体" w:hAnsi="宋体"/>
                <w:sz w:val="28"/>
                <w:szCs w:val="28"/>
              </w:rPr>
              <w:t>　</w:t>
            </w:r>
            <w:r>
              <w:rPr>
                <w:rFonts w:hint="eastAsia" w:ascii="宋体" w:hAnsi="宋体"/>
                <w:sz w:val="28"/>
                <w:szCs w:val="28"/>
              </w:rPr>
              <w:t xml:space="preserve">  大写：</w:t>
            </w:r>
            <w:r>
              <w:rPr>
                <w:rFonts w:hint="eastAsia" w:ascii="宋体" w:hAnsi="宋体"/>
                <w:sz w:val="28"/>
                <w:szCs w:val="28"/>
                <w:u w:val="single"/>
              </w:rPr>
              <w:t>　</w:t>
            </w:r>
            <w:r>
              <w:rPr>
                <w:rFonts w:ascii="宋体" w:hAnsi="宋体"/>
                <w:sz w:val="28"/>
                <w:szCs w:val="28"/>
                <w:u w:val="single"/>
              </w:rPr>
              <w:t>　　　　　　　　　　　　　　</w:t>
            </w:r>
          </w:p>
        </w:tc>
      </w:tr>
    </w:tbl>
    <w:p>
      <w:pPr>
        <w:spacing w:line="500" w:lineRule="exact"/>
        <w:ind w:firstLine="480"/>
        <w:rPr>
          <w:rFonts w:ascii="宋体" w:hAnsi="宋体"/>
          <w:sz w:val="28"/>
          <w:szCs w:val="28"/>
        </w:rPr>
      </w:pPr>
      <w:r>
        <w:rPr>
          <w:rFonts w:hint="eastAsia" w:ascii="宋体" w:hAnsi="宋体"/>
          <w:sz w:val="28"/>
          <w:szCs w:val="28"/>
        </w:rPr>
        <w:t>2、“分项报价明细表”各分项报价合计应当与“报价汇总表”投标总报价相等。</w:t>
      </w:r>
    </w:p>
    <w:p>
      <w:pPr>
        <w:spacing w:line="500" w:lineRule="exact"/>
        <w:ind w:firstLine="480"/>
        <w:rPr>
          <w:rFonts w:ascii="宋体" w:hAnsi="宋体"/>
          <w:sz w:val="28"/>
          <w:szCs w:val="28"/>
        </w:rPr>
      </w:pPr>
      <w:r>
        <w:rPr>
          <w:rFonts w:hint="eastAsia" w:ascii="宋体" w:hAnsi="宋体"/>
          <w:sz w:val="28"/>
          <w:szCs w:val="28"/>
        </w:rPr>
        <w:t>3、“分项报价明细表”以包为单位填写。</w:t>
      </w:r>
    </w:p>
    <w:p>
      <w:pPr>
        <w:spacing w:line="500" w:lineRule="exact"/>
        <w:ind w:firstLine="4620" w:firstLineChars="1650"/>
        <w:jc w:val="left"/>
        <w:rPr>
          <w:rFonts w:ascii="宋体" w:hAnsi="宋体"/>
          <w:sz w:val="28"/>
          <w:szCs w:val="28"/>
        </w:rPr>
      </w:pPr>
      <w:r>
        <w:rPr>
          <w:rFonts w:hint="eastAsia" w:ascii="宋体" w:hAnsi="宋体"/>
          <w:sz w:val="28"/>
          <w:szCs w:val="28"/>
        </w:rPr>
        <w:t>投标人全称：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ind w:firstLine="5460" w:firstLineChars="1950"/>
        <w:jc w:val="left"/>
        <w:rPr>
          <w:rFonts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ind w:firstLine="5880" w:firstLineChars="2100"/>
        <w:jc w:val="left"/>
        <w:rPr>
          <w:rFonts w:ascii="宋体" w:hAnsi="宋体"/>
          <w:sz w:val="28"/>
          <w:szCs w:val="28"/>
        </w:rPr>
        <w:sectPr>
          <w:pgSz w:w="16838" w:h="11906" w:orient="landscape"/>
          <w:pgMar w:top="1797" w:right="1440" w:bottom="1797" w:left="1440" w:header="851" w:footer="992" w:gutter="0"/>
          <w:cols w:space="720" w:num="1"/>
          <w:docGrid w:linePitch="312" w:charSpace="0"/>
        </w:sect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p>
    <w:p>
      <w:pPr>
        <w:pStyle w:val="5"/>
        <w:spacing w:line="240" w:lineRule="atLeast"/>
        <w:jc w:val="center"/>
      </w:pPr>
      <w:bookmarkStart w:id="233" w:name="_Toc534185458"/>
      <w:bookmarkStart w:id="234" w:name="_Toc367280542"/>
      <w:bookmarkStart w:id="235" w:name="_Toc360693057"/>
      <w:bookmarkStart w:id="236" w:name="_Toc377399292"/>
      <w:bookmarkStart w:id="237" w:name="_Toc376959864"/>
      <w:bookmarkStart w:id="238" w:name="_Toc377399347"/>
      <w:bookmarkStart w:id="239" w:name="_Toc349390077"/>
      <w:bookmarkStart w:id="240" w:name="_Toc368741318"/>
      <w:bookmarkStart w:id="241" w:name="_Toc375820518"/>
      <w:bookmarkStart w:id="242" w:name="_Toc365635565"/>
      <w:bookmarkStart w:id="243" w:name="_Toc370199662"/>
      <w:bookmarkStart w:id="244" w:name="OLE_LINK23"/>
      <w:bookmarkStart w:id="245" w:name="_Toc350959024"/>
      <w:bookmarkStart w:id="246" w:name="_Toc372025657"/>
      <w:bookmarkStart w:id="247" w:name="_Toc368908759"/>
      <w:bookmarkStart w:id="248" w:name="_Toc350948772"/>
      <w:bookmarkStart w:id="249" w:name="_Toc357011229"/>
      <w:bookmarkStart w:id="250" w:name="_Toc397604099"/>
      <w:bookmarkStart w:id="251" w:name="_Toc351825742"/>
      <w:bookmarkStart w:id="252" w:name="_Toc351736499"/>
      <w:bookmarkStart w:id="253" w:name="_Toc350876074"/>
      <w:bookmarkStart w:id="254" w:name="_Toc352764400"/>
      <w:bookmarkStart w:id="255" w:name="_Toc371947298"/>
      <w:bookmarkStart w:id="256" w:name="_Toc351736529"/>
      <w:bookmarkStart w:id="257" w:name="_Toc364270472"/>
      <w:bookmarkStart w:id="258" w:name="_Toc365612249"/>
      <w:bookmarkStart w:id="259" w:name="OLE_LINK22"/>
      <w:bookmarkStart w:id="260" w:name="_Toc365448903"/>
      <w:bookmarkStart w:id="261" w:name="_Toc350875095"/>
      <w:bookmarkStart w:id="262" w:name="_Toc375820456"/>
      <w:bookmarkStart w:id="263" w:name="_Toc365441782"/>
      <w:bookmarkStart w:id="264" w:name="_Toc350959093"/>
      <w:bookmarkStart w:id="265" w:name="_Toc377399215"/>
      <w:bookmarkStart w:id="266" w:name="_Toc368303251"/>
      <w:bookmarkStart w:id="267" w:name="_Toc368302121"/>
      <w:bookmarkStart w:id="268" w:name="_Toc350876193"/>
      <w:bookmarkStart w:id="269" w:name="_Toc369881193"/>
      <w:bookmarkStart w:id="270" w:name="_Toc350948711"/>
      <w:bookmarkStart w:id="271" w:name="_Toc351729183"/>
      <w:bookmarkStart w:id="272" w:name="_Toc351825627"/>
      <w:bookmarkStart w:id="273" w:name="_Toc365558474"/>
      <w:bookmarkStart w:id="274" w:name="_Toc364060598"/>
      <w:bookmarkStart w:id="275" w:name="_Toc350848940"/>
      <w:bookmarkStart w:id="276" w:name="_Toc380508343"/>
      <w:bookmarkStart w:id="277" w:name="_Toc351736414"/>
      <w:bookmarkStart w:id="278" w:name="_Toc368821484"/>
      <w:bookmarkStart w:id="279" w:name="_Toc352764424"/>
      <w:bookmarkStart w:id="280" w:name="_Toc361236037"/>
      <w:bookmarkStart w:id="281" w:name="_Toc351729522"/>
      <w:bookmarkStart w:id="282" w:name="_Toc368916145"/>
      <w:bookmarkStart w:id="283" w:name="_Toc350948678"/>
      <w:bookmarkStart w:id="284" w:name="_Toc350848798"/>
      <w:bookmarkStart w:id="285" w:name="_Toc349743947"/>
      <w:bookmarkStart w:id="286" w:name="_Toc351729324"/>
      <w:bookmarkStart w:id="287" w:name="_Toc357011048"/>
      <w:bookmarkStart w:id="288" w:name="OLE_LINK21"/>
      <w:bookmarkStart w:id="289" w:name="_Toc380508408"/>
      <w:r>
        <w:rPr>
          <w:rFonts w:hint="eastAsia"/>
        </w:rPr>
        <w:t>三、进口原装产品明细表</w:t>
      </w:r>
      <w:r>
        <w:rPr>
          <w:rFonts w:hint="eastAsia"/>
          <w:color w:val="FF0000"/>
        </w:rPr>
        <w:t>（根据项目要求需要是否保留本表）</w:t>
      </w:r>
      <w:bookmarkEnd w:id="233"/>
    </w:p>
    <w:p>
      <w:pPr>
        <w:spacing w:line="360" w:lineRule="auto"/>
        <w:ind w:right="480" w:firstLine="241" w:firstLineChars="100"/>
        <w:rPr>
          <w:rFonts w:ascii="宋体" w:hAnsi="宋体"/>
          <w:b/>
          <w:color w:val="FF0000"/>
          <w:sz w:val="24"/>
        </w:rPr>
      </w:pPr>
    </w:p>
    <w:p>
      <w:pPr>
        <w:pStyle w:val="3"/>
        <w:spacing w:line="360" w:lineRule="auto"/>
      </w:pPr>
      <w:r>
        <w:rPr>
          <w:rFonts w:hint="eastAsia"/>
        </w:rPr>
        <w:t>项目编号、标段号：</w:t>
      </w:r>
      <w:r>
        <w:rPr>
          <w:rFonts w:hint="eastAsia"/>
          <w:u w:val="single"/>
        </w:rPr>
        <w:t xml:space="preserve">                     </w:t>
      </w:r>
      <w:r>
        <w:rPr>
          <w:rFonts w:hint="eastAsia"/>
        </w:rPr>
        <w:t xml:space="preserve">   </w:t>
      </w:r>
      <w:r>
        <w:rPr>
          <w:rFonts w:hint="eastAsia" w:ascii="宋体" w:hAnsi="宋体"/>
          <w:color w:val="000000"/>
        </w:rPr>
        <w:t>价格单位；</w:t>
      </w:r>
      <w:r>
        <w:rPr>
          <w:rFonts w:hint="eastAsia" w:ascii="宋体" w:hAnsi="宋体"/>
          <w:color w:val="000000"/>
          <w:u w:val="single"/>
        </w:rPr>
        <w:t xml:space="preserve">         </w:t>
      </w:r>
    </w:p>
    <w:tbl>
      <w:tblPr>
        <w:tblStyle w:val="58"/>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675"/>
        <w:gridCol w:w="1719"/>
        <w:gridCol w:w="2006"/>
        <w:gridCol w:w="1331"/>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72" w:type="dxa"/>
            <w:tcBorders>
              <w:top w:val="single" w:color="auto" w:sz="12" w:space="0"/>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序号</w:t>
            </w:r>
          </w:p>
        </w:tc>
        <w:tc>
          <w:tcPr>
            <w:tcW w:w="1675" w:type="dxa"/>
            <w:tcBorders>
              <w:top w:val="single" w:color="auto" w:sz="12" w:space="0"/>
            </w:tcBorders>
            <w:vAlign w:val="center"/>
          </w:tcPr>
          <w:p>
            <w:pPr>
              <w:tabs>
                <w:tab w:val="left" w:pos="1465"/>
                <w:tab w:val="center" w:pos="4777"/>
              </w:tabs>
              <w:spacing w:line="360" w:lineRule="auto"/>
              <w:ind w:right="-4" w:rightChars="-2"/>
              <w:jc w:val="center"/>
              <w:rPr>
                <w:rFonts w:ascii="宋体" w:hAnsi="宋体"/>
                <w:color w:val="000000"/>
                <w:sz w:val="24"/>
              </w:rPr>
            </w:pPr>
            <w:r>
              <w:rPr>
                <w:rFonts w:hint="eastAsia" w:ascii="宋体" w:hAnsi="宋体"/>
                <w:color w:val="000000"/>
                <w:sz w:val="24"/>
              </w:rPr>
              <w:t>产品名称</w:t>
            </w:r>
          </w:p>
        </w:tc>
        <w:tc>
          <w:tcPr>
            <w:tcW w:w="1719"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品牌型号</w:t>
            </w:r>
          </w:p>
        </w:tc>
        <w:tc>
          <w:tcPr>
            <w:tcW w:w="2006"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制造商</w:t>
            </w:r>
          </w:p>
        </w:tc>
        <w:tc>
          <w:tcPr>
            <w:tcW w:w="1331"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产地</w:t>
            </w:r>
          </w:p>
        </w:tc>
        <w:tc>
          <w:tcPr>
            <w:tcW w:w="1525" w:type="dxa"/>
            <w:tcBorders>
              <w:top w:val="single" w:color="auto" w:sz="12" w:space="0"/>
              <w:righ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1</w:t>
            </w:r>
          </w:p>
        </w:tc>
        <w:tc>
          <w:tcPr>
            <w:tcW w:w="1675" w:type="dxa"/>
            <w:vAlign w:val="center"/>
          </w:tcPr>
          <w:p>
            <w:pPr>
              <w:tabs>
                <w:tab w:val="left" w:pos="1283"/>
              </w:tabs>
              <w:spacing w:line="360" w:lineRule="auto"/>
              <w:ind w:right="16"/>
              <w:jc w:val="center"/>
              <w:rPr>
                <w:rFonts w:ascii="宋体" w:hAnsi="宋体"/>
                <w:color w:val="000000"/>
                <w:sz w:val="24"/>
              </w:rPr>
            </w:pP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52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2</w:t>
            </w:r>
          </w:p>
        </w:tc>
        <w:tc>
          <w:tcPr>
            <w:tcW w:w="1675" w:type="dxa"/>
            <w:vAlign w:val="center"/>
          </w:tcPr>
          <w:p>
            <w:pPr>
              <w:tabs>
                <w:tab w:val="left" w:pos="1283"/>
              </w:tabs>
              <w:spacing w:line="360" w:lineRule="auto"/>
              <w:jc w:val="center"/>
              <w:rPr>
                <w:rFonts w:ascii="宋体" w:hAnsi="宋体"/>
                <w:color w:val="000000"/>
                <w:sz w:val="24"/>
              </w:rPr>
            </w:pP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52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3</w:t>
            </w:r>
          </w:p>
        </w:tc>
        <w:tc>
          <w:tcPr>
            <w:tcW w:w="1675" w:type="dxa"/>
            <w:vAlign w:val="center"/>
          </w:tcPr>
          <w:p>
            <w:pPr>
              <w:tabs>
                <w:tab w:val="left" w:pos="1283"/>
              </w:tabs>
              <w:spacing w:line="360" w:lineRule="auto"/>
              <w:ind w:right="16"/>
              <w:jc w:val="center"/>
              <w:rPr>
                <w:rFonts w:ascii="宋体" w:hAnsi="宋体"/>
                <w:color w:val="000000"/>
                <w:sz w:val="24"/>
              </w:rPr>
            </w:pP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52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4</w:t>
            </w:r>
          </w:p>
        </w:tc>
        <w:tc>
          <w:tcPr>
            <w:tcW w:w="1675" w:type="dxa"/>
            <w:vAlign w:val="center"/>
          </w:tcPr>
          <w:p>
            <w:pPr>
              <w:tabs>
                <w:tab w:val="left" w:pos="1283"/>
              </w:tabs>
              <w:spacing w:line="360" w:lineRule="auto"/>
              <w:ind w:right="16"/>
              <w:jc w:val="center"/>
              <w:rPr>
                <w:rFonts w:ascii="宋体" w:hAnsi="宋体"/>
                <w:color w:val="000000"/>
                <w:sz w:val="24"/>
              </w:rPr>
            </w:pPr>
            <w:r>
              <w:rPr>
                <w:rFonts w:hint="eastAsia" w:ascii="宋体" w:hAnsi="宋体"/>
                <w:color w:val="000000"/>
                <w:sz w:val="24"/>
              </w:rPr>
              <w:t>…</w:t>
            </w: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52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bottom w:val="single" w:color="auto" w:sz="12" w:space="0"/>
            </w:tcBorders>
            <w:vAlign w:val="center"/>
          </w:tcPr>
          <w:p>
            <w:pPr>
              <w:spacing w:line="360" w:lineRule="auto"/>
              <w:ind w:right="-2"/>
              <w:jc w:val="center"/>
              <w:rPr>
                <w:rFonts w:ascii="宋体" w:hAnsi="宋体"/>
                <w:color w:val="000000"/>
                <w:sz w:val="24"/>
              </w:rPr>
            </w:pPr>
          </w:p>
        </w:tc>
        <w:tc>
          <w:tcPr>
            <w:tcW w:w="1675" w:type="dxa"/>
            <w:tcBorders>
              <w:bottom w:val="single" w:color="auto" w:sz="12" w:space="0"/>
            </w:tcBorders>
            <w:vAlign w:val="center"/>
          </w:tcPr>
          <w:p>
            <w:pPr>
              <w:tabs>
                <w:tab w:val="left" w:pos="1283"/>
              </w:tabs>
              <w:spacing w:line="360" w:lineRule="auto"/>
              <w:ind w:right="16"/>
              <w:jc w:val="center"/>
              <w:rPr>
                <w:rFonts w:ascii="宋体" w:hAnsi="宋体"/>
                <w:color w:val="000000"/>
                <w:sz w:val="24"/>
              </w:rPr>
            </w:pPr>
            <w:r>
              <w:rPr>
                <w:rFonts w:hint="eastAsia" w:ascii="宋体" w:hAnsi="宋体"/>
                <w:color w:val="000000"/>
                <w:sz w:val="24"/>
              </w:rPr>
              <w:t>合计</w:t>
            </w:r>
          </w:p>
        </w:tc>
        <w:tc>
          <w:tcPr>
            <w:tcW w:w="1719" w:type="dxa"/>
            <w:tcBorders>
              <w:bottom w:val="single" w:color="auto" w:sz="12" w:space="0"/>
            </w:tcBorders>
            <w:vAlign w:val="center"/>
          </w:tcPr>
          <w:p>
            <w:pPr>
              <w:spacing w:line="360" w:lineRule="auto"/>
              <w:jc w:val="center"/>
              <w:rPr>
                <w:rFonts w:ascii="宋体" w:hAnsi="宋体"/>
                <w:color w:val="000000"/>
                <w:sz w:val="24"/>
              </w:rPr>
            </w:pPr>
          </w:p>
        </w:tc>
        <w:tc>
          <w:tcPr>
            <w:tcW w:w="2006" w:type="dxa"/>
            <w:tcBorders>
              <w:bottom w:val="single" w:color="auto" w:sz="12" w:space="0"/>
            </w:tcBorders>
            <w:vAlign w:val="center"/>
          </w:tcPr>
          <w:p>
            <w:pPr>
              <w:spacing w:line="360" w:lineRule="auto"/>
              <w:jc w:val="center"/>
              <w:rPr>
                <w:rFonts w:ascii="宋体" w:hAnsi="宋体"/>
                <w:color w:val="000000"/>
                <w:sz w:val="24"/>
              </w:rPr>
            </w:pPr>
          </w:p>
        </w:tc>
        <w:tc>
          <w:tcPr>
            <w:tcW w:w="1331" w:type="dxa"/>
            <w:tcBorders>
              <w:bottom w:val="single" w:color="auto" w:sz="12" w:space="0"/>
            </w:tcBorders>
            <w:vAlign w:val="center"/>
          </w:tcPr>
          <w:p>
            <w:pPr>
              <w:spacing w:line="360" w:lineRule="auto"/>
              <w:jc w:val="center"/>
              <w:rPr>
                <w:rFonts w:ascii="宋体" w:hAnsi="宋体"/>
                <w:color w:val="000000"/>
                <w:sz w:val="24"/>
              </w:rPr>
            </w:pPr>
          </w:p>
        </w:tc>
        <w:tc>
          <w:tcPr>
            <w:tcW w:w="1525" w:type="dxa"/>
            <w:tcBorders>
              <w:bottom w:val="single" w:color="auto" w:sz="12" w:space="0"/>
              <w:right w:val="single" w:color="auto" w:sz="12" w:space="0"/>
            </w:tcBorders>
            <w:vAlign w:val="center"/>
          </w:tcPr>
          <w:p>
            <w:pPr>
              <w:spacing w:line="360" w:lineRule="auto"/>
              <w:jc w:val="center"/>
              <w:rPr>
                <w:rFonts w:ascii="宋体" w:hAnsi="宋体"/>
                <w:color w:val="000000"/>
                <w:sz w:val="24"/>
              </w:rPr>
            </w:pPr>
          </w:p>
        </w:tc>
      </w:tr>
    </w:tbl>
    <w:p>
      <w:pPr>
        <w:spacing w:line="360" w:lineRule="auto"/>
        <w:ind w:right="-670"/>
        <w:rPr>
          <w:rFonts w:ascii="宋体" w:hAnsi="宋体"/>
          <w:color w:val="000000"/>
          <w:sz w:val="24"/>
        </w:rPr>
      </w:pPr>
      <w:r>
        <w:rPr>
          <w:rFonts w:hint="eastAsia" w:ascii="宋体" w:hAnsi="宋体"/>
          <w:color w:val="000000"/>
          <w:sz w:val="24"/>
        </w:rPr>
        <w:t>说明：如所投产品为进口产品，须按规定格式逐项填写。</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500" w:lineRule="exact"/>
        <w:jc w:val="left"/>
        <w:rPr>
          <w:rFonts w:ascii="宋体" w:hAnsi="宋体"/>
          <w:sz w:val="28"/>
          <w:szCs w:val="28"/>
        </w:rPr>
      </w:pPr>
      <w:r>
        <w:rPr>
          <w:rFonts w:hint="eastAsia" w:ascii="宋体" w:hAnsi="宋体"/>
          <w:sz w:val="28"/>
          <w:szCs w:val="28"/>
        </w:rPr>
        <w:t>投标人全称：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jc w:val="left"/>
        <w:rPr>
          <w:rFonts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jc w:val="left"/>
        <w:rPr>
          <w:rFonts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r>
        <w:rPr>
          <w:rFonts w:hint="eastAsia" w:ascii="宋体" w:hAnsi="宋体"/>
          <w:sz w:val="28"/>
          <w:szCs w:val="28"/>
        </w:rPr>
        <w:t>。</w:t>
      </w:r>
    </w:p>
    <w:p>
      <w:pPr>
        <w:spacing w:line="360" w:lineRule="auto"/>
        <w:rPr>
          <w:sz w:val="24"/>
        </w:rPr>
      </w:pPr>
    </w:p>
    <w:p>
      <w:pPr>
        <w:spacing w:line="360" w:lineRule="auto"/>
        <w:ind w:right="480"/>
        <w:rPr>
          <w:rFonts w:ascii="宋体" w:hAnsi="宋体"/>
          <w:b/>
          <w:sz w:val="28"/>
          <w:szCs w:val="28"/>
        </w:rPr>
      </w:pPr>
      <w:r>
        <w:rPr>
          <w:rFonts w:ascii="宋体" w:hAnsi="宋体"/>
          <w:b/>
          <w:color w:val="000000"/>
          <w:sz w:val="24"/>
        </w:rPr>
        <w:br w:type="page"/>
      </w:r>
      <w:r>
        <w:rPr>
          <w:rFonts w:ascii="Arial" w:hAnsi="Arial" w:eastAsia="黑体"/>
          <w:b/>
          <w:bCs/>
          <w:sz w:val="32"/>
          <w:szCs w:val="32"/>
        </w:rPr>
        <w:t>四、</w:t>
      </w:r>
      <w:r>
        <w:rPr>
          <w:rFonts w:hint="eastAsia" w:ascii="Arial" w:hAnsi="Arial" w:eastAsia="黑体"/>
          <w:b/>
          <w:bCs/>
          <w:sz w:val="32"/>
          <w:szCs w:val="32"/>
        </w:rPr>
        <w:t>环境标志产品明细表</w:t>
      </w:r>
      <w:r>
        <w:rPr>
          <w:rFonts w:hint="eastAsia" w:ascii="Arial" w:hAnsi="Arial" w:eastAsia="黑体"/>
          <w:b/>
          <w:bCs/>
          <w:color w:val="FF0000"/>
          <w:sz w:val="32"/>
          <w:szCs w:val="32"/>
        </w:rPr>
        <w:t>（根据项目要求需要是否保留本表）</w:t>
      </w:r>
    </w:p>
    <w:p>
      <w:pPr>
        <w:spacing w:line="360" w:lineRule="auto"/>
        <w:ind w:right="-52"/>
        <w:rPr>
          <w:rFonts w:ascii="宋体" w:hAnsi="宋体"/>
          <w:b/>
          <w:color w:val="000000"/>
          <w:sz w:val="24"/>
        </w:rPr>
      </w:pPr>
      <w:r>
        <w:rPr>
          <w:rFonts w:hint="eastAsia"/>
          <w:sz w:val="24"/>
        </w:rPr>
        <w:t>项目编号、标段号：</w:t>
      </w:r>
      <w:r>
        <w:rPr>
          <w:rFonts w:hint="eastAsia"/>
          <w:sz w:val="24"/>
          <w:u w:val="single"/>
        </w:rPr>
        <w:t xml:space="preserve">                     </w:t>
      </w:r>
      <w:r>
        <w:rPr>
          <w:rFonts w:hint="eastAsia"/>
          <w:sz w:val="24"/>
        </w:rPr>
        <w:t xml:space="preserve">        </w:t>
      </w:r>
      <w:r>
        <w:rPr>
          <w:rFonts w:hint="eastAsia" w:ascii="宋体" w:hAnsi="宋体"/>
          <w:color w:val="000000"/>
          <w:sz w:val="24"/>
        </w:rPr>
        <w:t>价格单位；</w:t>
      </w:r>
      <w:r>
        <w:rPr>
          <w:rFonts w:hint="eastAsia" w:ascii="宋体" w:hAnsi="宋体"/>
          <w:color w:val="000000"/>
          <w:sz w:val="24"/>
          <w:u w:val="single"/>
        </w:rPr>
        <w:t xml:space="preserve">        </w:t>
      </w:r>
    </w:p>
    <w:tbl>
      <w:tblPr>
        <w:tblStyle w:val="58"/>
        <w:tblW w:w="10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331"/>
        <w:gridCol w:w="1331"/>
        <w:gridCol w:w="1331"/>
        <w:gridCol w:w="1331"/>
        <w:gridCol w:w="1791"/>
        <w:gridCol w:w="1830"/>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tcBorders>
              <w:top w:val="single" w:color="auto" w:sz="12" w:space="0"/>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序号</w:t>
            </w:r>
          </w:p>
        </w:tc>
        <w:tc>
          <w:tcPr>
            <w:tcW w:w="1331" w:type="dxa"/>
            <w:tcBorders>
              <w:top w:val="single" w:color="auto" w:sz="12" w:space="0"/>
            </w:tcBorders>
            <w:vAlign w:val="center"/>
          </w:tcPr>
          <w:p>
            <w:pPr>
              <w:tabs>
                <w:tab w:val="left" w:pos="60"/>
                <w:tab w:val="center" w:pos="4777"/>
              </w:tabs>
              <w:spacing w:line="360" w:lineRule="auto"/>
              <w:jc w:val="center"/>
              <w:rPr>
                <w:rFonts w:ascii="宋体" w:hAnsi="宋体"/>
                <w:color w:val="000000"/>
                <w:sz w:val="24"/>
              </w:rPr>
            </w:pPr>
            <w:r>
              <w:rPr>
                <w:rFonts w:hint="eastAsia" w:ascii="宋体" w:hAnsi="宋体"/>
                <w:color w:val="000000"/>
                <w:sz w:val="24"/>
              </w:rPr>
              <w:t>产品名称</w:t>
            </w:r>
          </w:p>
        </w:tc>
        <w:tc>
          <w:tcPr>
            <w:tcW w:w="1331" w:type="dxa"/>
            <w:tcBorders>
              <w:top w:val="single" w:color="auto" w:sz="12" w:space="0"/>
            </w:tcBorders>
            <w:vAlign w:val="center"/>
          </w:tcPr>
          <w:p>
            <w:pPr>
              <w:spacing w:line="360" w:lineRule="auto"/>
              <w:ind w:right="10" w:rightChars="5"/>
              <w:jc w:val="center"/>
              <w:rPr>
                <w:rFonts w:ascii="宋体" w:hAnsi="宋体"/>
                <w:color w:val="000000"/>
                <w:sz w:val="24"/>
              </w:rPr>
            </w:pPr>
            <w:r>
              <w:rPr>
                <w:rFonts w:hint="eastAsia" w:ascii="宋体" w:hAnsi="宋体"/>
                <w:color w:val="000000"/>
                <w:sz w:val="24"/>
              </w:rPr>
              <w:t>企业名称</w:t>
            </w:r>
          </w:p>
        </w:tc>
        <w:tc>
          <w:tcPr>
            <w:tcW w:w="1331"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注册商标</w:t>
            </w:r>
          </w:p>
        </w:tc>
        <w:tc>
          <w:tcPr>
            <w:tcW w:w="1331" w:type="dxa"/>
            <w:tcBorders>
              <w:top w:val="single" w:color="auto" w:sz="12" w:space="0"/>
            </w:tcBorders>
            <w:vAlign w:val="center"/>
          </w:tcPr>
          <w:p>
            <w:pPr>
              <w:spacing w:line="360" w:lineRule="auto"/>
              <w:ind w:right="-19" w:rightChars="-9"/>
              <w:jc w:val="center"/>
              <w:rPr>
                <w:rFonts w:ascii="宋体" w:hAnsi="宋体"/>
                <w:color w:val="000000"/>
                <w:sz w:val="24"/>
              </w:rPr>
            </w:pPr>
            <w:r>
              <w:rPr>
                <w:rFonts w:hint="eastAsia" w:ascii="宋体" w:hAnsi="宋体"/>
                <w:color w:val="000000"/>
                <w:sz w:val="24"/>
              </w:rPr>
              <w:t>规格型号</w:t>
            </w:r>
          </w:p>
        </w:tc>
        <w:tc>
          <w:tcPr>
            <w:tcW w:w="1791"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中国环境标志认证证书编号</w:t>
            </w:r>
          </w:p>
        </w:tc>
        <w:tc>
          <w:tcPr>
            <w:tcW w:w="1830"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认证证书有效截止日期</w:t>
            </w:r>
          </w:p>
        </w:tc>
        <w:tc>
          <w:tcPr>
            <w:tcW w:w="955" w:type="dxa"/>
            <w:tcBorders>
              <w:top w:val="single" w:color="auto" w:sz="12" w:space="0"/>
              <w:righ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1</w:t>
            </w: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0" w:rightChars="5"/>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9" w:rightChars="-9"/>
              <w:jc w:val="center"/>
              <w:rPr>
                <w:rFonts w:ascii="宋体" w:hAnsi="宋体"/>
                <w:color w:val="000000"/>
                <w:sz w:val="24"/>
              </w:rPr>
            </w:pPr>
          </w:p>
        </w:tc>
        <w:tc>
          <w:tcPr>
            <w:tcW w:w="1791" w:type="dxa"/>
            <w:vAlign w:val="center"/>
          </w:tcPr>
          <w:p>
            <w:pPr>
              <w:spacing w:line="360" w:lineRule="auto"/>
              <w:jc w:val="center"/>
              <w:rPr>
                <w:rFonts w:ascii="宋体" w:hAnsi="宋体"/>
                <w:color w:val="000000"/>
                <w:sz w:val="24"/>
              </w:rPr>
            </w:pPr>
          </w:p>
        </w:tc>
        <w:tc>
          <w:tcPr>
            <w:tcW w:w="1830" w:type="dxa"/>
            <w:vAlign w:val="center"/>
          </w:tcPr>
          <w:p>
            <w:pPr>
              <w:spacing w:line="360" w:lineRule="auto"/>
              <w:jc w:val="center"/>
              <w:rPr>
                <w:rFonts w:ascii="宋体" w:hAnsi="宋体"/>
                <w:color w:val="000000"/>
                <w:sz w:val="24"/>
              </w:rPr>
            </w:pPr>
          </w:p>
        </w:tc>
        <w:tc>
          <w:tcPr>
            <w:tcW w:w="95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2</w:t>
            </w: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0" w:rightChars="5"/>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9" w:rightChars="-9"/>
              <w:jc w:val="center"/>
              <w:rPr>
                <w:rFonts w:ascii="宋体" w:hAnsi="宋体"/>
                <w:color w:val="000000"/>
                <w:sz w:val="24"/>
              </w:rPr>
            </w:pPr>
          </w:p>
        </w:tc>
        <w:tc>
          <w:tcPr>
            <w:tcW w:w="1791" w:type="dxa"/>
            <w:vAlign w:val="center"/>
          </w:tcPr>
          <w:p>
            <w:pPr>
              <w:spacing w:line="360" w:lineRule="auto"/>
              <w:jc w:val="center"/>
              <w:rPr>
                <w:rFonts w:ascii="宋体" w:hAnsi="宋体"/>
                <w:color w:val="000000"/>
                <w:sz w:val="24"/>
              </w:rPr>
            </w:pPr>
          </w:p>
        </w:tc>
        <w:tc>
          <w:tcPr>
            <w:tcW w:w="1830" w:type="dxa"/>
            <w:vAlign w:val="center"/>
          </w:tcPr>
          <w:p>
            <w:pPr>
              <w:spacing w:line="360" w:lineRule="auto"/>
              <w:jc w:val="center"/>
              <w:rPr>
                <w:rFonts w:ascii="宋体" w:hAnsi="宋体"/>
                <w:color w:val="000000"/>
                <w:sz w:val="24"/>
              </w:rPr>
            </w:pPr>
          </w:p>
        </w:tc>
        <w:tc>
          <w:tcPr>
            <w:tcW w:w="95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3</w:t>
            </w: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0" w:rightChars="5"/>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9" w:rightChars="-9"/>
              <w:jc w:val="center"/>
              <w:rPr>
                <w:rFonts w:ascii="宋体" w:hAnsi="宋体"/>
                <w:color w:val="000000"/>
                <w:sz w:val="24"/>
              </w:rPr>
            </w:pPr>
          </w:p>
        </w:tc>
        <w:tc>
          <w:tcPr>
            <w:tcW w:w="1791" w:type="dxa"/>
            <w:vAlign w:val="center"/>
          </w:tcPr>
          <w:p>
            <w:pPr>
              <w:spacing w:line="360" w:lineRule="auto"/>
              <w:jc w:val="center"/>
              <w:rPr>
                <w:rFonts w:ascii="宋体" w:hAnsi="宋体"/>
                <w:color w:val="000000"/>
                <w:sz w:val="24"/>
              </w:rPr>
            </w:pPr>
          </w:p>
        </w:tc>
        <w:tc>
          <w:tcPr>
            <w:tcW w:w="1830" w:type="dxa"/>
            <w:vAlign w:val="center"/>
          </w:tcPr>
          <w:p>
            <w:pPr>
              <w:spacing w:line="360" w:lineRule="auto"/>
              <w:jc w:val="center"/>
              <w:rPr>
                <w:rFonts w:ascii="宋体" w:hAnsi="宋体"/>
                <w:color w:val="000000"/>
                <w:sz w:val="24"/>
              </w:rPr>
            </w:pPr>
          </w:p>
        </w:tc>
        <w:tc>
          <w:tcPr>
            <w:tcW w:w="95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4</w:t>
            </w:r>
          </w:p>
        </w:tc>
        <w:tc>
          <w:tcPr>
            <w:tcW w:w="1331" w:type="dxa"/>
            <w:vAlign w:val="center"/>
          </w:tcPr>
          <w:p>
            <w:pPr>
              <w:spacing w:line="360" w:lineRule="auto"/>
              <w:jc w:val="center"/>
              <w:rPr>
                <w:rFonts w:ascii="宋体" w:hAnsi="宋体"/>
                <w:color w:val="000000"/>
                <w:sz w:val="24"/>
              </w:rPr>
            </w:pPr>
            <w:r>
              <w:rPr>
                <w:rFonts w:hint="eastAsia" w:ascii="宋体" w:hAnsi="宋体"/>
                <w:color w:val="000000"/>
                <w:sz w:val="24"/>
              </w:rPr>
              <w:t>…</w:t>
            </w:r>
          </w:p>
        </w:tc>
        <w:tc>
          <w:tcPr>
            <w:tcW w:w="1331" w:type="dxa"/>
            <w:vAlign w:val="center"/>
          </w:tcPr>
          <w:p>
            <w:pPr>
              <w:spacing w:line="360" w:lineRule="auto"/>
              <w:ind w:right="10" w:rightChars="5"/>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331" w:type="dxa"/>
            <w:vAlign w:val="center"/>
          </w:tcPr>
          <w:p>
            <w:pPr>
              <w:spacing w:line="360" w:lineRule="auto"/>
              <w:ind w:right="-19" w:rightChars="-9"/>
              <w:jc w:val="center"/>
              <w:rPr>
                <w:rFonts w:ascii="宋体" w:hAnsi="宋体"/>
                <w:color w:val="000000"/>
                <w:sz w:val="24"/>
              </w:rPr>
            </w:pPr>
          </w:p>
        </w:tc>
        <w:tc>
          <w:tcPr>
            <w:tcW w:w="1791" w:type="dxa"/>
            <w:vAlign w:val="center"/>
          </w:tcPr>
          <w:p>
            <w:pPr>
              <w:spacing w:line="360" w:lineRule="auto"/>
              <w:jc w:val="center"/>
              <w:rPr>
                <w:rFonts w:ascii="宋体" w:hAnsi="宋体"/>
                <w:color w:val="000000"/>
                <w:sz w:val="24"/>
              </w:rPr>
            </w:pPr>
          </w:p>
        </w:tc>
        <w:tc>
          <w:tcPr>
            <w:tcW w:w="1830" w:type="dxa"/>
            <w:vAlign w:val="center"/>
          </w:tcPr>
          <w:p>
            <w:pPr>
              <w:spacing w:line="360" w:lineRule="auto"/>
              <w:jc w:val="center"/>
              <w:rPr>
                <w:rFonts w:ascii="宋体" w:hAnsi="宋体"/>
                <w:color w:val="000000"/>
                <w:sz w:val="24"/>
              </w:rPr>
            </w:pPr>
          </w:p>
        </w:tc>
        <w:tc>
          <w:tcPr>
            <w:tcW w:w="955"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58" w:type="dxa"/>
            <w:tcBorders>
              <w:left w:val="single" w:color="auto" w:sz="12" w:space="0"/>
              <w:bottom w:val="single" w:color="auto" w:sz="12" w:space="0"/>
            </w:tcBorders>
            <w:vAlign w:val="center"/>
          </w:tcPr>
          <w:p>
            <w:pPr>
              <w:spacing w:line="360" w:lineRule="auto"/>
              <w:jc w:val="center"/>
              <w:rPr>
                <w:rFonts w:ascii="宋体" w:hAnsi="宋体"/>
                <w:color w:val="000000"/>
                <w:sz w:val="24"/>
              </w:rPr>
            </w:pPr>
          </w:p>
        </w:tc>
        <w:tc>
          <w:tcPr>
            <w:tcW w:w="1331" w:type="dxa"/>
            <w:tcBorders>
              <w:bottom w:val="single" w:color="auto" w:sz="12" w:space="0"/>
            </w:tcBorders>
            <w:vAlign w:val="center"/>
          </w:tcPr>
          <w:p>
            <w:pPr>
              <w:spacing w:line="360" w:lineRule="auto"/>
              <w:ind w:firstLine="120" w:firstLineChars="50"/>
              <w:jc w:val="center"/>
              <w:rPr>
                <w:rFonts w:ascii="宋体" w:hAnsi="宋体"/>
                <w:color w:val="000000"/>
                <w:sz w:val="24"/>
              </w:rPr>
            </w:pPr>
            <w:r>
              <w:rPr>
                <w:rFonts w:hint="eastAsia" w:ascii="宋体" w:hAnsi="宋体"/>
                <w:color w:val="000000"/>
                <w:sz w:val="24"/>
              </w:rPr>
              <w:t>合计</w:t>
            </w:r>
          </w:p>
        </w:tc>
        <w:tc>
          <w:tcPr>
            <w:tcW w:w="1331" w:type="dxa"/>
            <w:tcBorders>
              <w:bottom w:val="single" w:color="auto" w:sz="12" w:space="0"/>
            </w:tcBorders>
            <w:vAlign w:val="center"/>
          </w:tcPr>
          <w:p>
            <w:pPr>
              <w:spacing w:line="360" w:lineRule="auto"/>
              <w:ind w:right="10" w:rightChars="5"/>
              <w:jc w:val="center"/>
              <w:rPr>
                <w:rFonts w:ascii="宋体" w:hAnsi="宋体"/>
                <w:color w:val="000000"/>
                <w:sz w:val="24"/>
              </w:rPr>
            </w:pPr>
          </w:p>
        </w:tc>
        <w:tc>
          <w:tcPr>
            <w:tcW w:w="1331" w:type="dxa"/>
            <w:tcBorders>
              <w:bottom w:val="single" w:color="auto" w:sz="12" w:space="0"/>
            </w:tcBorders>
            <w:vAlign w:val="center"/>
          </w:tcPr>
          <w:p>
            <w:pPr>
              <w:spacing w:line="360" w:lineRule="auto"/>
              <w:jc w:val="center"/>
              <w:rPr>
                <w:rFonts w:ascii="宋体" w:hAnsi="宋体"/>
                <w:color w:val="000000"/>
                <w:sz w:val="24"/>
              </w:rPr>
            </w:pPr>
          </w:p>
        </w:tc>
        <w:tc>
          <w:tcPr>
            <w:tcW w:w="1331" w:type="dxa"/>
            <w:tcBorders>
              <w:bottom w:val="single" w:color="auto" w:sz="12" w:space="0"/>
            </w:tcBorders>
            <w:vAlign w:val="center"/>
          </w:tcPr>
          <w:p>
            <w:pPr>
              <w:spacing w:line="360" w:lineRule="auto"/>
              <w:ind w:right="-19" w:rightChars="-9"/>
              <w:jc w:val="center"/>
              <w:rPr>
                <w:rFonts w:ascii="宋体" w:hAnsi="宋体"/>
                <w:color w:val="000000"/>
                <w:sz w:val="24"/>
              </w:rPr>
            </w:pPr>
          </w:p>
        </w:tc>
        <w:tc>
          <w:tcPr>
            <w:tcW w:w="1791" w:type="dxa"/>
            <w:tcBorders>
              <w:bottom w:val="single" w:color="auto" w:sz="12" w:space="0"/>
            </w:tcBorders>
            <w:vAlign w:val="center"/>
          </w:tcPr>
          <w:p>
            <w:pPr>
              <w:spacing w:line="360" w:lineRule="auto"/>
              <w:jc w:val="center"/>
              <w:rPr>
                <w:rFonts w:ascii="宋体" w:hAnsi="宋体"/>
                <w:color w:val="000000"/>
                <w:sz w:val="24"/>
              </w:rPr>
            </w:pPr>
          </w:p>
        </w:tc>
        <w:tc>
          <w:tcPr>
            <w:tcW w:w="1830" w:type="dxa"/>
            <w:tcBorders>
              <w:bottom w:val="single" w:color="auto" w:sz="12" w:space="0"/>
            </w:tcBorders>
            <w:vAlign w:val="center"/>
          </w:tcPr>
          <w:p>
            <w:pPr>
              <w:spacing w:line="360" w:lineRule="auto"/>
              <w:jc w:val="center"/>
              <w:rPr>
                <w:rFonts w:ascii="宋体" w:hAnsi="宋体"/>
                <w:color w:val="000000"/>
                <w:sz w:val="24"/>
              </w:rPr>
            </w:pPr>
          </w:p>
        </w:tc>
        <w:tc>
          <w:tcPr>
            <w:tcW w:w="955" w:type="dxa"/>
            <w:tcBorders>
              <w:bottom w:val="single" w:color="auto" w:sz="12" w:space="0"/>
              <w:right w:val="single" w:color="auto" w:sz="12" w:space="0"/>
            </w:tcBorders>
            <w:vAlign w:val="center"/>
          </w:tcPr>
          <w:p>
            <w:pPr>
              <w:spacing w:line="360" w:lineRule="auto"/>
              <w:jc w:val="center"/>
              <w:rPr>
                <w:rFonts w:ascii="宋体" w:hAnsi="宋体"/>
                <w:color w:val="000000"/>
                <w:sz w:val="24"/>
              </w:rPr>
            </w:pPr>
          </w:p>
        </w:tc>
      </w:tr>
    </w:tbl>
    <w:p>
      <w:pPr>
        <w:spacing w:line="360" w:lineRule="auto"/>
        <w:ind w:right="-88"/>
        <w:rPr>
          <w:rFonts w:ascii="宋体" w:hAnsi="宋体"/>
          <w:b/>
          <w:color w:val="0000CC"/>
          <w:sz w:val="24"/>
        </w:rPr>
      </w:pPr>
      <w:r>
        <w:rPr>
          <w:rFonts w:hint="eastAsia" w:ascii="宋体" w:hAnsi="宋体"/>
          <w:color w:val="000000"/>
          <w:sz w:val="24"/>
        </w:rPr>
        <w:t>说明：</w:t>
      </w:r>
      <w:r>
        <w:rPr>
          <w:rFonts w:hint="eastAsia" w:ascii="宋体" w:hAnsi="宋体"/>
          <w:b/>
          <w:color w:val="0000CC"/>
          <w:sz w:val="24"/>
        </w:rPr>
        <w:t>1、环境标志产品根据财政部、</w:t>
      </w:r>
      <w:r>
        <w:rPr>
          <w:rFonts w:ascii="宋体" w:hAnsi="宋体"/>
          <w:b/>
          <w:color w:val="0000CC"/>
          <w:sz w:val="24"/>
        </w:rPr>
        <w:t>生态环境</w:t>
      </w:r>
      <w:r>
        <w:rPr>
          <w:rFonts w:hint="eastAsia" w:ascii="宋体" w:hAnsi="宋体"/>
          <w:b/>
          <w:color w:val="0000CC"/>
          <w:sz w:val="24"/>
        </w:rPr>
        <w:t>部信</w:t>
      </w:r>
      <w:r>
        <w:rPr>
          <w:rFonts w:ascii="宋体" w:hAnsi="宋体"/>
          <w:b/>
          <w:color w:val="0000CC"/>
          <w:sz w:val="24"/>
        </w:rPr>
        <w:t>息发布平台</w:t>
      </w:r>
      <w:r>
        <w:rPr>
          <w:rFonts w:hint="eastAsia" w:ascii="宋体" w:hAnsi="宋体"/>
          <w:b/>
          <w:color w:val="0000CC"/>
          <w:sz w:val="24"/>
        </w:rPr>
        <w:t>和中</w:t>
      </w:r>
      <w:r>
        <w:rPr>
          <w:rFonts w:ascii="宋体" w:hAnsi="宋体"/>
          <w:b/>
          <w:color w:val="0000CC"/>
          <w:sz w:val="24"/>
        </w:rPr>
        <w:t>国政府采购网</w:t>
      </w:r>
      <w:r>
        <w:rPr>
          <w:rFonts w:hint="eastAsia" w:ascii="宋体" w:hAnsi="宋体"/>
          <w:b/>
          <w:color w:val="0000CC"/>
          <w:sz w:val="24"/>
        </w:rPr>
        <w:t>发布的，</w:t>
      </w:r>
      <w:r>
        <w:rPr>
          <w:rFonts w:ascii="宋体" w:hAnsi="宋体"/>
          <w:b/>
          <w:color w:val="0000CC"/>
          <w:sz w:val="24"/>
        </w:rPr>
        <w:t>最新</w:t>
      </w:r>
      <w:r>
        <w:rPr>
          <w:rFonts w:hint="eastAsia" w:ascii="宋体" w:hAnsi="宋体"/>
          <w:b/>
          <w:color w:val="0000CC"/>
          <w:sz w:val="24"/>
        </w:rPr>
        <w:t>适</w:t>
      </w:r>
      <w:r>
        <w:rPr>
          <w:rFonts w:ascii="宋体" w:hAnsi="宋体"/>
          <w:b/>
          <w:color w:val="0000CC"/>
          <w:sz w:val="24"/>
        </w:rPr>
        <w:t>时</w:t>
      </w:r>
      <w:r>
        <w:rPr>
          <w:rFonts w:hint="eastAsia" w:ascii="宋体" w:hAnsi="宋体"/>
          <w:b/>
          <w:color w:val="0000CC"/>
          <w:sz w:val="24"/>
        </w:rPr>
        <w:t>政</w:t>
      </w:r>
      <w:r>
        <w:rPr>
          <w:rFonts w:ascii="宋体" w:hAnsi="宋体"/>
          <w:b/>
          <w:color w:val="0000CC"/>
          <w:sz w:val="24"/>
        </w:rPr>
        <w:t>府</w:t>
      </w:r>
      <w:r>
        <w:rPr>
          <w:rFonts w:hint="eastAsia" w:ascii="宋体" w:hAnsi="宋体"/>
          <w:b/>
          <w:color w:val="0000CC"/>
          <w:sz w:val="24"/>
        </w:rPr>
        <w:t>采购环境标志产品品</w:t>
      </w:r>
      <w:r>
        <w:rPr>
          <w:rFonts w:ascii="宋体" w:hAnsi="宋体"/>
          <w:b/>
          <w:color w:val="0000CC"/>
          <w:sz w:val="24"/>
        </w:rPr>
        <w:t>目清</w:t>
      </w:r>
      <w:r>
        <w:rPr>
          <w:rFonts w:hint="eastAsia" w:ascii="宋体" w:hAnsi="宋体"/>
          <w:b/>
          <w:color w:val="0000CC"/>
          <w:sz w:val="24"/>
        </w:rPr>
        <w:t>单确定。</w:t>
      </w:r>
    </w:p>
    <w:p>
      <w:pPr>
        <w:spacing w:line="360" w:lineRule="auto"/>
        <w:ind w:right="-88" w:firstLine="711" w:firstLineChars="295"/>
        <w:rPr>
          <w:rFonts w:ascii="宋体" w:hAnsi="宋体"/>
          <w:b/>
          <w:color w:val="0000CC"/>
          <w:sz w:val="24"/>
        </w:rPr>
      </w:pPr>
      <w:r>
        <w:rPr>
          <w:rFonts w:hint="eastAsia" w:ascii="宋体" w:hAnsi="宋体"/>
          <w:b/>
          <w:color w:val="0000CC"/>
          <w:sz w:val="24"/>
        </w:rPr>
        <w:t>2、如所投产品为环保优先产品，须提供所投产品环境标志产品认证证书复印件，否则评审时不予认可。</w:t>
      </w:r>
    </w:p>
    <w:p>
      <w:pPr>
        <w:spacing w:line="360" w:lineRule="auto"/>
        <w:ind w:firstLine="723" w:firstLineChars="300"/>
        <w:rPr>
          <w:rFonts w:ascii="宋体" w:hAnsi="宋体"/>
          <w:b/>
          <w:color w:val="0000CC"/>
          <w:sz w:val="24"/>
        </w:rPr>
      </w:pPr>
      <w:r>
        <w:rPr>
          <w:rFonts w:hint="eastAsia" w:ascii="宋体" w:hAnsi="宋体"/>
          <w:b/>
          <w:color w:val="0000CC"/>
          <w:sz w:val="24"/>
        </w:rPr>
        <w:t>3、如所投产品为</w:t>
      </w:r>
    </w:p>
    <w:p>
      <w:pPr>
        <w:spacing w:line="360" w:lineRule="auto"/>
        <w:ind w:firstLine="723" w:firstLineChars="300"/>
        <w:rPr>
          <w:rFonts w:ascii="宋体" w:hAnsi="宋体"/>
          <w:color w:val="FF0000"/>
          <w:sz w:val="24"/>
        </w:rPr>
      </w:pPr>
      <w:r>
        <w:rPr>
          <w:rFonts w:ascii="宋体" w:hAnsi="宋体"/>
          <w:b/>
          <w:color w:val="FF0000"/>
          <w:sz w:val="24"/>
        </w:rPr>
        <w:t>注：如</w:t>
      </w:r>
      <w:r>
        <w:rPr>
          <w:rFonts w:hint="eastAsia" w:ascii="宋体" w:hAnsi="宋体"/>
          <w:b/>
          <w:color w:val="FF0000"/>
          <w:sz w:val="24"/>
        </w:rPr>
        <w:t>所投产品未</w:t>
      </w:r>
      <w:r>
        <w:rPr>
          <w:rFonts w:ascii="宋体" w:hAnsi="宋体"/>
          <w:b/>
          <w:color w:val="FF0000"/>
          <w:sz w:val="24"/>
        </w:rPr>
        <w:t>列入品目清</w:t>
      </w:r>
      <w:r>
        <w:rPr>
          <w:rFonts w:hint="eastAsia" w:ascii="宋体" w:hAnsi="宋体"/>
          <w:b/>
          <w:color w:val="FF0000"/>
          <w:sz w:val="24"/>
        </w:rPr>
        <w:t>单的政</w:t>
      </w:r>
      <w:r>
        <w:rPr>
          <w:rFonts w:ascii="宋体" w:hAnsi="宋体"/>
          <w:b/>
          <w:color w:val="FF0000"/>
          <w:sz w:val="24"/>
        </w:rPr>
        <w:t>府采购环境标志产</w:t>
      </w:r>
      <w:r>
        <w:rPr>
          <w:rFonts w:hint="eastAsia" w:ascii="宋体" w:hAnsi="宋体"/>
          <w:b/>
          <w:color w:val="FF0000"/>
          <w:sz w:val="24"/>
        </w:rPr>
        <w:t>品，可不填写此表。</w:t>
      </w:r>
    </w:p>
    <w:p>
      <w:pPr>
        <w:spacing w:line="360" w:lineRule="auto"/>
        <w:ind w:firstLine="480" w:firstLineChars="200"/>
        <w:rPr>
          <w:rFonts w:ascii="宋体" w:hAnsi="宋体"/>
          <w:sz w:val="24"/>
        </w:rPr>
      </w:pPr>
    </w:p>
    <w:p>
      <w:pPr>
        <w:spacing w:line="500" w:lineRule="exact"/>
        <w:jc w:val="left"/>
        <w:rPr>
          <w:rFonts w:ascii="宋体" w:hAnsi="宋体"/>
          <w:sz w:val="28"/>
          <w:szCs w:val="28"/>
        </w:rPr>
      </w:pPr>
      <w:r>
        <w:rPr>
          <w:rFonts w:hint="eastAsia" w:ascii="宋体" w:hAnsi="宋体"/>
          <w:sz w:val="28"/>
          <w:szCs w:val="28"/>
        </w:rPr>
        <w:t>投标人全称：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jc w:val="left"/>
        <w:rPr>
          <w:rFonts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jc w:val="left"/>
        <w:rPr>
          <w:rFonts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r>
        <w:rPr>
          <w:rFonts w:hint="eastAsia" w:ascii="宋体" w:hAnsi="宋体"/>
          <w:sz w:val="28"/>
          <w:szCs w:val="28"/>
        </w:rPr>
        <w:t>。</w:t>
      </w:r>
    </w:p>
    <w:p>
      <w:pPr>
        <w:spacing w:line="360" w:lineRule="auto"/>
        <w:rPr>
          <w:sz w:val="24"/>
        </w:rPr>
      </w:pPr>
    </w:p>
    <w:p>
      <w:pPr>
        <w:spacing w:line="360" w:lineRule="auto"/>
        <w:ind w:right="480"/>
        <w:rPr>
          <w:rFonts w:ascii="宋体" w:hAnsi="宋体"/>
          <w:b/>
          <w:sz w:val="28"/>
          <w:szCs w:val="28"/>
        </w:rPr>
      </w:pPr>
      <w:r>
        <w:rPr>
          <w:color w:val="000000"/>
          <w:sz w:val="24"/>
        </w:rPr>
        <w:br w:type="page"/>
      </w:r>
      <w:r>
        <w:rPr>
          <w:rFonts w:ascii="Arial" w:hAnsi="Arial" w:eastAsia="黑体"/>
          <w:b/>
          <w:bCs/>
          <w:sz w:val="32"/>
          <w:szCs w:val="32"/>
        </w:rPr>
        <w:t>五、</w:t>
      </w:r>
      <w:r>
        <w:rPr>
          <w:rFonts w:hint="eastAsia" w:ascii="Arial" w:hAnsi="Arial" w:eastAsia="黑体"/>
          <w:b/>
          <w:bCs/>
          <w:sz w:val="32"/>
          <w:szCs w:val="32"/>
        </w:rPr>
        <w:t>节能产品明细表</w:t>
      </w:r>
      <w:r>
        <w:rPr>
          <w:rFonts w:hint="eastAsia" w:ascii="Arial" w:hAnsi="Arial" w:eastAsia="黑体"/>
          <w:b/>
          <w:bCs/>
          <w:color w:val="FF0000"/>
          <w:sz w:val="32"/>
          <w:szCs w:val="32"/>
        </w:rPr>
        <w:t>（根据项目要求需要是否保留本表）</w:t>
      </w:r>
    </w:p>
    <w:p>
      <w:pPr>
        <w:pStyle w:val="3"/>
        <w:spacing w:line="360" w:lineRule="auto"/>
      </w:pPr>
      <w:r>
        <w:rPr>
          <w:rFonts w:hint="eastAsia"/>
        </w:rPr>
        <w:t>项目编号、标段号：</w:t>
      </w:r>
      <w:r>
        <w:rPr>
          <w:rFonts w:hint="eastAsia"/>
          <w:u w:val="single"/>
        </w:rPr>
        <w:t xml:space="preserve">                  </w:t>
      </w:r>
      <w:r>
        <w:rPr>
          <w:rFonts w:hint="eastAsia"/>
        </w:rPr>
        <w:t xml:space="preserve">      </w:t>
      </w:r>
      <w:r>
        <w:rPr>
          <w:rFonts w:hint="eastAsia" w:ascii="宋体" w:hAnsi="宋体"/>
          <w:color w:val="000000"/>
        </w:rPr>
        <w:t>价格单位；</w:t>
      </w:r>
      <w:r>
        <w:rPr>
          <w:rFonts w:hint="eastAsia" w:ascii="宋体" w:hAnsi="宋体"/>
          <w:color w:val="000000"/>
          <w:u w:val="single"/>
        </w:rPr>
        <w:t xml:space="preserve">       </w:t>
      </w:r>
    </w:p>
    <w:tbl>
      <w:tblPr>
        <w:tblStyle w:val="58"/>
        <w:tblW w:w="10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277"/>
        <w:gridCol w:w="1235"/>
        <w:gridCol w:w="1483"/>
        <w:gridCol w:w="1592"/>
        <w:gridCol w:w="1985"/>
        <w:gridCol w:w="709"/>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tcBorders>
              <w:top w:val="single" w:color="auto" w:sz="12" w:space="0"/>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序号</w:t>
            </w:r>
          </w:p>
        </w:tc>
        <w:tc>
          <w:tcPr>
            <w:tcW w:w="1277"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产品名称</w:t>
            </w:r>
          </w:p>
        </w:tc>
        <w:tc>
          <w:tcPr>
            <w:tcW w:w="1235"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制造商</w:t>
            </w:r>
          </w:p>
        </w:tc>
        <w:tc>
          <w:tcPr>
            <w:tcW w:w="1483"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产品型号</w:t>
            </w:r>
          </w:p>
        </w:tc>
        <w:tc>
          <w:tcPr>
            <w:tcW w:w="1592"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节能标志认证证书号</w:t>
            </w:r>
          </w:p>
        </w:tc>
        <w:tc>
          <w:tcPr>
            <w:tcW w:w="1985"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节能产品认证证书有效截止日期</w:t>
            </w:r>
          </w:p>
        </w:tc>
        <w:tc>
          <w:tcPr>
            <w:tcW w:w="709"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价格</w:t>
            </w:r>
          </w:p>
        </w:tc>
        <w:tc>
          <w:tcPr>
            <w:tcW w:w="1784" w:type="dxa"/>
            <w:tcBorders>
              <w:top w:val="single" w:color="auto" w:sz="12" w:space="0"/>
              <w:right w:val="single" w:color="auto" w:sz="12" w:space="0"/>
            </w:tcBorders>
            <w:vAlign w:val="center"/>
          </w:tcPr>
          <w:p>
            <w:pPr>
              <w:spacing w:line="360" w:lineRule="auto"/>
              <w:jc w:val="center"/>
              <w:rPr>
                <w:rFonts w:ascii="宋体" w:hAnsi="宋体"/>
                <w:color w:val="000000"/>
                <w:szCs w:val="21"/>
              </w:rPr>
            </w:pPr>
            <w:r>
              <w:rPr>
                <w:rFonts w:hint="eastAsia" w:ascii="宋体" w:hAnsi="宋体"/>
                <w:szCs w:val="21"/>
              </w:rPr>
              <w:t>是否属于政府强制采购节能产品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1</w:t>
            </w:r>
          </w:p>
        </w:tc>
        <w:tc>
          <w:tcPr>
            <w:tcW w:w="1277" w:type="dxa"/>
            <w:vAlign w:val="center"/>
          </w:tcPr>
          <w:p>
            <w:pPr>
              <w:spacing w:line="360" w:lineRule="auto"/>
              <w:jc w:val="center"/>
              <w:rPr>
                <w:rFonts w:ascii="宋体" w:hAnsi="宋体"/>
                <w:color w:val="000000"/>
                <w:sz w:val="24"/>
              </w:rPr>
            </w:pPr>
          </w:p>
        </w:tc>
        <w:tc>
          <w:tcPr>
            <w:tcW w:w="1235" w:type="dxa"/>
            <w:vAlign w:val="center"/>
          </w:tcPr>
          <w:p>
            <w:pPr>
              <w:spacing w:line="360" w:lineRule="auto"/>
              <w:jc w:val="center"/>
              <w:rPr>
                <w:rFonts w:ascii="宋体" w:hAnsi="宋体"/>
                <w:color w:val="000000"/>
                <w:sz w:val="24"/>
              </w:rPr>
            </w:pPr>
          </w:p>
        </w:tc>
        <w:tc>
          <w:tcPr>
            <w:tcW w:w="1483" w:type="dxa"/>
            <w:vAlign w:val="center"/>
          </w:tcPr>
          <w:p>
            <w:pPr>
              <w:spacing w:line="360" w:lineRule="auto"/>
              <w:jc w:val="center"/>
              <w:rPr>
                <w:rFonts w:ascii="宋体" w:hAnsi="宋体"/>
                <w:color w:val="000000"/>
                <w:sz w:val="24"/>
              </w:rPr>
            </w:pPr>
          </w:p>
        </w:tc>
        <w:tc>
          <w:tcPr>
            <w:tcW w:w="1592" w:type="dxa"/>
            <w:vAlign w:val="center"/>
          </w:tcPr>
          <w:p>
            <w:pPr>
              <w:spacing w:line="360" w:lineRule="auto"/>
              <w:jc w:val="center"/>
              <w:rPr>
                <w:rFonts w:ascii="宋体" w:hAnsi="宋体"/>
                <w:color w:val="000000"/>
                <w:sz w:val="24"/>
              </w:rPr>
            </w:pPr>
          </w:p>
        </w:tc>
        <w:tc>
          <w:tcPr>
            <w:tcW w:w="1985" w:type="dxa"/>
            <w:vAlign w:val="center"/>
          </w:tcPr>
          <w:p>
            <w:pPr>
              <w:spacing w:line="360" w:lineRule="auto"/>
              <w:jc w:val="center"/>
              <w:rPr>
                <w:rFonts w:ascii="宋体" w:hAnsi="宋体"/>
                <w:color w:val="000000"/>
                <w:sz w:val="24"/>
              </w:rPr>
            </w:pPr>
          </w:p>
        </w:tc>
        <w:tc>
          <w:tcPr>
            <w:tcW w:w="709" w:type="dxa"/>
          </w:tcPr>
          <w:p>
            <w:pPr>
              <w:spacing w:line="360" w:lineRule="auto"/>
              <w:jc w:val="center"/>
              <w:rPr>
                <w:rFonts w:ascii="宋体" w:hAnsi="宋体"/>
                <w:color w:val="000000"/>
                <w:sz w:val="24"/>
              </w:rPr>
            </w:pPr>
          </w:p>
        </w:tc>
        <w:tc>
          <w:tcPr>
            <w:tcW w:w="1784"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2</w:t>
            </w:r>
          </w:p>
        </w:tc>
        <w:tc>
          <w:tcPr>
            <w:tcW w:w="1277" w:type="dxa"/>
            <w:vAlign w:val="center"/>
          </w:tcPr>
          <w:p>
            <w:pPr>
              <w:spacing w:line="360" w:lineRule="auto"/>
              <w:jc w:val="center"/>
              <w:rPr>
                <w:rFonts w:ascii="宋体" w:hAnsi="宋体"/>
                <w:color w:val="000000"/>
                <w:sz w:val="24"/>
              </w:rPr>
            </w:pPr>
          </w:p>
        </w:tc>
        <w:tc>
          <w:tcPr>
            <w:tcW w:w="1235" w:type="dxa"/>
            <w:vAlign w:val="center"/>
          </w:tcPr>
          <w:p>
            <w:pPr>
              <w:spacing w:line="360" w:lineRule="auto"/>
              <w:jc w:val="center"/>
              <w:rPr>
                <w:rFonts w:ascii="宋体" w:hAnsi="宋体"/>
                <w:color w:val="000000"/>
                <w:sz w:val="24"/>
              </w:rPr>
            </w:pPr>
          </w:p>
        </w:tc>
        <w:tc>
          <w:tcPr>
            <w:tcW w:w="1483" w:type="dxa"/>
            <w:vAlign w:val="center"/>
          </w:tcPr>
          <w:p>
            <w:pPr>
              <w:spacing w:line="360" w:lineRule="auto"/>
              <w:jc w:val="center"/>
              <w:rPr>
                <w:rFonts w:ascii="宋体" w:hAnsi="宋体"/>
                <w:color w:val="000000"/>
                <w:sz w:val="24"/>
              </w:rPr>
            </w:pPr>
          </w:p>
        </w:tc>
        <w:tc>
          <w:tcPr>
            <w:tcW w:w="1592" w:type="dxa"/>
            <w:vAlign w:val="center"/>
          </w:tcPr>
          <w:p>
            <w:pPr>
              <w:spacing w:line="360" w:lineRule="auto"/>
              <w:jc w:val="center"/>
              <w:rPr>
                <w:rFonts w:ascii="宋体" w:hAnsi="宋体"/>
                <w:color w:val="000000"/>
                <w:sz w:val="24"/>
              </w:rPr>
            </w:pPr>
          </w:p>
        </w:tc>
        <w:tc>
          <w:tcPr>
            <w:tcW w:w="1985" w:type="dxa"/>
            <w:vAlign w:val="center"/>
          </w:tcPr>
          <w:p>
            <w:pPr>
              <w:spacing w:line="360" w:lineRule="auto"/>
              <w:jc w:val="center"/>
              <w:rPr>
                <w:rFonts w:ascii="宋体" w:hAnsi="宋体"/>
                <w:color w:val="000000"/>
                <w:sz w:val="24"/>
              </w:rPr>
            </w:pPr>
          </w:p>
        </w:tc>
        <w:tc>
          <w:tcPr>
            <w:tcW w:w="709" w:type="dxa"/>
          </w:tcPr>
          <w:p>
            <w:pPr>
              <w:spacing w:line="360" w:lineRule="auto"/>
              <w:jc w:val="center"/>
              <w:rPr>
                <w:rFonts w:ascii="宋体" w:hAnsi="宋体"/>
                <w:color w:val="000000"/>
                <w:sz w:val="24"/>
              </w:rPr>
            </w:pPr>
          </w:p>
        </w:tc>
        <w:tc>
          <w:tcPr>
            <w:tcW w:w="1784"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3</w:t>
            </w:r>
          </w:p>
        </w:tc>
        <w:tc>
          <w:tcPr>
            <w:tcW w:w="1277" w:type="dxa"/>
            <w:vAlign w:val="center"/>
          </w:tcPr>
          <w:p>
            <w:pPr>
              <w:spacing w:line="360" w:lineRule="auto"/>
              <w:jc w:val="center"/>
              <w:rPr>
                <w:rFonts w:ascii="宋体" w:hAnsi="宋体"/>
                <w:color w:val="000000"/>
                <w:sz w:val="24"/>
              </w:rPr>
            </w:pPr>
          </w:p>
        </w:tc>
        <w:tc>
          <w:tcPr>
            <w:tcW w:w="1235" w:type="dxa"/>
            <w:vAlign w:val="center"/>
          </w:tcPr>
          <w:p>
            <w:pPr>
              <w:spacing w:line="360" w:lineRule="auto"/>
              <w:jc w:val="center"/>
              <w:rPr>
                <w:rFonts w:ascii="宋体" w:hAnsi="宋体"/>
                <w:color w:val="000000"/>
                <w:sz w:val="24"/>
              </w:rPr>
            </w:pPr>
          </w:p>
        </w:tc>
        <w:tc>
          <w:tcPr>
            <w:tcW w:w="1483" w:type="dxa"/>
            <w:vAlign w:val="center"/>
          </w:tcPr>
          <w:p>
            <w:pPr>
              <w:spacing w:line="360" w:lineRule="auto"/>
              <w:jc w:val="center"/>
              <w:rPr>
                <w:rFonts w:ascii="宋体" w:hAnsi="宋体"/>
                <w:color w:val="000000"/>
                <w:sz w:val="24"/>
              </w:rPr>
            </w:pPr>
          </w:p>
        </w:tc>
        <w:tc>
          <w:tcPr>
            <w:tcW w:w="1592" w:type="dxa"/>
            <w:vAlign w:val="center"/>
          </w:tcPr>
          <w:p>
            <w:pPr>
              <w:spacing w:line="360" w:lineRule="auto"/>
              <w:jc w:val="center"/>
              <w:rPr>
                <w:rFonts w:ascii="宋体" w:hAnsi="宋体"/>
                <w:color w:val="000000"/>
                <w:sz w:val="24"/>
              </w:rPr>
            </w:pPr>
          </w:p>
        </w:tc>
        <w:tc>
          <w:tcPr>
            <w:tcW w:w="1985" w:type="dxa"/>
            <w:vAlign w:val="center"/>
          </w:tcPr>
          <w:p>
            <w:pPr>
              <w:spacing w:line="360" w:lineRule="auto"/>
              <w:jc w:val="center"/>
              <w:rPr>
                <w:rFonts w:ascii="宋体" w:hAnsi="宋体"/>
                <w:color w:val="000000"/>
                <w:sz w:val="24"/>
              </w:rPr>
            </w:pPr>
          </w:p>
        </w:tc>
        <w:tc>
          <w:tcPr>
            <w:tcW w:w="709" w:type="dxa"/>
          </w:tcPr>
          <w:p>
            <w:pPr>
              <w:spacing w:line="360" w:lineRule="auto"/>
              <w:jc w:val="center"/>
              <w:rPr>
                <w:rFonts w:ascii="宋体" w:hAnsi="宋体"/>
                <w:color w:val="000000"/>
                <w:sz w:val="24"/>
              </w:rPr>
            </w:pPr>
          </w:p>
        </w:tc>
        <w:tc>
          <w:tcPr>
            <w:tcW w:w="1784"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4</w:t>
            </w:r>
          </w:p>
        </w:tc>
        <w:tc>
          <w:tcPr>
            <w:tcW w:w="1277" w:type="dxa"/>
            <w:vAlign w:val="center"/>
          </w:tcPr>
          <w:p>
            <w:pPr>
              <w:spacing w:line="360" w:lineRule="auto"/>
              <w:jc w:val="center"/>
              <w:rPr>
                <w:rFonts w:ascii="宋体" w:hAnsi="宋体"/>
                <w:color w:val="000000"/>
                <w:sz w:val="24"/>
              </w:rPr>
            </w:pPr>
            <w:r>
              <w:rPr>
                <w:rFonts w:hint="eastAsia" w:ascii="宋体" w:hAnsi="宋体"/>
                <w:color w:val="000000"/>
                <w:sz w:val="24"/>
              </w:rPr>
              <w:t>…</w:t>
            </w:r>
          </w:p>
        </w:tc>
        <w:tc>
          <w:tcPr>
            <w:tcW w:w="1235" w:type="dxa"/>
            <w:vAlign w:val="center"/>
          </w:tcPr>
          <w:p>
            <w:pPr>
              <w:spacing w:line="360" w:lineRule="auto"/>
              <w:jc w:val="center"/>
              <w:rPr>
                <w:rFonts w:ascii="宋体" w:hAnsi="宋体"/>
                <w:color w:val="000000"/>
                <w:sz w:val="24"/>
              </w:rPr>
            </w:pPr>
          </w:p>
        </w:tc>
        <w:tc>
          <w:tcPr>
            <w:tcW w:w="1483" w:type="dxa"/>
            <w:vAlign w:val="center"/>
          </w:tcPr>
          <w:p>
            <w:pPr>
              <w:spacing w:line="360" w:lineRule="auto"/>
              <w:jc w:val="center"/>
              <w:rPr>
                <w:rFonts w:ascii="宋体" w:hAnsi="宋体"/>
                <w:color w:val="000000"/>
                <w:sz w:val="24"/>
              </w:rPr>
            </w:pPr>
          </w:p>
        </w:tc>
        <w:tc>
          <w:tcPr>
            <w:tcW w:w="1592" w:type="dxa"/>
            <w:vAlign w:val="center"/>
          </w:tcPr>
          <w:p>
            <w:pPr>
              <w:spacing w:line="360" w:lineRule="auto"/>
              <w:jc w:val="center"/>
              <w:rPr>
                <w:rFonts w:ascii="宋体" w:hAnsi="宋体"/>
                <w:color w:val="000000"/>
                <w:sz w:val="24"/>
              </w:rPr>
            </w:pPr>
          </w:p>
        </w:tc>
        <w:tc>
          <w:tcPr>
            <w:tcW w:w="1985" w:type="dxa"/>
            <w:vAlign w:val="center"/>
          </w:tcPr>
          <w:p>
            <w:pPr>
              <w:spacing w:line="360" w:lineRule="auto"/>
              <w:jc w:val="center"/>
              <w:rPr>
                <w:rFonts w:ascii="宋体" w:hAnsi="宋体"/>
                <w:color w:val="000000"/>
                <w:sz w:val="24"/>
              </w:rPr>
            </w:pPr>
          </w:p>
        </w:tc>
        <w:tc>
          <w:tcPr>
            <w:tcW w:w="709" w:type="dxa"/>
          </w:tcPr>
          <w:p>
            <w:pPr>
              <w:spacing w:line="360" w:lineRule="auto"/>
              <w:jc w:val="center"/>
              <w:rPr>
                <w:rFonts w:ascii="宋体" w:hAnsi="宋体"/>
                <w:color w:val="000000"/>
                <w:sz w:val="24"/>
              </w:rPr>
            </w:pPr>
          </w:p>
        </w:tc>
        <w:tc>
          <w:tcPr>
            <w:tcW w:w="1784" w:type="dxa"/>
            <w:tcBorders>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86" w:type="dxa"/>
            <w:tcBorders>
              <w:left w:val="single" w:color="auto" w:sz="12" w:space="0"/>
              <w:bottom w:val="single" w:color="auto" w:sz="12" w:space="0"/>
            </w:tcBorders>
            <w:vAlign w:val="center"/>
          </w:tcPr>
          <w:p>
            <w:pPr>
              <w:spacing w:line="360" w:lineRule="auto"/>
              <w:jc w:val="center"/>
              <w:rPr>
                <w:rFonts w:ascii="宋体" w:hAnsi="宋体"/>
                <w:color w:val="000000"/>
                <w:sz w:val="24"/>
              </w:rPr>
            </w:pPr>
          </w:p>
        </w:tc>
        <w:tc>
          <w:tcPr>
            <w:tcW w:w="1277" w:type="dxa"/>
            <w:tcBorders>
              <w:bottom w:val="single" w:color="auto" w:sz="12" w:space="0"/>
            </w:tcBorders>
            <w:vAlign w:val="center"/>
          </w:tcPr>
          <w:p>
            <w:pPr>
              <w:spacing w:line="360" w:lineRule="auto"/>
              <w:ind w:firstLine="120" w:firstLineChars="50"/>
              <w:jc w:val="center"/>
              <w:rPr>
                <w:rFonts w:ascii="宋体" w:hAnsi="宋体"/>
                <w:color w:val="000000"/>
                <w:sz w:val="24"/>
              </w:rPr>
            </w:pPr>
            <w:r>
              <w:rPr>
                <w:rFonts w:hint="eastAsia" w:ascii="宋体" w:hAnsi="宋体"/>
                <w:color w:val="000000"/>
                <w:sz w:val="24"/>
              </w:rPr>
              <w:t>合计</w:t>
            </w:r>
          </w:p>
        </w:tc>
        <w:tc>
          <w:tcPr>
            <w:tcW w:w="1235" w:type="dxa"/>
            <w:tcBorders>
              <w:bottom w:val="single" w:color="auto" w:sz="12" w:space="0"/>
            </w:tcBorders>
            <w:vAlign w:val="center"/>
          </w:tcPr>
          <w:p>
            <w:pPr>
              <w:spacing w:line="360" w:lineRule="auto"/>
              <w:jc w:val="center"/>
              <w:rPr>
                <w:rFonts w:ascii="宋体" w:hAnsi="宋体"/>
                <w:color w:val="000000"/>
                <w:sz w:val="24"/>
              </w:rPr>
            </w:pPr>
          </w:p>
        </w:tc>
        <w:tc>
          <w:tcPr>
            <w:tcW w:w="1483" w:type="dxa"/>
            <w:tcBorders>
              <w:bottom w:val="single" w:color="auto" w:sz="12" w:space="0"/>
            </w:tcBorders>
            <w:vAlign w:val="center"/>
          </w:tcPr>
          <w:p>
            <w:pPr>
              <w:spacing w:line="360" w:lineRule="auto"/>
              <w:jc w:val="center"/>
              <w:rPr>
                <w:rFonts w:ascii="宋体" w:hAnsi="宋体"/>
                <w:color w:val="000000"/>
                <w:sz w:val="24"/>
              </w:rPr>
            </w:pPr>
          </w:p>
        </w:tc>
        <w:tc>
          <w:tcPr>
            <w:tcW w:w="1592" w:type="dxa"/>
            <w:tcBorders>
              <w:bottom w:val="single" w:color="auto" w:sz="12" w:space="0"/>
            </w:tcBorders>
            <w:vAlign w:val="center"/>
          </w:tcPr>
          <w:p>
            <w:pPr>
              <w:spacing w:line="360" w:lineRule="auto"/>
              <w:jc w:val="center"/>
              <w:rPr>
                <w:rFonts w:ascii="宋体" w:hAnsi="宋体"/>
                <w:color w:val="000000"/>
                <w:sz w:val="24"/>
              </w:rPr>
            </w:pPr>
          </w:p>
        </w:tc>
        <w:tc>
          <w:tcPr>
            <w:tcW w:w="1985" w:type="dxa"/>
            <w:tcBorders>
              <w:bottom w:val="single" w:color="auto" w:sz="12" w:space="0"/>
            </w:tcBorders>
            <w:vAlign w:val="center"/>
          </w:tcPr>
          <w:p>
            <w:pPr>
              <w:spacing w:line="360" w:lineRule="auto"/>
              <w:jc w:val="center"/>
              <w:rPr>
                <w:rFonts w:ascii="宋体" w:hAnsi="宋体"/>
                <w:color w:val="000000"/>
                <w:sz w:val="24"/>
              </w:rPr>
            </w:pPr>
          </w:p>
        </w:tc>
        <w:tc>
          <w:tcPr>
            <w:tcW w:w="709" w:type="dxa"/>
            <w:tcBorders>
              <w:bottom w:val="single" w:color="auto" w:sz="12" w:space="0"/>
            </w:tcBorders>
          </w:tcPr>
          <w:p>
            <w:pPr>
              <w:spacing w:line="360" w:lineRule="auto"/>
              <w:jc w:val="center"/>
              <w:rPr>
                <w:rFonts w:ascii="宋体" w:hAnsi="宋体"/>
                <w:color w:val="000000"/>
                <w:sz w:val="24"/>
              </w:rPr>
            </w:pPr>
          </w:p>
        </w:tc>
        <w:tc>
          <w:tcPr>
            <w:tcW w:w="1784" w:type="dxa"/>
            <w:tcBorders>
              <w:bottom w:val="single" w:color="auto" w:sz="12" w:space="0"/>
              <w:right w:val="single" w:color="auto" w:sz="12" w:space="0"/>
            </w:tcBorders>
            <w:vAlign w:val="center"/>
          </w:tcPr>
          <w:p>
            <w:pPr>
              <w:spacing w:line="360" w:lineRule="auto"/>
              <w:jc w:val="center"/>
              <w:rPr>
                <w:rFonts w:ascii="宋体" w:hAnsi="宋体"/>
                <w:color w:val="000000"/>
                <w:sz w:val="24"/>
              </w:rPr>
            </w:pPr>
          </w:p>
        </w:tc>
      </w:tr>
    </w:tbl>
    <w:p>
      <w:pPr>
        <w:spacing w:line="360" w:lineRule="auto"/>
        <w:ind w:right="-88"/>
        <w:rPr>
          <w:rFonts w:ascii="宋体" w:hAnsi="宋体"/>
          <w:b/>
          <w:color w:val="0000CC"/>
          <w:sz w:val="24"/>
        </w:rPr>
      </w:pPr>
      <w:r>
        <w:rPr>
          <w:rFonts w:hint="eastAsia" w:ascii="宋体" w:hAnsi="宋体"/>
          <w:color w:val="000000"/>
          <w:sz w:val="24"/>
        </w:rPr>
        <w:t>说明：</w:t>
      </w:r>
      <w:r>
        <w:rPr>
          <w:rFonts w:hint="eastAsia" w:ascii="宋体" w:hAnsi="宋体"/>
          <w:b/>
          <w:color w:val="0000CC"/>
          <w:sz w:val="24"/>
        </w:rPr>
        <w:t>1、节</w:t>
      </w:r>
      <w:r>
        <w:rPr>
          <w:rFonts w:ascii="宋体" w:hAnsi="宋体"/>
          <w:b/>
          <w:color w:val="0000CC"/>
          <w:sz w:val="24"/>
        </w:rPr>
        <w:t>能</w:t>
      </w:r>
      <w:r>
        <w:rPr>
          <w:rFonts w:hint="eastAsia" w:ascii="宋体" w:hAnsi="宋体"/>
          <w:b/>
          <w:color w:val="0000CC"/>
          <w:sz w:val="24"/>
        </w:rPr>
        <w:t>产品根据财政部、</w:t>
      </w:r>
      <w:r>
        <w:rPr>
          <w:rFonts w:ascii="宋体" w:hAnsi="宋体"/>
          <w:b/>
          <w:color w:val="0000CC"/>
          <w:sz w:val="24"/>
        </w:rPr>
        <w:t>发展改革委</w:t>
      </w:r>
      <w:r>
        <w:rPr>
          <w:rFonts w:hint="eastAsia" w:ascii="宋体" w:hAnsi="宋体"/>
          <w:b/>
          <w:color w:val="0000CC"/>
          <w:sz w:val="24"/>
        </w:rPr>
        <w:t>信</w:t>
      </w:r>
      <w:r>
        <w:rPr>
          <w:rFonts w:ascii="宋体" w:hAnsi="宋体"/>
          <w:b/>
          <w:color w:val="0000CC"/>
          <w:sz w:val="24"/>
        </w:rPr>
        <w:t>息发布平台</w:t>
      </w:r>
      <w:r>
        <w:rPr>
          <w:rFonts w:hint="eastAsia" w:ascii="宋体" w:hAnsi="宋体"/>
          <w:b/>
          <w:color w:val="0000CC"/>
          <w:sz w:val="24"/>
        </w:rPr>
        <w:t>和</w:t>
      </w:r>
      <w:r>
        <w:rPr>
          <w:rFonts w:ascii="宋体" w:hAnsi="宋体"/>
          <w:b/>
          <w:color w:val="0000CC"/>
          <w:sz w:val="24"/>
        </w:rPr>
        <w:t>中国政府</w:t>
      </w:r>
      <w:r>
        <w:rPr>
          <w:rFonts w:hint="eastAsia" w:ascii="宋体" w:hAnsi="宋体"/>
          <w:b/>
          <w:color w:val="0000CC"/>
          <w:sz w:val="24"/>
        </w:rPr>
        <w:t>采</w:t>
      </w:r>
      <w:r>
        <w:rPr>
          <w:rFonts w:ascii="宋体" w:hAnsi="宋体"/>
          <w:b/>
          <w:color w:val="0000CC"/>
          <w:sz w:val="24"/>
        </w:rPr>
        <w:t>购网</w:t>
      </w:r>
      <w:r>
        <w:rPr>
          <w:rFonts w:hint="eastAsia" w:ascii="宋体" w:hAnsi="宋体"/>
          <w:b/>
          <w:color w:val="0000CC"/>
          <w:sz w:val="24"/>
        </w:rPr>
        <w:t>发布的，</w:t>
      </w:r>
      <w:r>
        <w:rPr>
          <w:rFonts w:ascii="宋体" w:hAnsi="宋体"/>
          <w:b/>
          <w:color w:val="0000CC"/>
          <w:sz w:val="24"/>
        </w:rPr>
        <w:t>最新</w:t>
      </w:r>
      <w:r>
        <w:rPr>
          <w:rFonts w:hint="eastAsia" w:ascii="宋体" w:hAnsi="宋体"/>
          <w:b/>
          <w:color w:val="0000CC"/>
          <w:sz w:val="24"/>
        </w:rPr>
        <w:t>适</w:t>
      </w:r>
      <w:r>
        <w:rPr>
          <w:rFonts w:ascii="宋体" w:hAnsi="宋体"/>
          <w:b/>
          <w:color w:val="0000CC"/>
          <w:sz w:val="24"/>
        </w:rPr>
        <w:t>时</w:t>
      </w:r>
      <w:r>
        <w:rPr>
          <w:rFonts w:hint="eastAsia" w:ascii="宋体" w:hAnsi="宋体"/>
          <w:b/>
          <w:color w:val="0000CC"/>
          <w:sz w:val="24"/>
        </w:rPr>
        <w:t>政</w:t>
      </w:r>
      <w:r>
        <w:rPr>
          <w:rFonts w:ascii="宋体" w:hAnsi="宋体"/>
          <w:b/>
          <w:color w:val="0000CC"/>
          <w:sz w:val="24"/>
        </w:rPr>
        <w:t>府</w:t>
      </w:r>
      <w:r>
        <w:rPr>
          <w:rFonts w:hint="eastAsia" w:ascii="宋体" w:hAnsi="宋体"/>
          <w:b/>
          <w:color w:val="0000CC"/>
          <w:sz w:val="24"/>
        </w:rPr>
        <w:t>采购节</w:t>
      </w:r>
      <w:r>
        <w:rPr>
          <w:rFonts w:ascii="宋体" w:hAnsi="宋体"/>
          <w:b/>
          <w:color w:val="0000CC"/>
          <w:sz w:val="24"/>
        </w:rPr>
        <w:t>能</w:t>
      </w:r>
      <w:r>
        <w:rPr>
          <w:rFonts w:hint="eastAsia" w:ascii="宋体" w:hAnsi="宋体"/>
          <w:b/>
          <w:color w:val="0000CC"/>
          <w:sz w:val="24"/>
        </w:rPr>
        <w:t>产品品</w:t>
      </w:r>
      <w:r>
        <w:rPr>
          <w:rFonts w:ascii="宋体" w:hAnsi="宋体"/>
          <w:b/>
          <w:color w:val="0000CC"/>
          <w:sz w:val="24"/>
        </w:rPr>
        <w:t>目清</w:t>
      </w:r>
      <w:r>
        <w:rPr>
          <w:rFonts w:hint="eastAsia" w:ascii="宋体" w:hAnsi="宋体"/>
          <w:b/>
          <w:color w:val="0000CC"/>
          <w:sz w:val="24"/>
        </w:rPr>
        <w:t>单确定。</w:t>
      </w:r>
    </w:p>
    <w:p>
      <w:pPr>
        <w:spacing w:line="360" w:lineRule="auto"/>
        <w:ind w:right="-88" w:firstLine="711" w:firstLineChars="295"/>
        <w:rPr>
          <w:rFonts w:ascii="宋体" w:hAnsi="宋体"/>
          <w:b/>
          <w:color w:val="0000CC"/>
          <w:sz w:val="24"/>
        </w:rPr>
      </w:pPr>
      <w:r>
        <w:rPr>
          <w:rFonts w:hint="eastAsia" w:ascii="宋体" w:hAnsi="宋体"/>
          <w:b/>
          <w:color w:val="0000CC"/>
          <w:sz w:val="24"/>
        </w:rPr>
        <w:t>2、如所投产品</w:t>
      </w:r>
      <w:r>
        <w:rPr>
          <w:rFonts w:hint="eastAsia" w:ascii="宋体" w:hAnsi="宋体"/>
          <w:b/>
          <w:sz w:val="24"/>
        </w:rPr>
        <w:t>属于品</w:t>
      </w:r>
      <w:r>
        <w:rPr>
          <w:rFonts w:ascii="宋体" w:hAnsi="宋体"/>
          <w:b/>
          <w:sz w:val="24"/>
        </w:rPr>
        <w:t>目清</w:t>
      </w:r>
      <w:r>
        <w:rPr>
          <w:rFonts w:hint="eastAsia" w:ascii="宋体" w:hAnsi="宋体"/>
          <w:b/>
          <w:sz w:val="24"/>
        </w:rPr>
        <w:t>单</w:t>
      </w:r>
      <w:r>
        <w:rPr>
          <w:rFonts w:ascii="宋体" w:hAnsi="宋体"/>
          <w:b/>
          <w:sz w:val="24"/>
        </w:rPr>
        <w:t>范围的</w:t>
      </w:r>
      <w:r>
        <w:rPr>
          <w:rFonts w:hint="eastAsia" w:ascii="宋体" w:hAnsi="宋体"/>
          <w:b/>
          <w:color w:val="0000CC"/>
          <w:sz w:val="24"/>
        </w:rPr>
        <w:t>节</w:t>
      </w:r>
      <w:r>
        <w:rPr>
          <w:rFonts w:ascii="宋体" w:hAnsi="宋体"/>
          <w:b/>
          <w:color w:val="0000CC"/>
          <w:sz w:val="24"/>
        </w:rPr>
        <w:t>能</w:t>
      </w:r>
      <w:r>
        <w:rPr>
          <w:rFonts w:hint="eastAsia" w:ascii="宋体" w:hAnsi="宋体"/>
          <w:b/>
          <w:color w:val="0000CC"/>
          <w:sz w:val="24"/>
        </w:rPr>
        <w:t>产品，具有国家认证机构出具的、在有效期内的获得认证证书的产品，必须在节能产品明细表中填报并注明，并提供所投产品政府采购节能产品认证</w:t>
      </w:r>
      <w:r>
        <w:rPr>
          <w:rFonts w:ascii="宋体" w:hAnsi="宋体"/>
          <w:b/>
          <w:color w:val="0000CC"/>
          <w:sz w:val="24"/>
        </w:rPr>
        <w:t>证书复印件</w:t>
      </w:r>
      <w:r>
        <w:rPr>
          <w:rFonts w:hint="eastAsia" w:ascii="宋体" w:hAnsi="宋体"/>
          <w:b/>
          <w:color w:val="0000CC"/>
          <w:sz w:val="24"/>
        </w:rPr>
        <w:t>，否则评审时不予认可。</w:t>
      </w:r>
    </w:p>
    <w:p>
      <w:pPr>
        <w:spacing w:line="360" w:lineRule="auto"/>
        <w:ind w:right="-88" w:firstLine="711" w:firstLineChars="295"/>
        <w:rPr>
          <w:rFonts w:ascii="宋体" w:hAnsi="宋体"/>
          <w:b/>
          <w:color w:val="0000CC"/>
          <w:sz w:val="24"/>
        </w:rPr>
      </w:pPr>
      <w:r>
        <w:rPr>
          <w:rFonts w:hint="eastAsia" w:ascii="宋体" w:hAnsi="宋体"/>
          <w:b/>
          <w:color w:val="0000CC"/>
          <w:sz w:val="24"/>
        </w:rPr>
        <w:t>3、如所投产品为已列</w:t>
      </w:r>
      <w:r>
        <w:rPr>
          <w:rFonts w:ascii="宋体" w:hAnsi="宋体"/>
          <w:b/>
          <w:color w:val="0000CC"/>
          <w:sz w:val="24"/>
        </w:rPr>
        <w:t>入</w:t>
      </w:r>
      <w:r>
        <w:rPr>
          <w:rFonts w:hint="eastAsia" w:ascii="宋体" w:hAnsi="宋体"/>
          <w:b/>
          <w:color w:val="0000CC"/>
          <w:sz w:val="24"/>
        </w:rPr>
        <w:t>品</w:t>
      </w:r>
      <w:r>
        <w:rPr>
          <w:rFonts w:ascii="宋体" w:hAnsi="宋体"/>
          <w:b/>
          <w:color w:val="0000CC"/>
          <w:sz w:val="24"/>
        </w:rPr>
        <w:t>目清单</w:t>
      </w:r>
      <w:r>
        <w:rPr>
          <w:rFonts w:hint="eastAsia" w:ascii="宋体" w:hAnsi="宋体"/>
          <w:b/>
          <w:color w:val="0000CC"/>
          <w:sz w:val="24"/>
        </w:rPr>
        <w:t>节</w:t>
      </w:r>
      <w:r>
        <w:rPr>
          <w:rFonts w:ascii="宋体" w:hAnsi="宋体"/>
          <w:b/>
          <w:color w:val="0000CC"/>
          <w:sz w:val="24"/>
        </w:rPr>
        <w:t>能</w:t>
      </w:r>
      <w:r>
        <w:rPr>
          <w:rFonts w:hint="eastAsia" w:ascii="宋体" w:hAnsi="宋体"/>
          <w:b/>
          <w:color w:val="0000CC"/>
          <w:sz w:val="24"/>
        </w:rPr>
        <w:t>产品，须按规定格式逐项填写，否则评审时不予认可。</w:t>
      </w:r>
    </w:p>
    <w:p>
      <w:pPr>
        <w:spacing w:line="360" w:lineRule="auto"/>
        <w:ind w:right="-88" w:firstLine="711" w:firstLineChars="295"/>
        <w:rPr>
          <w:rFonts w:ascii="宋体" w:hAnsi="宋体"/>
          <w:b/>
          <w:color w:val="FF0000"/>
          <w:sz w:val="24"/>
        </w:rPr>
      </w:pPr>
      <w:r>
        <w:rPr>
          <w:rFonts w:hint="eastAsia" w:ascii="宋体" w:hAnsi="宋体"/>
          <w:b/>
          <w:color w:val="FF0000"/>
          <w:sz w:val="24"/>
        </w:rPr>
        <w:t>注</w:t>
      </w:r>
      <w:r>
        <w:rPr>
          <w:rFonts w:ascii="宋体" w:hAnsi="宋体"/>
          <w:b/>
          <w:color w:val="FF0000"/>
          <w:sz w:val="24"/>
        </w:rPr>
        <w:t>：</w:t>
      </w:r>
      <w:r>
        <w:rPr>
          <w:rFonts w:hint="eastAsia" w:ascii="宋体" w:hAnsi="宋体"/>
          <w:b/>
          <w:color w:val="FF0000"/>
          <w:sz w:val="24"/>
        </w:rPr>
        <w:t>如所投产品未</w:t>
      </w:r>
      <w:r>
        <w:rPr>
          <w:rFonts w:ascii="宋体" w:hAnsi="宋体"/>
          <w:b/>
          <w:color w:val="FF0000"/>
          <w:sz w:val="24"/>
        </w:rPr>
        <w:t>列入品目清</w:t>
      </w:r>
      <w:r>
        <w:rPr>
          <w:rFonts w:hint="eastAsia" w:ascii="宋体" w:hAnsi="宋体"/>
          <w:b/>
          <w:color w:val="FF0000"/>
          <w:sz w:val="24"/>
        </w:rPr>
        <w:t>单的政</w:t>
      </w:r>
      <w:r>
        <w:rPr>
          <w:rFonts w:ascii="宋体" w:hAnsi="宋体"/>
          <w:b/>
          <w:color w:val="FF0000"/>
          <w:sz w:val="24"/>
        </w:rPr>
        <w:t>府采购</w:t>
      </w:r>
      <w:r>
        <w:rPr>
          <w:rFonts w:hint="eastAsia" w:ascii="宋体" w:hAnsi="宋体"/>
          <w:b/>
          <w:color w:val="FF0000"/>
          <w:sz w:val="24"/>
        </w:rPr>
        <w:t>节</w:t>
      </w:r>
      <w:r>
        <w:rPr>
          <w:rFonts w:ascii="宋体" w:hAnsi="宋体"/>
          <w:b/>
          <w:color w:val="FF0000"/>
          <w:sz w:val="24"/>
        </w:rPr>
        <w:t>能产</w:t>
      </w:r>
      <w:r>
        <w:rPr>
          <w:rFonts w:hint="eastAsia" w:ascii="宋体" w:hAnsi="宋体"/>
          <w:b/>
          <w:color w:val="FF0000"/>
          <w:sz w:val="24"/>
        </w:rPr>
        <w:t>品，可不填写此表。</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500" w:lineRule="exact"/>
        <w:jc w:val="left"/>
        <w:rPr>
          <w:rFonts w:ascii="宋体" w:hAnsi="宋体"/>
          <w:sz w:val="28"/>
          <w:szCs w:val="28"/>
        </w:rPr>
      </w:pPr>
      <w:r>
        <w:rPr>
          <w:rFonts w:hint="eastAsia" w:ascii="宋体" w:hAnsi="宋体"/>
          <w:sz w:val="28"/>
          <w:szCs w:val="28"/>
        </w:rPr>
        <w:t>投标人全称：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jc w:val="left"/>
        <w:rPr>
          <w:rFonts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jc w:val="left"/>
        <w:rPr>
          <w:rFonts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p>
    <w:p>
      <w:pPr>
        <w:spacing w:line="360" w:lineRule="auto"/>
        <w:ind w:right="480"/>
        <w:rPr>
          <w:rFonts w:ascii="宋体" w:hAnsi="宋体"/>
          <w:b/>
          <w:sz w:val="28"/>
          <w:szCs w:val="28"/>
        </w:rPr>
      </w:pPr>
      <w:r>
        <w:rPr>
          <w:color w:val="000000"/>
          <w:szCs w:val="21"/>
        </w:rPr>
        <w:br w:type="page"/>
      </w:r>
      <w:r>
        <w:rPr>
          <w:rFonts w:ascii="Arial" w:hAnsi="Arial" w:eastAsia="黑体"/>
          <w:b/>
          <w:bCs/>
          <w:sz w:val="32"/>
          <w:szCs w:val="32"/>
        </w:rPr>
        <w:t>六、</w:t>
      </w:r>
      <w:r>
        <w:rPr>
          <w:rFonts w:hint="eastAsia" w:ascii="Arial" w:hAnsi="Arial" w:eastAsia="黑体"/>
          <w:b/>
          <w:bCs/>
          <w:sz w:val="32"/>
          <w:szCs w:val="32"/>
          <w:lang w:val="en-US" w:eastAsia="zh-CN"/>
        </w:rPr>
        <w:t>中</w:t>
      </w:r>
      <w:r>
        <w:rPr>
          <w:rFonts w:hint="eastAsia" w:ascii="Arial" w:hAnsi="Arial" w:eastAsia="黑体"/>
          <w:b/>
          <w:bCs/>
          <w:sz w:val="32"/>
          <w:szCs w:val="32"/>
        </w:rPr>
        <w:t>、小</w:t>
      </w:r>
      <w:r>
        <w:rPr>
          <w:rFonts w:hint="eastAsia" w:ascii="Arial" w:hAnsi="Arial" w:eastAsia="黑体"/>
          <w:b/>
          <w:bCs/>
          <w:sz w:val="32"/>
          <w:szCs w:val="32"/>
          <w:lang w:eastAsia="zh-CN"/>
        </w:rPr>
        <w:t>、</w:t>
      </w:r>
      <w:r>
        <w:rPr>
          <w:rFonts w:hint="eastAsia" w:ascii="Arial" w:hAnsi="Arial" w:eastAsia="黑体"/>
          <w:b/>
          <w:bCs/>
          <w:sz w:val="32"/>
          <w:szCs w:val="32"/>
          <w:lang w:val="en-US" w:eastAsia="zh-CN"/>
        </w:rPr>
        <w:t>微</w:t>
      </w:r>
      <w:r>
        <w:rPr>
          <w:rFonts w:hint="eastAsia" w:ascii="Arial" w:hAnsi="Arial" w:eastAsia="黑体"/>
          <w:b/>
          <w:bCs/>
          <w:sz w:val="32"/>
          <w:szCs w:val="32"/>
        </w:rPr>
        <w:t>型企业产品明细表</w:t>
      </w:r>
      <w:r>
        <w:rPr>
          <w:rFonts w:hint="eastAsia" w:ascii="Arial" w:hAnsi="Arial" w:eastAsia="黑体"/>
          <w:b/>
          <w:bCs/>
          <w:color w:val="FF0000"/>
          <w:sz w:val="32"/>
          <w:szCs w:val="32"/>
        </w:rPr>
        <w:t>（根据项目要求需要是否保留本表）</w:t>
      </w:r>
    </w:p>
    <w:p>
      <w:pPr>
        <w:pStyle w:val="3"/>
        <w:spacing w:line="360" w:lineRule="auto"/>
      </w:pPr>
      <w:r>
        <w:rPr>
          <w:rFonts w:hint="eastAsia"/>
        </w:rPr>
        <w:t>项目编号、标段号：</w:t>
      </w:r>
      <w:r>
        <w:rPr>
          <w:rFonts w:hint="eastAsia"/>
          <w:u w:val="single"/>
        </w:rPr>
        <w:t xml:space="preserve">                    </w:t>
      </w:r>
      <w:r>
        <w:rPr>
          <w:rFonts w:hint="eastAsia"/>
        </w:rPr>
        <w:t xml:space="preserve">    </w:t>
      </w:r>
      <w:r>
        <w:rPr>
          <w:rFonts w:hint="eastAsia" w:ascii="宋体" w:hAnsi="宋体"/>
          <w:color w:val="000000"/>
        </w:rPr>
        <w:t>价格单位；</w:t>
      </w:r>
      <w:r>
        <w:rPr>
          <w:rFonts w:hint="eastAsia" w:ascii="宋体" w:hAnsi="宋体"/>
          <w:color w:val="000000"/>
          <w:u w:val="single"/>
        </w:rPr>
        <w:t xml:space="preserve">        </w:t>
      </w:r>
    </w:p>
    <w:tbl>
      <w:tblPr>
        <w:tblStyle w:val="58"/>
        <w:tblW w:w="105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675"/>
        <w:gridCol w:w="1719"/>
        <w:gridCol w:w="2006"/>
        <w:gridCol w:w="1331"/>
        <w:gridCol w:w="1005"/>
        <w:gridCol w:w="1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72" w:type="dxa"/>
            <w:tcBorders>
              <w:top w:val="single" w:color="auto" w:sz="12" w:space="0"/>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序号</w:t>
            </w:r>
          </w:p>
        </w:tc>
        <w:tc>
          <w:tcPr>
            <w:tcW w:w="1675" w:type="dxa"/>
            <w:tcBorders>
              <w:top w:val="single" w:color="auto" w:sz="12" w:space="0"/>
            </w:tcBorders>
            <w:vAlign w:val="center"/>
          </w:tcPr>
          <w:p>
            <w:pPr>
              <w:tabs>
                <w:tab w:val="left" w:pos="1465"/>
                <w:tab w:val="center" w:pos="4777"/>
              </w:tabs>
              <w:spacing w:line="360" w:lineRule="auto"/>
              <w:ind w:right="-4" w:rightChars="-2"/>
              <w:jc w:val="center"/>
              <w:rPr>
                <w:rFonts w:ascii="宋体" w:hAnsi="宋体"/>
                <w:color w:val="000000"/>
                <w:sz w:val="24"/>
              </w:rPr>
            </w:pPr>
            <w:r>
              <w:rPr>
                <w:rFonts w:hint="eastAsia" w:ascii="宋体" w:hAnsi="宋体"/>
                <w:color w:val="000000"/>
                <w:sz w:val="24"/>
              </w:rPr>
              <w:t>产品名称</w:t>
            </w:r>
          </w:p>
        </w:tc>
        <w:tc>
          <w:tcPr>
            <w:tcW w:w="1719"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品牌型号</w:t>
            </w:r>
          </w:p>
        </w:tc>
        <w:tc>
          <w:tcPr>
            <w:tcW w:w="2006"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制造商</w:t>
            </w:r>
          </w:p>
        </w:tc>
        <w:tc>
          <w:tcPr>
            <w:tcW w:w="1331" w:type="dxa"/>
            <w:tcBorders>
              <w:top w:val="single" w:color="auto" w:sz="12" w:space="0"/>
            </w:tcBorders>
            <w:vAlign w:val="center"/>
          </w:tcPr>
          <w:p>
            <w:pPr>
              <w:spacing w:line="360" w:lineRule="auto"/>
              <w:jc w:val="center"/>
              <w:rPr>
                <w:rFonts w:ascii="宋体" w:hAnsi="宋体"/>
                <w:color w:val="000000"/>
                <w:sz w:val="24"/>
              </w:rPr>
            </w:pPr>
            <w:r>
              <w:rPr>
                <w:rFonts w:hint="eastAsia" w:ascii="宋体" w:hAnsi="宋体"/>
                <w:color w:val="000000"/>
                <w:sz w:val="24"/>
              </w:rPr>
              <w:t>产地</w:t>
            </w:r>
          </w:p>
        </w:tc>
        <w:tc>
          <w:tcPr>
            <w:tcW w:w="1005" w:type="dxa"/>
            <w:tcBorders>
              <w:top w:val="single" w:color="auto" w:sz="12" w:space="0"/>
              <w:right w:val="single" w:color="auto" w:sz="4" w:space="0"/>
            </w:tcBorders>
            <w:vAlign w:val="center"/>
          </w:tcPr>
          <w:p>
            <w:pPr>
              <w:spacing w:line="360" w:lineRule="auto"/>
              <w:jc w:val="center"/>
              <w:rPr>
                <w:rFonts w:ascii="宋体" w:hAnsi="宋体"/>
                <w:color w:val="000000"/>
                <w:sz w:val="24"/>
              </w:rPr>
            </w:pPr>
            <w:r>
              <w:rPr>
                <w:rFonts w:hint="eastAsia" w:ascii="宋体" w:hAnsi="宋体"/>
                <w:color w:val="000000"/>
                <w:sz w:val="24"/>
              </w:rPr>
              <w:t>价格</w:t>
            </w:r>
          </w:p>
        </w:tc>
        <w:tc>
          <w:tcPr>
            <w:tcW w:w="1903" w:type="dxa"/>
            <w:tcBorders>
              <w:top w:val="single" w:color="auto" w:sz="12" w:space="0"/>
              <w:left w:val="single" w:color="auto" w:sz="4" w:space="0"/>
              <w:right w:val="single" w:color="auto" w:sz="12" w:space="0"/>
            </w:tcBorders>
            <w:vAlign w:val="center"/>
          </w:tcPr>
          <w:p>
            <w:pPr>
              <w:spacing w:line="360" w:lineRule="auto"/>
              <w:rPr>
                <w:rFonts w:ascii="宋体" w:hAnsi="宋体"/>
                <w:color w:val="000000"/>
                <w:szCs w:val="21"/>
              </w:rPr>
            </w:pPr>
            <w:r>
              <w:rPr>
                <w:rFonts w:hint="eastAsia" w:ascii="宋体" w:hAnsi="宋体"/>
                <w:color w:val="000000"/>
                <w:szCs w:val="21"/>
                <w:lang w:val="en-US" w:eastAsia="zh-CN"/>
              </w:rPr>
              <w:t>中</w:t>
            </w:r>
            <w:r>
              <w:rPr>
                <w:rFonts w:hint="eastAsia" w:ascii="宋体" w:hAnsi="宋体"/>
                <w:color w:val="000000"/>
                <w:szCs w:val="21"/>
              </w:rPr>
              <w:t>型</w:t>
            </w:r>
            <w:r>
              <w:rPr>
                <w:rFonts w:hint="eastAsia" w:ascii="宋体" w:hAnsi="宋体"/>
                <w:color w:val="000000"/>
                <w:szCs w:val="21"/>
                <w:lang w:eastAsia="zh-CN"/>
              </w:rPr>
              <w:t>、</w:t>
            </w:r>
            <w:r>
              <w:rPr>
                <w:rFonts w:hint="eastAsia" w:ascii="宋体" w:hAnsi="宋体"/>
                <w:color w:val="000000"/>
                <w:szCs w:val="21"/>
                <w:lang w:val="en-US" w:eastAsia="zh-CN"/>
              </w:rPr>
              <w:t>小</w:t>
            </w:r>
            <w:r>
              <w:rPr>
                <w:rFonts w:hint="eastAsia" w:ascii="宋体" w:hAnsi="宋体"/>
                <w:color w:val="000000"/>
                <w:szCs w:val="21"/>
              </w:rPr>
              <w:t>型</w:t>
            </w:r>
            <w:r>
              <w:rPr>
                <w:rFonts w:hint="eastAsia" w:ascii="宋体" w:hAnsi="宋体"/>
                <w:color w:val="000000"/>
                <w:szCs w:val="21"/>
                <w:lang w:val="en-US" w:eastAsia="zh-CN"/>
              </w:rPr>
              <w:t>和微型</w:t>
            </w:r>
            <w:r>
              <w:rPr>
                <w:rFonts w:hint="eastAsia" w:ascii="宋体" w:hAnsi="宋体"/>
                <w:color w:val="000000"/>
                <w:szCs w:val="21"/>
              </w:rPr>
              <w:t>企业产品价格扣除6%后的价格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1</w:t>
            </w:r>
          </w:p>
        </w:tc>
        <w:tc>
          <w:tcPr>
            <w:tcW w:w="1675" w:type="dxa"/>
            <w:vAlign w:val="center"/>
          </w:tcPr>
          <w:p>
            <w:pPr>
              <w:tabs>
                <w:tab w:val="left" w:pos="1283"/>
              </w:tabs>
              <w:spacing w:line="360" w:lineRule="auto"/>
              <w:ind w:right="16"/>
              <w:jc w:val="center"/>
              <w:rPr>
                <w:rFonts w:ascii="宋体" w:hAnsi="宋体"/>
                <w:color w:val="000000"/>
                <w:sz w:val="24"/>
              </w:rPr>
            </w:pP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005" w:type="dxa"/>
            <w:tcBorders>
              <w:right w:val="single" w:color="auto" w:sz="4" w:space="0"/>
            </w:tcBorders>
            <w:vAlign w:val="center"/>
          </w:tcPr>
          <w:p>
            <w:pPr>
              <w:spacing w:line="360" w:lineRule="auto"/>
              <w:jc w:val="center"/>
              <w:rPr>
                <w:rFonts w:ascii="宋体" w:hAnsi="宋体"/>
                <w:color w:val="000000"/>
                <w:sz w:val="24"/>
              </w:rPr>
            </w:pPr>
          </w:p>
        </w:tc>
        <w:tc>
          <w:tcPr>
            <w:tcW w:w="1903" w:type="dxa"/>
            <w:tcBorders>
              <w:left w:val="single" w:color="auto" w:sz="4" w:space="0"/>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2</w:t>
            </w:r>
          </w:p>
        </w:tc>
        <w:tc>
          <w:tcPr>
            <w:tcW w:w="1675" w:type="dxa"/>
            <w:vAlign w:val="center"/>
          </w:tcPr>
          <w:p>
            <w:pPr>
              <w:tabs>
                <w:tab w:val="left" w:pos="1283"/>
              </w:tabs>
              <w:spacing w:line="360" w:lineRule="auto"/>
              <w:jc w:val="center"/>
              <w:rPr>
                <w:rFonts w:ascii="宋体" w:hAnsi="宋体"/>
                <w:color w:val="000000"/>
                <w:sz w:val="24"/>
              </w:rPr>
            </w:pP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005" w:type="dxa"/>
            <w:tcBorders>
              <w:right w:val="single" w:color="auto" w:sz="4" w:space="0"/>
            </w:tcBorders>
            <w:vAlign w:val="center"/>
          </w:tcPr>
          <w:p>
            <w:pPr>
              <w:spacing w:line="360" w:lineRule="auto"/>
              <w:jc w:val="center"/>
              <w:rPr>
                <w:rFonts w:ascii="宋体" w:hAnsi="宋体"/>
                <w:color w:val="000000"/>
                <w:sz w:val="24"/>
              </w:rPr>
            </w:pPr>
          </w:p>
        </w:tc>
        <w:tc>
          <w:tcPr>
            <w:tcW w:w="1903" w:type="dxa"/>
            <w:tcBorders>
              <w:left w:val="single" w:color="auto" w:sz="4" w:space="0"/>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3</w:t>
            </w:r>
          </w:p>
        </w:tc>
        <w:tc>
          <w:tcPr>
            <w:tcW w:w="1675" w:type="dxa"/>
            <w:vAlign w:val="center"/>
          </w:tcPr>
          <w:p>
            <w:pPr>
              <w:tabs>
                <w:tab w:val="left" w:pos="1283"/>
              </w:tabs>
              <w:spacing w:line="360" w:lineRule="auto"/>
              <w:ind w:right="16"/>
              <w:jc w:val="center"/>
              <w:rPr>
                <w:rFonts w:ascii="宋体" w:hAnsi="宋体"/>
                <w:color w:val="000000"/>
                <w:sz w:val="24"/>
              </w:rPr>
            </w:pP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005" w:type="dxa"/>
            <w:tcBorders>
              <w:right w:val="single" w:color="auto" w:sz="4" w:space="0"/>
            </w:tcBorders>
            <w:vAlign w:val="center"/>
          </w:tcPr>
          <w:p>
            <w:pPr>
              <w:spacing w:line="360" w:lineRule="auto"/>
              <w:jc w:val="center"/>
              <w:rPr>
                <w:rFonts w:ascii="宋体" w:hAnsi="宋体"/>
                <w:color w:val="000000"/>
                <w:sz w:val="24"/>
              </w:rPr>
            </w:pPr>
          </w:p>
        </w:tc>
        <w:tc>
          <w:tcPr>
            <w:tcW w:w="1903" w:type="dxa"/>
            <w:tcBorders>
              <w:left w:val="single" w:color="auto" w:sz="4" w:space="0"/>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tcBorders>
            <w:vAlign w:val="center"/>
          </w:tcPr>
          <w:p>
            <w:pPr>
              <w:spacing w:line="360" w:lineRule="auto"/>
              <w:ind w:right="-2"/>
              <w:jc w:val="center"/>
              <w:rPr>
                <w:rFonts w:ascii="宋体" w:hAnsi="宋体"/>
                <w:color w:val="000000"/>
                <w:sz w:val="24"/>
              </w:rPr>
            </w:pPr>
            <w:r>
              <w:rPr>
                <w:rFonts w:hint="eastAsia" w:ascii="宋体" w:hAnsi="宋体"/>
                <w:color w:val="000000"/>
                <w:sz w:val="24"/>
              </w:rPr>
              <w:t>4</w:t>
            </w:r>
          </w:p>
        </w:tc>
        <w:tc>
          <w:tcPr>
            <w:tcW w:w="1675" w:type="dxa"/>
            <w:vAlign w:val="center"/>
          </w:tcPr>
          <w:p>
            <w:pPr>
              <w:tabs>
                <w:tab w:val="left" w:pos="1283"/>
              </w:tabs>
              <w:spacing w:line="360" w:lineRule="auto"/>
              <w:ind w:right="16"/>
              <w:jc w:val="center"/>
              <w:rPr>
                <w:rFonts w:ascii="宋体" w:hAnsi="宋体"/>
                <w:color w:val="000000"/>
                <w:sz w:val="24"/>
              </w:rPr>
            </w:pPr>
            <w:r>
              <w:rPr>
                <w:rFonts w:hint="eastAsia" w:ascii="宋体" w:hAnsi="宋体"/>
                <w:color w:val="000000"/>
                <w:sz w:val="24"/>
              </w:rPr>
              <w:t>…</w:t>
            </w:r>
          </w:p>
        </w:tc>
        <w:tc>
          <w:tcPr>
            <w:tcW w:w="1719" w:type="dxa"/>
            <w:vAlign w:val="center"/>
          </w:tcPr>
          <w:p>
            <w:pPr>
              <w:spacing w:line="360" w:lineRule="auto"/>
              <w:jc w:val="center"/>
              <w:rPr>
                <w:rFonts w:ascii="宋体" w:hAnsi="宋体"/>
                <w:color w:val="000000"/>
                <w:sz w:val="24"/>
              </w:rPr>
            </w:pPr>
          </w:p>
        </w:tc>
        <w:tc>
          <w:tcPr>
            <w:tcW w:w="2006" w:type="dxa"/>
            <w:vAlign w:val="center"/>
          </w:tcPr>
          <w:p>
            <w:pPr>
              <w:spacing w:line="360" w:lineRule="auto"/>
              <w:jc w:val="center"/>
              <w:rPr>
                <w:rFonts w:ascii="宋体" w:hAnsi="宋体"/>
                <w:color w:val="000000"/>
                <w:sz w:val="24"/>
              </w:rPr>
            </w:pPr>
          </w:p>
        </w:tc>
        <w:tc>
          <w:tcPr>
            <w:tcW w:w="1331" w:type="dxa"/>
            <w:vAlign w:val="center"/>
          </w:tcPr>
          <w:p>
            <w:pPr>
              <w:spacing w:line="360" w:lineRule="auto"/>
              <w:jc w:val="center"/>
              <w:rPr>
                <w:rFonts w:ascii="宋体" w:hAnsi="宋体"/>
                <w:color w:val="000000"/>
                <w:sz w:val="24"/>
              </w:rPr>
            </w:pPr>
          </w:p>
        </w:tc>
        <w:tc>
          <w:tcPr>
            <w:tcW w:w="1005" w:type="dxa"/>
            <w:tcBorders>
              <w:right w:val="single" w:color="auto" w:sz="4" w:space="0"/>
            </w:tcBorders>
            <w:vAlign w:val="center"/>
          </w:tcPr>
          <w:p>
            <w:pPr>
              <w:spacing w:line="360" w:lineRule="auto"/>
              <w:jc w:val="center"/>
              <w:rPr>
                <w:rFonts w:ascii="宋体" w:hAnsi="宋体"/>
                <w:color w:val="000000"/>
                <w:sz w:val="24"/>
              </w:rPr>
            </w:pPr>
          </w:p>
        </w:tc>
        <w:tc>
          <w:tcPr>
            <w:tcW w:w="1903" w:type="dxa"/>
            <w:tcBorders>
              <w:left w:val="single" w:color="auto" w:sz="4" w:space="0"/>
              <w:right w:val="single" w:color="auto" w:sz="12" w:space="0"/>
            </w:tcBorders>
            <w:vAlign w:val="center"/>
          </w:tcPr>
          <w:p>
            <w:pPr>
              <w:spacing w:line="360" w:lineRule="auto"/>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72" w:type="dxa"/>
            <w:tcBorders>
              <w:left w:val="single" w:color="auto" w:sz="12" w:space="0"/>
              <w:bottom w:val="single" w:color="auto" w:sz="12" w:space="0"/>
            </w:tcBorders>
            <w:vAlign w:val="center"/>
          </w:tcPr>
          <w:p>
            <w:pPr>
              <w:spacing w:line="360" w:lineRule="auto"/>
              <w:ind w:right="-2"/>
              <w:jc w:val="center"/>
              <w:rPr>
                <w:rFonts w:ascii="宋体" w:hAnsi="宋体"/>
                <w:color w:val="000000"/>
                <w:sz w:val="24"/>
              </w:rPr>
            </w:pPr>
          </w:p>
        </w:tc>
        <w:tc>
          <w:tcPr>
            <w:tcW w:w="1675" w:type="dxa"/>
            <w:tcBorders>
              <w:bottom w:val="single" w:color="auto" w:sz="12" w:space="0"/>
            </w:tcBorders>
            <w:vAlign w:val="center"/>
          </w:tcPr>
          <w:p>
            <w:pPr>
              <w:tabs>
                <w:tab w:val="left" w:pos="1283"/>
              </w:tabs>
              <w:spacing w:line="360" w:lineRule="auto"/>
              <w:ind w:right="16"/>
              <w:jc w:val="center"/>
              <w:rPr>
                <w:rFonts w:ascii="宋体" w:hAnsi="宋体"/>
                <w:color w:val="000000"/>
                <w:sz w:val="24"/>
              </w:rPr>
            </w:pPr>
            <w:r>
              <w:rPr>
                <w:rFonts w:hint="eastAsia" w:ascii="宋体" w:hAnsi="宋体"/>
                <w:color w:val="000000"/>
                <w:sz w:val="24"/>
              </w:rPr>
              <w:t>合计</w:t>
            </w:r>
          </w:p>
        </w:tc>
        <w:tc>
          <w:tcPr>
            <w:tcW w:w="1719" w:type="dxa"/>
            <w:tcBorders>
              <w:bottom w:val="single" w:color="auto" w:sz="12" w:space="0"/>
            </w:tcBorders>
            <w:vAlign w:val="center"/>
          </w:tcPr>
          <w:p>
            <w:pPr>
              <w:spacing w:line="360" w:lineRule="auto"/>
              <w:jc w:val="center"/>
              <w:rPr>
                <w:rFonts w:ascii="宋体" w:hAnsi="宋体"/>
                <w:color w:val="000000"/>
                <w:sz w:val="24"/>
              </w:rPr>
            </w:pPr>
          </w:p>
        </w:tc>
        <w:tc>
          <w:tcPr>
            <w:tcW w:w="2006" w:type="dxa"/>
            <w:tcBorders>
              <w:bottom w:val="single" w:color="auto" w:sz="12" w:space="0"/>
            </w:tcBorders>
            <w:vAlign w:val="center"/>
          </w:tcPr>
          <w:p>
            <w:pPr>
              <w:spacing w:line="360" w:lineRule="auto"/>
              <w:jc w:val="center"/>
              <w:rPr>
                <w:rFonts w:ascii="宋体" w:hAnsi="宋体"/>
                <w:color w:val="000000"/>
                <w:sz w:val="24"/>
              </w:rPr>
            </w:pPr>
          </w:p>
        </w:tc>
        <w:tc>
          <w:tcPr>
            <w:tcW w:w="1331" w:type="dxa"/>
            <w:tcBorders>
              <w:bottom w:val="single" w:color="auto" w:sz="12" w:space="0"/>
            </w:tcBorders>
            <w:vAlign w:val="center"/>
          </w:tcPr>
          <w:p>
            <w:pPr>
              <w:spacing w:line="360" w:lineRule="auto"/>
              <w:jc w:val="center"/>
              <w:rPr>
                <w:rFonts w:ascii="宋体" w:hAnsi="宋体"/>
                <w:color w:val="000000"/>
                <w:sz w:val="24"/>
              </w:rPr>
            </w:pPr>
          </w:p>
        </w:tc>
        <w:tc>
          <w:tcPr>
            <w:tcW w:w="1005" w:type="dxa"/>
            <w:tcBorders>
              <w:bottom w:val="single" w:color="auto" w:sz="12" w:space="0"/>
              <w:right w:val="single" w:color="auto" w:sz="4" w:space="0"/>
            </w:tcBorders>
            <w:vAlign w:val="center"/>
          </w:tcPr>
          <w:p>
            <w:pPr>
              <w:spacing w:line="360" w:lineRule="auto"/>
              <w:jc w:val="center"/>
              <w:rPr>
                <w:rFonts w:ascii="宋体" w:hAnsi="宋体"/>
                <w:color w:val="000000"/>
                <w:sz w:val="24"/>
              </w:rPr>
            </w:pPr>
          </w:p>
        </w:tc>
        <w:tc>
          <w:tcPr>
            <w:tcW w:w="1903" w:type="dxa"/>
            <w:tcBorders>
              <w:left w:val="single" w:color="auto" w:sz="4" w:space="0"/>
              <w:bottom w:val="single" w:color="auto" w:sz="12" w:space="0"/>
              <w:right w:val="single" w:color="auto" w:sz="12" w:space="0"/>
            </w:tcBorders>
            <w:vAlign w:val="center"/>
          </w:tcPr>
          <w:p>
            <w:pPr>
              <w:spacing w:line="360" w:lineRule="auto"/>
              <w:jc w:val="center"/>
              <w:rPr>
                <w:rFonts w:ascii="宋体" w:hAnsi="宋体"/>
                <w:color w:val="000000"/>
                <w:sz w:val="24"/>
              </w:rPr>
            </w:pPr>
          </w:p>
        </w:tc>
      </w:tr>
    </w:tbl>
    <w:p>
      <w:pPr>
        <w:spacing w:line="360" w:lineRule="auto"/>
        <w:ind w:right="-96"/>
        <w:rPr>
          <w:rFonts w:ascii="宋体" w:hAnsi="宋体"/>
          <w:color w:val="FF0000"/>
          <w:sz w:val="24"/>
        </w:rPr>
      </w:pPr>
      <w:r>
        <w:rPr>
          <w:rFonts w:hint="eastAsia" w:ascii="宋体" w:hAnsi="宋体"/>
          <w:color w:val="000000"/>
          <w:sz w:val="24"/>
        </w:rPr>
        <w:t>说明：在货物采购项目中，供应商提供的货物既有中小企业制造货物，也有大型企业制造货物的，不享受本办法规定的中小企业扶持政策。，须按规定格式逐项填写，否则评审时不予认可。</w:t>
      </w:r>
      <w:r>
        <w:rPr>
          <w:rFonts w:hint="eastAsia" w:ascii="宋体" w:hAnsi="宋体"/>
          <w:color w:val="FF0000"/>
          <w:sz w:val="24"/>
        </w:rPr>
        <w:t>如所投产品没有中</w:t>
      </w:r>
      <w:r>
        <w:rPr>
          <w:rFonts w:hint="eastAsia" w:ascii="宋体" w:hAnsi="宋体"/>
          <w:color w:val="FF0000"/>
          <w:sz w:val="24"/>
          <w:lang w:eastAsia="zh-CN"/>
        </w:rPr>
        <w:t>、</w:t>
      </w:r>
      <w:r>
        <w:rPr>
          <w:rFonts w:hint="eastAsia" w:ascii="宋体" w:hAnsi="宋体"/>
          <w:color w:val="FF0000"/>
          <w:sz w:val="24"/>
        </w:rPr>
        <w:t>小</w:t>
      </w:r>
      <w:r>
        <w:rPr>
          <w:rFonts w:hint="eastAsia" w:ascii="宋体" w:hAnsi="宋体"/>
          <w:color w:val="FF0000"/>
          <w:sz w:val="24"/>
          <w:lang w:eastAsia="zh-CN"/>
        </w:rPr>
        <w:t>、</w:t>
      </w:r>
      <w:r>
        <w:rPr>
          <w:rFonts w:hint="eastAsia" w:ascii="宋体" w:hAnsi="宋体"/>
          <w:color w:val="FF0000"/>
          <w:sz w:val="24"/>
          <w:lang w:val="en-US" w:eastAsia="zh-CN"/>
        </w:rPr>
        <w:t>微</w:t>
      </w:r>
      <w:r>
        <w:rPr>
          <w:rFonts w:hint="eastAsia" w:ascii="宋体" w:hAnsi="宋体"/>
          <w:color w:val="FF0000"/>
          <w:sz w:val="24"/>
        </w:rPr>
        <w:t>企业产品，应在表中注明“无”。</w:t>
      </w:r>
    </w:p>
    <w:p>
      <w:pPr>
        <w:ind w:left="660" w:leftChars="200" w:hanging="240" w:hangingChars="100"/>
        <w:rPr>
          <w:rFonts w:ascii="宋体" w:hAnsi="宋体"/>
          <w:bCs/>
          <w:sz w:val="24"/>
        </w:rPr>
      </w:pPr>
      <w:r>
        <w:rPr>
          <w:rFonts w:hint="eastAsia" w:ascii="宋体" w:hAnsi="宋体"/>
          <w:bCs/>
          <w:sz w:val="24"/>
        </w:rPr>
        <w:t>1、中小</w:t>
      </w:r>
      <w:r>
        <w:rPr>
          <w:rFonts w:hint="eastAsia" w:ascii="宋体" w:hAnsi="宋体"/>
          <w:bCs/>
          <w:sz w:val="24"/>
          <w:lang w:val="en-US" w:eastAsia="zh-CN"/>
        </w:rPr>
        <w:t>微</w:t>
      </w:r>
      <w:r>
        <w:rPr>
          <w:rFonts w:hint="eastAsia" w:ascii="宋体" w:hAnsi="宋体"/>
          <w:bCs/>
          <w:sz w:val="24"/>
        </w:rPr>
        <w:t>企业价格扣除：根据《政府采购促进中小企业发展</w:t>
      </w:r>
      <w:r>
        <w:rPr>
          <w:rFonts w:hint="eastAsia" w:ascii="宋体" w:hAnsi="宋体"/>
          <w:bCs/>
          <w:sz w:val="24"/>
          <w:lang w:val="en-US" w:eastAsia="zh-CN"/>
        </w:rPr>
        <w:t>管理</w:t>
      </w:r>
      <w:r>
        <w:rPr>
          <w:rFonts w:hint="eastAsia" w:ascii="宋体" w:hAnsi="宋体"/>
          <w:bCs/>
          <w:sz w:val="24"/>
        </w:rPr>
        <w:t>办法》（财库[20</w:t>
      </w:r>
      <w:r>
        <w:rPr>
          <w:rFonts w:hint="eastAsia" w:ascii="宋体" w:hAnsi="宋体"/>
          <w:bCs/>
          <w:sz w:val="24"/>
          <w:lang w:val="en-US" w:eastAsia="zh-CN"/>
        </w:rPr>
        <w:t>20</w:t>
      </w:r>
      <w:r>
        <w:rPr>
          <w:rFonts w:hint="eastAsia" w:ascii="宋体" w:hAnsi="宋体"/>
          <w:bCs/>
          <w:sz w:val="24"/>
        </w:rPr>
        <w:t>]</w:t>
      </w:r>
      <w:r>
        <w:rPr>
          <w:rFonts w:hint="eastAsia" w:ascii="宋体" w:hAnsi="宋体"/>
          <w:bCs/>
          <w:sz w:val="24"/>
          <w:lang w:val="en-US" w:eastAsia="zh-CN"/>
        </w:rPr>
        <w:t>46</w:t>
      </w:r>
      <w:r>
        <w:rPr>
          <w:rFonts w:hint="eastAsia" w:ascii="宋体" w:hAnsi="宋体"/>
          <w:bCs/>
          <w:sz w:val="24"/>
        </w:rPr>
        <w:t>号）的规定，对</w:t>
      </w:r>
      <w:r>
        <w:rPr>
          <w:rFonts w:hint="eastAsia" w:ascii="宋体" w:hAnsi="宋体"/>
          <w:bCs/>
          <w:sz w:val="24"/>
          <w:lang w:val="en-US" w:eastAsia="zh-CN"/>
        </w:rPr>
        <w:t>中</w:t>
      </w:r>
      <w:r>
        <w:rPr>
          <w:rFonts w:hint="eastAsia" w:ascii="宋体" w:hAnsi="宋体"/>
          <w:bCs/>
          <w:sz w:val="24"/>
        </w:rPr>
        <w:t>型和小型企业产品的价格给予6%的价格扣除，用扣除后的价格参与评标。</w:t>
      </w:r>
    </w:p>
    <w:p>
      <w:pPr>
        <w:spacing w:line="360" w:lineRule="auto"/>
        <w:ind w:firstLine="482" w:firstLineChars="200"/>
        <w:rPr>
          <w:rFonts w:ascii="宋体" w:hAnsi="宋体"/>
          <w:b/>
          <w:color w:val="FF0000"/>
          <w:sz w:val="24"/>
        </w:rPr>
      </w:pPr>
      <w:r>
        <w:rPr>
          <w:rFonts w:hint="eastAsia" w:ascii="宋体" w:hAnsi="宋体"/>
          <w:b/>
          <w:color w:val="FF0000"/>
          <w:sz w:val="24"/>
        </w:rPr>
        <w:t>2、投标人相应产品政策计算公式 见评标办法（第六章）。</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500" w:lineRule="exact"/>
        <w:jc w:val="left"/>
        <w:rPr>
          <w:rFonts w:ascii="宋体" w:hAnsi="宋体"/>
          <w:sz w:val="28"/>
          <w:szCs w:val="28"/>
        </w:rPr>
      </w:pPr>
      <w:r>
        <w:rPr>
          <w:rFonts w:hint="eastAsia" w:ascii="宋体" w:hAnsi="宋体"/>
          <w:sz w:val="28"/>
          <w:szCs w:val="28"/>
        </w:rPr>
        <w:t>投标人全称：</w:t>
      </w:r>
      <w:r>
        <w:rPr>
          <w:rFonts w:hint="eastAsia" w:ascii="宋体" w:hAnsi="宋体"/>
          <w:sz w:val="28"/>
          <w:szCs w:val="28"/>
          <w:u w:val="single"/>
        </w:rPr>
        <w:t xml:space="preserve">           　　</w:t>
      </w:r>
      <w:r>
        <w:rPr>
          <w:rFonts w:ascii="宋体" w:hAnsi="宋体"/>
          <w:sz w:val="28"/>
          <w:szCs w:val="28"/>
          <w:u w:val="single"/>
        </w:rPr>
        <w:t>　</w:t>
      </w:r>
      <w:r>
        <w:rPr>
          <w:rFonts w:hint="eastAsia" w:ascii="宋体" w:hAnsi="宋体"/>
          <w:sz w:val="28"/>
          <w:szCs w:val="28"/>
          <w:u w:val="single"/>
        </w:rPr>
        <w:t xml:space="preserve">             （盖单位公章）</w:t>
      </w:r>
    </w:p>
    <w:p>
      <w:pPr>
        <w:spacing w:line="500" w:lineRule="exact"/>
        <w:jc w:val="left"/>
        <w:rPr>
          <w:rFonts w:ascii="宋体" w:hAnsi="宋体"/>
          <w:sz w:val="28"/>
          <w:szCs w:val="28"/>
          <w:u w:val="single"/>
        </w:rPr>
      </w:pPr>
      <w:r>
        <w:rPr>
          <w:rFonts w:hint="eastAsia" w:ascii="宋体" w:hAnsi="宋体"/>
          <w:sz w:val="28"/>
          <w:szCs w:val="28"/>
        </w:rPr>
        <w:t>法定代表人或授权代表：</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（签字）</w:t>
      </w:r>
    </w:p>
    <w:p>
      <w:pPr>
        <w:spacing w:line="500" w:lineRule="exact"/>
        <w:jc w:val="left"/>
        <w:rPr>
          <w:rFonts w:ascii="宋体" w:hAnsi="宋体"/>
          <w:sz w:val="28"/>
          <w:szCs w:val="28"/>
        </w:rPr>
      </w:pP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w:t>
      </w:r>
      <w:r>
        <w:rPr>
          <w:rFonts w:ascii="宋体" w:hAnsi="宋体"/>
          <w:sz w:val="28"/>
          <w:szCs w:val="28"/>
          <w:u w:val="single"/>
        </w:rPr>
        <w:t>　　</w:t>
      </w:r>
      <w:r>
        <w:rPr>
          <w:rFonts w:hint="eastAsia" w:ascii="宋体" w:hAnsi="宋体"/>
          <w:sz w:val="28"/>
          <w:szCs w:val="28"/>
          <w:u w:val="single"/>
        </w:rPr>
        <w:t>月　　</w:t>
      </w:r>
      <w:r>
        <w:rPr>
          <w:rFonts w:ascii="宋体" w:hAnsi="宋体"/>
          <w:sz w:val="28"/>
          <w:szCs w:val="28"/>
          <w:u w:val="single"/>
        </w:rPr>
        <w:t>　　　</w:t>
      </w:r>
      <w:r>
        <w:rPr>
          <w:rFonts w:hint="eastAsia" w:ascii="宋体" w:hAnsi="宋体"/>
          <w:sz w:val="28"/>
          <w:szCs w:val="28"/>
          <w:u w:val="single"/>
        </w:rPr>
        <w:t>日</w:t>
      </w: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both"/>
        <w:rPr>
          <w:rFonts w:ascii="宋体" w:hAnsi="宋体"/>
          <w:b/>
          <w:sz w:val="28"/>
          <w:szCs w:val="28"/>
        </w:rPr>
      </w:pPr>
    </w:p>
    <w:p>
      <w:pPr>
        <w:spacing w:line="500" w:lineRule="exact"/>
        <w:jc w:val="center"/>
        <w:rPr>
          <w:rFonts w:ascii="宋体" w:hAnsi="宋体"/>
          <w:b/>
          <w:sz w:val="28"/>
          <w:szCs w:val="28"/>
        </w:rPr>
      </w:pPr>
    </w:p>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Pr>
        <w:spacing w:line="500" w:lineRule="exact"/>
        <w:jc w:val="center"/>
        <w:rPr>
          <w:rFonts w:ascii="Arial" w:hAnsi="Arial" w:eastAsia="黑体"/>
          <w:b/>
          <w:bCs/>
          <w:sz w:val="32"/>
          <w:szCs w:val="32"/>
        </w:rPr>
      </w:pPr>
      <w:r>
        <w:rPr>
          <w:rFonts w:hint="eastAsia" w:ascii="Arial" w:hAnsi="Arial" w:eastAsia="黑体"/>
          <w:b/>
          <w:bCs/>
          <w:sz w:val="32"/>
          <w:szCs w:val="32"/>
        </w:rPr>
        <w:t>七</w:t>
      </w:r>
      <w:r>
        <w:rPr>
          <w:rFonts w:ascii="Arial" w:hAnsi="Arial" w:eastAsia="黑体"/>
          <w:b/>
          <w:bCs/>
          <w:sz w:val="32"/>
          <w:szCs w:val="32"/>
        </w:rPr>
        <w:t>、</w:t>
      </w:r>
      <w:r>
        <w:rPr>
          <w:rFonts w:hint="eastAsia" w:ascii="Arial" w:hAnsi="Arial" w:eastAsia="黑体"/>
          <w:b/>
          <w:bCs/>
          <w:sz w:val="32"/>
          <w:szCs w:val="32"/>
        </w:rPr>
        <w:t>中小企业声明函（货物）</w:t>
      </w:r>
    </w:p>
    <w:p>
      <w:pPr>
        <w:spacing w:line="500" w:lineRule="exact"/>
        <w:jc w:val="center"/>
        <w:rPr>
          <w:rFonts w:ascii="宋体" w:hAnsi="宋体"/>
          <w:b/>
          <w:sz w:val="28"/>
          <w:szCs w:val="28"/>
        </w:rPr>
      </w:pPr>
    </w:p>
    <w:p>
      <w:pPr>
        <w:spacing w:line="500" w:lineRule="exact"/>
        <w:ind w:firstLine="560" w:firstLineChars="200"/>
        <w:rPr>
          <w:rFonts w:hint="eastAsia" w:ascii="宋体" w:hAnsi="宋体"/>
          <w:sz w:val="28"/>
          <w:szCs w:val="28"/>
        </w:rPr>
      </w:pPr>
      <w:r>
        <w:rPr>
          <w:rFonts w:hint="eastAsia" w:ascii="宋体" w:hAnsi="宋体"/>
          <w:sz w:val="28"/>
          <w:szCs w:val="28"/>
        </w:rPr>
        <w:t xml:space="preserve">本公司（联合体）郑重声明，根据《政府采购促进中小企业发展管理办法》（财库﹝2020﹞46 号）的规定，本公司 （联合体）参加 </w:t>
      </w:r>
      <w:r>
        <w:rPr>
          <w:rFonts w:hint="eastAsia" w:ascii="宋体" w:hAnsi="宋体"/>
          <w:sz w:val="28"/>
          <w:szCs w:val="28"/>
          <w:u w:val="single"/>
        </w:rPr>
        <w:t xml:space="preserve">（ 单 位 名 称 ） </w:t>
      </w:r>
      <w:r>
        <w:rPr>
          <w:rFonts w:hint="eastAsia" w:ascii="宋体" w:hAnsi="宋体"/>
          <w:sz w:val="28"/>
          <w:szCs w:val="28"/>
        </w:rPr>
        <w:t xml:space="preserve">的 </w:t>
      </w:r>
      <w:r>
        <w:rPr>
          <w:rFonts w:hint="eastAsia" w:ascii="宋体" w:hAnsi="宋体"/>
          <w:sz w:val="28"/>
          <w:szCs w:val="28"/>
          <w:u w:val="single"/>
        </w:rPr>
        <w:t>（ 项 目 名 称 ）</w:t>
      </w:r>
      <w:r>
        <w:rPr>
          <w:rFonts w:hint="eastAsia" w:ascii="宋体" w:hAnsi="宋体"/>
          <w:sz w:val="28"/>
          <w:szCs w:val="28"/>
        </w:rPr>
        <w:t xml:space="preserve"> 采购活动，</w:t>
      </w:r>
      <w:r>
        <w:rPr>
          <w:rFonts w:hint="eastAsia" w:ascii="宋体" w:hAnsi="宋体"/>
          <w:color w:val="FF0000"/>
          <w:sz w:val="28"/>
          <w:szCs w:val="28"/>
        </w:rPr>
        <w:t>提供的货物全部由符合政策要求的中小企业制造。</w:t>
      </w:r>
      <w:r>
        <w:rPr>
          <w:rFonts w:hint="eastAsia" w:ascii="宋体" w:hAnsi="宋体"/>
          <w:sz w:val="28"/>
          <w:szCs w:val="28"/>
        </w:rPr>
        <w:t>相关企业 （含联合体中的中小企业、签订分包意向协议的中小企业） 的具体情况如下：</w:t>
      </w:r>
    </w:p>
    <w:p>
      <w:pPr>
        <w:numPr>
          <w:ilvl w:val="0"/>
          <w:numId w:val="0"/>
        </w:numPr>
        <w:spacing w:line="500" w:lineRule="exact"/>
        <w:ind w:firstLine="560" w:firstLineChars="200"/>
        <w:rPr>
          <w:rFonts w:hint="eastAsia" w:ascii="宋体" w:hAnsi="宋体"/>
          <w:sz w:val="28"/>
          <w:szCs w:val="28"/>
          <w:u w:val="single"/>
        </w:rPr>
      </w:pPr>
      <w:r>
        <w:rPr>
          <w:rFonts w:hint="eastAsia" w:ascii="宋体" w:hAnsi="宋体"/>
          <w:sz w:val="28"/>
          <w:szCs w:val="28"/>
          <w:lang w:val="en-US" w:eastAsia="zh-CN"/>
        </w:rPr>
        <w:t>1.</w:t>
      </w:r>
      <w:r>
        <w:rPr>
          <w:rFonts w:hint="eastAsia" w:ascii="宋体" w:hAnsi="宋体"/>
          <w:sz w:val="28"/>
          <w:szCs w:val="28"/>
          <w:u w:val="single"/>
        </w:rPr>
        <w:t>（ 标 的 名 称 ）</w:t>
      </w:r>
      <w:r>
        <w:rPr>
          <w:rFonts w:hint="eastAsia" w:ascii="宋体" w:hAnsi="宋体"/>
          <w:sz w:val="28"/>
          <w:szCs w:val="28"/>
        </w:rPr>
        <w:t xml:space="preserve"> ，属于 </w:t>
      </w:r>
      <w:r>
        <w:rPr>
          <w:rFonts w:hint="eastAsia" w:ascii="宋体" w:hAnsi="宋体"/>
          <w:sz w:val="28"/>
          <w:szCs w:val="28"/>
          <w:u w:val="single"/>
        </w:rPr>
        <w:t>（ 采 购 文 件 中 明 确 的 所 属 行 业 ） 行 业</w:t>
      </w:r>
      <w:r>
        <w:rPr>
          <w:rFonts w:hint="eastAsia" w:ascii="宋体" w:hAnsi="宋体"/>
          <w:sz w:val="28"/>
          <w:szCs w:val="28"/>
        </w:rPr>
        <w:t xml:space="preserve"> ；制造商为</w:t>
      </w:r>
      <w:r>
        <w:rPr>
          <w:rFonts w:hint="eastAsia" w:ascii="宋体" w:hAnsi="宋体"/>
          <w:sz w:val="28"/>
          <w:szCs w:val="28"/>
          <w:u w:val="single"/>
        </w:rPr>
        <w:t xml:space="preserve"> （ 企 业 名 称 ）</w:t>
      </w:r>
      <w:r>
        <w:rPr>
          <w:rFonts w:hint="eastAsia" w:ascii="宋体" w:hAnsi="宋体"/>
          <w:sz w:val="28"/>
          <w:szCs w:val="28"/>
        </w:rPr>
        <w:t xml:space="preserve"> ，从业人员</w:t>
      </w:r>
      <w:r>
        <w:rPr>
          <w:rFonts w:hint="eastAsia" w:ascii="宋体" w:hAnsi="宋体"/>
          <w:sz w:val="28"/>
          <w:szCs w:val="28"/>
          <w:u w:val="single"/>
          <w:lang w:val="en-US" w:eastAsia="zh-CN"/>
        </w:rPr>
        <w:t xml:space="preserve">   </w:t>
      </w:r>
      <w:r>
        <w:rPr>
          <w:rFonts w:hint="eastAsia" w:ascii="宋体" w:hAnsi="宋体"/>
          <w:sz w:val="28"/>
          <w:szCs w:val="28"/>
        </w:rPr>
        <w:t>人，营业收入为</w:t>
      </w:r>
      <w:r>
        <w:rPr>
          <w:rFonts w:hint="eastAsia" w:ascii="宋体" w:hAnsi="宋体"/>
          <w:sz w:val="28"/>
          <w:szCs w:val="28"/>
          <w:u w:val="single"/>
          <w:lang w:val="en-US" w:eastAsia="zh-CN"/>
        </w:rPr>
        <w:t xml:space="preserve">    </w:t>
      </w:r>
      <w:r>
        <w:rPr>
          <w:rFonts w:hint="eastAsia" w:ascii="宋体" w:hAnsi="宋体"/>
          <w:sz w:val="28"/>
          <w:szCs w:val="28"/>
        </w:rPr>
        <w:t>万元，资产总额为</w:t>
      </w:r>
      <w:r>
        <w:rPr>
          <w:rFonts w:hint="eastAsia" w:ascii="宋体" w:hAnsi="宋体"/>
          <w:sz w:val="28"/>
          <w:szCs w:val="28"/>
          <w:u w:val="single"/>
          <w:lang w:val="en-US" w:eastAsia="zh-CN"/>
        </w:rPr>
        <w:t xml:space="preserve">   </w:t>
      </w:r>
      <w:r>
        <w:rPr>
          <w:rFonts w:hint="eastAsia" w:ascii="宋体" w:hAnsi="宋体"/>
          <w:sz w:val="28"/>
          <w:szCs w:val="28"/>
        </w:rPr>
        <w:t>万元</w:t>
      </w:r>
      <w:r>
        <w:rPr>
          <w:rFonts w:hint="eastAsia" w:ascii="宋体" w:hAnsi="宋体"/>
          <w:sz w:val="28"/>
          <w:szCs w:val="28"/>
          <w:vertAlign w:val="superscript"/>
          <w:lang w:val="en-US" w:eastAsia="zh-CN"/>
        </w:rPr>
        <w:t>1</w:t>
      </w:r>
      <w:r>
        <w:rPr>
          <w:rFonts w:hint="eastAsia" w:ascii="宋体" w:hAnsi="宋体"/>
          <w:sz w:val="28"/>
          <w:szCs w:val="28"/>
        </w:rPr>
        <w:t xml:space="preserve">，属于 </w:t>
      </w:r>
      <w:r>
        <w:rPr>
          <w:rFonts w:hint="eastAsia" w:ascii="宋体" w:hAnsi="宋体"/>
          <w:sz w:val="28"/>
          <w:szCs w:val="28"/>
          <w:u w:val="single"/>
        </w:rPr>
        <w:t xml:space="preserve">（ 中 型 企 业 、 小 型 企 业 、 微 型 企 业 ） ； </w:t>
      </w:r>
    </w:p>
    <w:p>
      <w:pPr>
        <w:numPr>
          <w:ilvl w:val="0"/>
          <w:numId w:val="0"/>
        </w:numPr>
        <w:spacing w:line="500" w:lineRule="exact"/>
        <w:ind w:firstLine="560" w:firstLineChars="200"/>
        <w:rPr>
          <w:rFonts w:hint="eastAsia" w:ascii="宋体" w:hAnsi="宋体"/>
          <w:sz w:val="28"/>
          <w:szCs w:val="28"/>
        </w:rPr>
      </w:pPr>
      <w:r>
        <w:rPr>
          <w:rFonts w:hint="eastAsia" w:ascii="宋体" w:hAnsi="宋体"/>
          <w:sz w:val="28"/>
          <w:szCs w:val="28"/>
        </w:rPr>
        <w:t xml:space="preserve">2. </w:t>
      </w:r>
      <w:r>
        <w:rPr>
          <w:rFonts w:hint="eastAsia" w:ascii="宋体" w:hAnsi="宋体"/>
          <w:sz w:val="28"/>
          <w:szCs w:val="28"/>
          <w:u w:val="single"/>
        </w:rPr>
        <w:t xml:space="preserve">（ 标 的 名 称 ） </w:t>
      </w:r>
      <w:r>
        <w:rPr>
          <w:rFonts w:hint="eastAsia" w:ascii="宋体" w:hAnsi="宋体"/>
          <w:sz w:val="28"/>
          <w:szCs w:val="28"/>
        </w:rPr>
        <w:t xml:space="preserve">，属于 </w:t>
      </w:r>
      <w:r>
        <w:rPr>
          <w:rFonts w:hint="eastAsia" w:ascii="宋体" w:hAnsi="宋体"/>
          <w:sz w:val="28"/>
          <w:szCs w:val="28"/>
          <w:u w:val="single"/>
        </w:rPr>
        <w:t xml:space="preserve">（ 采 购 文 件 中 明 确 的 所 属 行 业 ） 行 业 </w:t>
      </w:r>
      <w:r>
        <w:rPr>
          <w:rFonts w:hint="eastAsia" w:ascii="宋体" w:hAnsi="宋体"/>
          <w:sz w:val="28"/>
          <w:szCs w:val="28"/>
        </w:rPr>
        <w:t>；制造商为</w:t>
      </w:r>
      <w:r>
        <w:rPr>
          <w:rFonts w:hint="eastAsia" w:ascii="宋体" w:hAnsi="宋体"/>
          <w:sz w:val="28"/>
          <w:szCs w:val="28"/>
          <w:u w:val="single"/>
        </w:rPr>
        <w:t xml:space="preserve"> （ 企 业 名 称 ）</w:t>
      </w:r>
      <w:r>
        <w:rPr>
          <w:rFonts w:hint="eastAsia" w:ascii="宋体" w:hAnsi="宋体"/>
          <w:sz w:val="28"/>
          <w:szCs w:val="28"/>
        </w:rPr>
        <w:t xml:space="preserve"> ，从业人员</w:t>
      </w:r>
      <w:r>
        <w:rPr>
          <w:rFonts w:hint="eastAsia" w:ascii="宋体" w:hAnsi="宋体"/>
          <w:sz w:val="28"/>
          <w:szCs w:val="28"/>
          <w:u w:val="single"/>
          <w:lang w:val="en-US" w:eastAsia="zh-CN"/>
        </w:rPr>
        <w:t xml:space="preserve">   </w:t>
      </w:r>
      <w:r>
        <w:rPr>
          <w:rFonts w:hint="eastAsia" w:ascii="宋体" w:hAnsi="宋体"/>
          <w:sz w:val="28"/>
          <w:szCs w:val="28"/>
        </w:rPr>
        <w:t>人，营业收入为</w:t>
      </w:r>
      <w:r>
        <w:rPr>
          <w:rFonts w:hint="eastAsia" w:ascii="宋体" w:hAnsi="宋体"/>
          <w:sz w:val="28"/>
          <w:szCs w:val="28"/>
          <w:u w:val="single"/>
          <w:lang w:val="en-US" w:eastAsia="zh-CN"/>
        </w:rPr>
        <w:t xml:space="preserve">    </w:t>
      </w:r>
      <w:r>
        <w:rPr>
          <w:rFonts w:hint="eastAsia" w:ascii="宋体" w:hAnsi="宋体"/>
          <w:sz w:val="28"/>
          <w:szCs w:val="28"/>
        </w:rPr>
        <w:t>万元，资产总额为</w:t>
      </w:r>
      <w:r>
        <w:rPr>
          <w:rFonts w:hint="eastAsia" w:ascii="宋体" w:hAnsi="宋体"/>
          <w:sz w:val="28"/>
          <w:szCs w:val="28"/>
          <w:u w:val="single"/>
          <w:lang w:val="en-US" w:eastAsia="zh-CN"/>
        </w:rPr>
        <w:t xml:space="preserve">     </w:t>
      </w:r>
      <w:r>
        <w:rPr>
          <w:rFonts w:hint="eastAsia" w:ascii="宋体" w:hAnsi="宋体"/>
          <w:sz w:val="28"/>
          <w:szCs w:val="28"/>
        </w:rPr>
        <w:t>万元，属于</w:t>
      </w:r>
      <w:r>
        <w:rPr>
          <w:rFonts w:hint="eastAsia" w:ascii="宋体" w:hAnsi="宋体"/>
          <w:sz w:val="28"/>
          <w:szCs w:val="28"/>
          <w:u w:val="single"/>
        </w:rPr>
        <w:t xml:space="preserve"> （ 中 型 企 业 、 小 型 企 业 、 微 型 企 业 ）</w:t>
      </w:r>
      <w:r>
        <w:rPr>
          <w:rFonts w:hint="eastAsia" w:ascii="宋体" w:hAnsi="宋体"/>
          <w:sz w:val="28"/>
          <w:szCs w:val="28"/>
        </w:rPr>
        <w:t xml:space="preserve"> ；</w:t>
      </w:r>
    </w:p>
    <w:p>
      <w:pPr>
        <w:numPr>
          <w:ilvl w:val="0"/>
          <w:numId w:val="0"/>
        </w:numPr>
        <w:spacing w:line="500" w:lineRule="exact"/>
        <w:ind w:firstLine="560" w:firstLineChars="200"/>
        <w:rPr>
          <w:rFonts w:hint="eastAsia" w:ascii="宋体" w:hAnsi="宋体"/>
          <w:sz w:val="28"/>
          <w:szCs w:val="28"/>
        </w:rPr>
      </w:pPr>
      <w:r>
        <w:rPr>
          <w:rFonts w:hint="eastAsia" w:ascii="宋体" w:hAnsi="宋体"/>
          <w:sz w:val="28"/>
          <w:szCs w:val="28"/>
        </w:rPr>
        <w:t xml:space="preserve"> ……</w:t>
      </w:r>
    </w:p>
    <w:p>
      <w:pPr>
        <w:numPr>
          <w:ilvl w:val="0"/>
          <w:numId w:val="0"/>
        </w:numPr>
        <w:spacing w:line="500" w:lineRule="exact"/>
        <w:ind w:firstLine="560" w:firstLineChars="200"/>
        <w:rPr>
          <w:rFonts w:hint="eastAsia" w:ascii="宋体" w:hAnsi="宋体"/>
          <w:sz w:val="28"/>
          <w:szCs w:val="28"/>
        </w:rPr>
      </w:pPr>
      <w:r>
        <w:rPr>
          <w:rFonts w:hint="eastAsia" w:ascii="宋体" w:hAnsi="宋体"/>
          <w:sz w:val="28"/>
          <w:szCs w:val="28"/>
        </w:rPr>
        <w:t xml:space="preserve"> 以上企业，不属于大企业的分支机构，不存在控股股东 为大企业的情形，也不存在与大企业的负责人为同一人的情形。</w:t>
      </w:r>
    </w:p>
    <w:p>
      <w:pPr>
        <w:numPr>
          <w:ilvl w:val="0"/>
          <w:numId w:val="0"/>
        </w:numPr>
        <w:spacing w:line="500" w:lineRule="exact"/>
        <w:ind w:firstLine="560" w:firstLineChars="200"/>
        <w:rPr>
          <w:rFonts w:hint="eastAsia" w:ascii="宋体" w:hAnsi="宋体"/>
          <w:sz w:val="28"/>
          <w:szCs w:val="28"/>
        </w:rPr>
      </w:pPr>
      <w:r>
        <w:rPr>
          <w:rFonts w:hint="eastAsia" w:ascii="宋体" w:hAnsi="宋体"/>
          <w:sz w:val="28"/>
          <w:szCs w:val="28"/>
        </w:rPr>
        <w:t xml:space="preserve">本企业对上述声明内容的真实性负责。如有虚假，将依 法承担相应责任。 </w:t>
      </w:r>
    </w:p>
    <w:p>
      <w:pPr>
        <w:numPr>
          <w:ilvl w:val="0"/>
          <w:numId w:val="0"/>
        </w:numPr>
        <w:spacing w:line="500" w:lineRule="exact"/>
        <w:ind w:firstLine="3360" w:firstLineChars="1200"/>
        <w:rPr>
          <w:rFonts w:hint="eastAsia" w:ascii="宋体" w:hAnsi="宋体"/>
          <w:sz w:val="28"/>
          <w:szCs w:val="28"/>
        </w:rPr>
      </w:pPr>
    </w:p>
    <w:p>
      <w:pPr>
        <w:numPr>
          <w:ilvl w:val="0"/>
          <w:numId w:val="0"/>
        </w:numPr>
        <w:spacing w:line="500" w:lineRule="exact"/>
        <w:ind w:firstLine="3360" w:firstLineChars="1200"/>
        <w:rPr>
          <w:rFonts w:hint="eastAsia" w:ascii="宋体" w:hAnsi="宋体"/>
          <w:sz w:val="28"/>
          <w:szCs w:val="28"/>
        </w:rPr>
      </w:pPr>
      <w:r>
        <w:rPr>
          <w:rFonts w:hint="eastAsia" w:ascii="宋体" w:hAnsi="宋体"/>
          <w:sz w:val="28"/>
          <w:szCs w:val="28"/>
        </w:rPr>
        <w:t xml:space="preserve">企业名称（盖章）： </w:t>
      </w:r>
    </w:p>
    <w:p>
      <w:pPr>
        <w:numPr>
          <w:ilvl w:val="0"/>
          <w:numId w:val="0"/>
        </w:numPr>
        <w:spacing w:line="500" w:lineRule="exact"/>
        <w:ind w:firstLine="3360" w:firstLineChars="1200"/>
        <w:rPr>
          <w:rFonts w:hint="eastAsia" w:ascii="宋体" w:hAnsi="宋体"/>
          <w:sz w:val="28"/>
          <w:szCs w:val="28"/>
        </w:rPr>
      </w:pPr>
      <w:r>
        <w:rPr>
          <w:rFonts w:hint="eastAsia" w:ascii="宋体" w:hAnsi="宋体"/>
          <w:sz w:val="28"/>
          <w:szCs w:val="28"/>
        </w:rPr>
        <w:t>日 期：</w:t>
      </w:r>
    </w:p>
    <w:p>
      <w:pPr>
        <w:spacing w:line="500" w:lineRule="exact"/>
        <w:ind w:firstLine="560" w:firstLineChars="200"/>
        <w:rPr>
          <w:rFonts w:hint="eastAsia" w:ascii="宋体" w:hAnsi="宋体"/>
          <w:sz w:val="28"/>
          <w:szCs w:val="28"/>
        </w:rPr>
      </w:pPr>
    </w:p>
    <w:p>
      <w:pPr>
        <w:spacing w:line="500" w:lineRule="exact"/>
        <w:rPr>
          <w:rFonts w:ascii="宋体" w:hAnsi="宋体"/>
          <w:b/>
          <w:sz w:val="24"/>
          <w:szCs w:val="24"/>
        </w:rPr>
      </w:pPr>
      <w:r>
        <w:rPr>
          <w:rFonts w:hint="eastAsia" w:ascii="宋体" w:hAnsi="宋体"/>
          <w:sz w:val="20"/>
          <w:szCs w:val="20"/>
          <w:vertAlign w:val="superscript"/>
          <w:lang w:val="en-US" w:eastAsia="zh-CN"/>
        </w:rPr>
        <w:t>1</w:t>
      </w:r>
      <w:r>
        <w:rPr>
          <w:rFonts w:hint="eastAsia" w:ascii="宋体" w:hAnsi="宋体"/>
          <w:sz w:val="20"/>
          <w:szCs w:val="20"/>
        </w:rPr>
        <w:t>从业人员、营业收入、资产总额填报上一年度数据，无上一年度数据的新成立企业可不填报。</w:t>
      </w:r>
    </w:p>
    <w:p>
      <w:pPr>
        <w:spacing w:line="500" w:lineRule="exact"/>
        <w:jc w:val="center"/>
        <w:rPr>
          <w:rFonts w:ascii="宋体" w:hAnsi="宋体"/>
          <w:b/>
          <w:sz w:val="28"/>
          <w:szCs w:val="28"/>
        </w:rPr>
      </w:pPr>
    </w:p>
    <w:bookmarkEnd w:id="219"/>
    <w:p>
      <w:pPr>
        <w:spacing w:line="500" w:lineRule="exact"/>
        <w:jc w:val="center"/>
        <w:rPr>
          <w:rFonts w:ascii="Arial" w:hAnsi="Arial" w:eastAsia="黑体"/>
          <w:b/>
          <w:bCs/>
          <w:sz w:val="32"/>
          <w:szCs w:val="32"/>
        </w:rPr>
      </w:pPr>
      <w:r>
        <w:rPr>
          <w:rFonts w:hint="eastAsia" w:ascii="Arial" w:hAnsi="Arial" w:eastAsia="黑体"/>
          <w:b/>
          <w:bCs/>
          <w:sz w:val="32"/>
          <w:szCs w:val="32"/>
        </w:rPr>
        <w:t>八、</w:t>
      </w:r>
      <w:r>
        <w:rPr>
          <w:rFonts w:ascii="Arial" w:hAnsi="Arial" w:eastAsia="黑体"/>
          <w:b/>
          <w:bCs/>
          <w:sz w:val="32"/>
          <w:szCs w:val="32"/>
        </w:rPr>
        <w:t>残疾人福利性单位声明函</w:t>
      </w:r>
      <w:r>
        <w:rPr>
          <w:rFonts w:hint="eastAsia" w:ascii="Arial" w:hAnsi="Arial" w:eastAsia="黑体"/>
          <w:b/>
          <w:bCs/>
          <w:sz w:val="32"/>
          <w:szCs w:val="32"/>
        </w:rPr>
        <w:t>（非</w:t>
      </w:r>
      <w:r>
        <w:rPr>
          <w:rFonts w:ascii="Arial" w:hAnsi="Arial" w:eastAsia="黑体"/>
          <w:b/>
          <w:bCs/>
          <w:sz w:val="32"/>
          <w:szCs w:val="32"/>
        </w:rPr>
        <w:t>残疾人福利性单位</w:t>
      </w:r>
      <w:r>
        <w:rPr>
          <w:rFonts w:hint="eastAsia" w:ascii="Arial" w:hAnsi="Arial" w:eastAsia="黑体"/>
          <w:b/>
          <w:bCs/>
          <w:sz w:val="32"/>
          <w:szCs w:val="32"/>
        </w:rPr>
        <w:t>不提供）</w:t>
      </w:r>
    </w:p>
    <w:p>
      <w:pPr>
        <w:snapToGrid w:val="0"/>
        <w:spacing w:line="230" w:lineRule="auto"/>
        <w:ind w:firstLine="419"/>
        <w:jc w:val="center"/>
        <w:rPr>
          <w:rFonts w:ascii="宋体" w:hAnsi="宋体"/>
          <w:sz w:val="28"/>
          <w:szCs w:val="28"/>
        </w:rPr>
      </w:pPr>
    </w:p>
    <w:p>
      <w:pPr>
        <w:snapToGrid w:val="0"/>
        <w:spacing w:line="230" w:lineRule="auto"/>
        <w:ind w:firstLine="419"/>
        <w:rPr>
          <w:rFonts w:ascii="宋体" w:hAnsi="宋体" w:cs="宋体"/>
          <w:kern w:val="0"/>
          <w:sz w:val="28"/>
          <w:szCs w:val="28"/>
        </w:rPr>
      </w:pPr>
    </w:p>
    <w:p>
      <w:pPr>
        <w:snapToGrid w:val="0"/>
        <w:spacing w:line="480" w:lineRule="auto"/>
        <w:ind w:firstLine="420"/>
        <w:rPr>
          <w:rFonts w:ascii="宋体" w:hAnsi="宋体" w:cs="宋体"/>
          <w:kern w:val="0"/>
          <w:sz w:val="28"/>
          <w:szCs w:val="28"/>
        </w:rPr>
      </w:pPr>
      <w:r>
        <w:rPr>
          <w:rFonts w:ascii="宋体" w:hAnsi="宋体" w:cs="宋体"/>
          <w:kern w:val="0"/>
          <w:sz w:val="28"/>
          <w:szCs w:val="28"/>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480" w:lineRule="auto"/>
        <w:ind w:firstLine="420"/>
        <w:rPr>
          <w:rFonts w:ascii="宋体" w:hAnsi="宋体" w:cs="宋体"/>
          <w:kern w:val="0"/>
          <w:sz w:val="28"/>
          <w:szCs w:val="28"/>
        </w:rPr>
      </w:pPr>
      <w:r>
        <w:rPr>
          <w:rFonts w:ascii="宋体" w:hAnsi="宋体" w:cs="宋体"/>
          <w:kern w:val="0"/>
          <w:sz w:val="28"/>
          <w:szCs w:val="28"/>
        </w:rPr>
        <w:t>本单位对上述声明的真实性负责。如有虚假，将依法承担相应责任。</w:t>
      </w:r>
    </w:p>
    <w:p>
      <w:pPr>
        <w:snapToGrid w:val="0"/>
        <w:spacing w:line="360" w:lineRule="auto"/>
        <w:ind w:firstLine="419"/>
        <w:rPr>
          <w:rFonts w:ascii="宋体" w:hAnsi="宋体" w:cs="宋体"/>
          <w:kern w:val="0"/>
          <w:sz w:val="28"/>
          <w:szCs w:val="28"/>
        </w:rPr>
      </w:pPr>
    </w:p>
    <w:p>
      <w:pPr>
        <w:tabs>
          <w:tab w:val="left" w:pos="4858"/>
        </w:tabs>
        <w:snapToGrid w:val="0"/>
        <w:spacing w:line="360" w:lineRule="auto"/>
        <w:ind w:firstLine="419"/>
        <w:rPr>
          <w:rFonts w:ascii="宋体" w:hAnsi="宋体" w:cs="宋体"/>
          <w:kern w:val="0"/>
          <w:sz w:val="28"/>
          <w:szCs w:val="28"/>
        </w:rPr>
      </w:pPr>
      <w:r>
        <w:rPr>
          <w:rFonts w:ascii="宋体" w:hAnsi="宋体" w:cs="宋体"/>
          <w:kern w:val="0"/>
          <w:sz w:val="28"/>
          <w:szCs w:val="28"/>
        </w:rPr>
        <w:t xml:space="preserve">             </w:t>
      </w:r>
      <w:r>
        <w:rPr>
          <w:rFonts w:hint="eastAsia" w:ascii="宋体" w:hAnsi="宋体" w:cs="宋体"/>
          <w:kern w:val="0"/>
          <w:sz w:val="28"/>
          <w:szCs w:val="28"/>
        </w:rPr>
        <w:t xml:space="preserve">                        </w:t>
      </w:r>
    </w:p>
    <w:p>
      <w:pPr>
        <w:spacing w:line="500" w:lineRule="exact"/>
        <w:jc w:val="left"/>
        <w:rPr>
          <w:rFonts w:ascii="宋体"/>
          <w:sz w:val="24"/>
        </w:rPr>
      </w:pPr>
      <w:r>
        <w:rPr>
          <w:rFonts w:ascii="宋体"/>
          <w:sz w:val="24"/>
        </w:rPr>
        <w:t>企业名称：</w:t>
      </w:r>
      <w:r>
        <w:rPr>
          <w:rFonts w:hint="eastAsia" w:ascii="宋体"/>
          <w:sz w:val="24"/>
          <w:u w:val="single"/>
        </w:rPr>
        <w:t xml:space="preserve">                          </w:t>
      </w:r>
      <w:r>
        <w:rPr>
          <w:rFonts w:ascii="宋体"/>
          <w:sz w:val="24"/>
        </w:rPr>
        <w:t>（盖</w:t>
      </w:r>
      <w:r>
        <w:rPr>
          <w:rFonts w:hint="eastAsia" w:ascii="宋体"/>
          <w:sz w:val="24"/>
        </w:rPr>
        <w:t>单位</w:t>
      </w:r>
      <w:r>
        <w:rPr>
          <w:rFonts w:ascii="宋体"/>
          <w:sz w:val="24"/>
        </w:rPr>
        <w:t>公章）</w:t>
      </w:r>
    </w:p>
    <w:p>
      <w:pPr>
        <w:spacing w:line="500" w:lineRule="exact"/>
        <w:jc w:val="left"/>
        <w:rPr>
          <w:rFonts w:ascii="宋体"/>
          <w:sz w:val="24"/>
        </w:rPr>
      </w:pPr>
      <w:r>
        <w:rPr>
          <w:rFonts w:hint="eastAsia" w:ascii="宋体"/>
          <w:sz w:val="24"/>
        </w:rPr>
        <w:t>法定代表人或授权代表：</w:t>
      </w:r>
      <w:r>
        <w:rPr>
          <w:rFonts w:hint="eastAsia" w:ascii="宋体"/>
          <w:sz w:val="24"/>
          <w:u w:val="single"/>
        </w:rPr>
        <w:t>　　</w:t>
      </w:r>
      <w:r>
        <w:rPr>
          <w:rFonts w:ascii="宋体"/>
          <w:sz w:val="24"/>
          <w:u w:val="single"/>
        </w:rPr>
        <w:t>　　　　　</w:t>
      </w:r>
      <w:r>
        <w:rPr>
          <w:rFonts w:hint="eastAsia" w:ascii="宋体"/>
          <w:sz w:val="24"/>
        </w:rPr>
        <w:t>（签字）。</w:t>
      </w:r>
    </w:p>
    <w:p>
      <w:pPr>
        <w:spacing w:line="500" w:lineRule="exact"/>
        <w:jc w:val="left"/>
        <w:rPr>
          <w:rFonts w:ascii="宋体" w:hAnsi="宋体"/>
          <w:sz w:val="28"/>
          <w:szCs w:val="28"/>
          <w:u w:val="single"/>
        </w:rPr>
      </w:pPr>
      <w:r>
        <w:rPr>
          <w:rFonts w:ascii="宋体"/>
          <w:sz w:val="24"/>
        </w:rPr>
        <w:t>日期：</w:t>
      </w:r>
      <w:r>
        <w:rPr>
          <w:rFonts w:hint="eastAsia" w:ascii="宋体"/>
          <w:sz w:val="24"/>
          <w:u w:val="single"/>
        </w:rPr>
        <w:t xml:space="preserve">                               </w:t>
      </w:r>
    </w:p>
    <w:p>
      <w:pPr>
        <w:tabs>
          <w:tab w:val="left" w:pos="4858"/>
        </w:tabs>
        <w:snapToGrid w:val="0"/>
        <w:spacing w:line="360" w:lineRule="auto"/>
        <w:ind w:firstLine="419"/>
        <w:rPr>
          <w:rFonts w:ascii="宋体" w:hAnsi="宋体" w:cs="宋体"/>
          <w:kern w:val="0"/>
          <w:sz w:val="28"/>
          <w:szCs w:val="28"/>
        </w:rPr>
      </w:pPr>
    </w:p>
    <w:p>
      <w:pPr>
        <w:tabs>
          <w:tab w:val="left" w:pos="4858"/>
        </w:tabs>
        <w:snapToGrid w:val="0"/>
        <w:spacing w:line="360" w:lineRule="auto"/>
        <w:ind w:firstLine="419"/>
        <w:rPr>
          <w:rFonts w:ascii="宋体" w:hAnsi="宋体" w:cs="宋体"/>
          <w:kern w:val="0"/>
          <w:sz w:val="28"/>
          <w:szCs w:val="28"/>
        </w:rPr>
      </w:pPr>
      <w:r>
        <w:rPr>
          <w:rFonts w:hint="eastAsia" w:ascii="宋体" w:hAnsi="宋体" w:cs="宋体"/>
          <w:kern w:val="0"/>
          <w:sz w:val="28"/>
          <w:szCs w:val="28"/>
        </w:rPr>
        <w:t xml:space="preserve">                                     </w:t>
      </w:r>
    </w:p>
    <w:p>
      <w:pPr>
        <w:tabs>
          <w:tab w:val="left" w:pos="4858"/>
        </w:tabs>
        <w:snapToGrid w:val="0"/>
        <w:spacing w:line="360" w:lineRule="auto"/>
        <w:ind w:firstLine="419"/>
        <w:rPr>
          <w:rFonts w:ascii="宋体" w:hAnsi="宋体" w:cs="宋体"/>
          <w:kern w:val="0"/>
          <w:sz w:val="28"/>
          <w:szCs w:val="28"/>
        </w:rPr>
      </w:pPr>
    </w:p>
    <w:p>
      <w:pPr>
        <w:tabs>
          <w:tab w:val="left" w:pos="4858"/>
        </w:tabs>
        <w:snapToGrid w:val="0"/>
        <w:spacing w:line="360" w:lineRule="auto"/>
        <w:ind w:firstLine="419"/>
        <w:rPr>
          <w:rFonts w:ascii="宋体" w:hAnsi="宋体" w:cs="宋体"/>
          <w:kern w:val="0"/>
          <w:sz w:val="28"/>
          <w:szCs w:val="28"/>
        </w:rPr>
      </w:pPr>
    </w:p>
    <w:p>
      <w:pPr>
        <w:tabs>
          <w:tab w:val="left" w:pos="4858"/>
        </w:tabs>
        <w:snapToGrid w:val="0"/>
        <w:spacing w:line="360" w:lineRule="auto"/>
        <w:ind w:firstLine="419"/>
        <w:rPr>
          <w:rFonts w:ascii="宋体" w:hAnsi="宋体" w:cs="宋体"/>
          <w:kern w:val="0"/>
          <w:sz w:val="28"/>
          <w:szCs w:val="28"/>
        </w:rPr>
      </w:pPr>
    </w:p>
    <w:p>
      <w:pPr>
        <w:tabs>
          <w:tab w:val="left" w:pos="4858"/>
        </w:tabs>
        <w:snapToGrid w:val="0"/>
        <w:spacing w:line="360" w:lineRule="auto"/>
        <w:ind w:firstLine="419"/>
        <w:rPr>
          <w:rFonts w:ascii="宋体" w:hAnsi="宋体" w:cs="宋体"/>
          <w:kern w:val="0"/>
          <w:sz w:val="28"/>
          <w:szCs w:val="28"/>
        </w:rPr>
      </w:pPr>
    </w:p>
    <w:p>
      <w:pPr>
        <w:tabs>
          <w:tab w:val="left" w:pos="4858"/>
        </w:tabs>
        <w:snapToGrid w:val="0"/>
        <w:spacing w:line="360" w:lineRule="auto"/>
        <w:ind w:firstLine="419"/>
        <w:rPr>
          <w:rFonts w:ascii="宋体" w:hAnsi="宋体" w:cs="宋体"/>
          <w:kern w:val="0"/>
          <w:sz w:val="28"/>
          <w:szCs w:val="28"/>
        </w:rPr>
      </w:pPr>
    </w:p>
    <w:p>
      <w:pPr>
        <w:tabs>
          <w:tab w:val="left" w:pos="4858"/>
        </w:tabs>
        <w:snapToGrid w:val="0"/>
        <w:spacing w:line="360" w:lineRule="auto"/>
        <w:ind w:firstLine="419"/>
        <w:rPr>
          <w:rFonts w:ascii="宋体" w:hAnsi="宋体" w:cs="宋体"/>
          <w:kern w:val="0"/>
          <w:sz w:val="28"/>
          <w:szCs w:val="28"/>
        </w:rPr>
      </w:pPr>
    </w:p>
    <w:p>
      <w:pPr>
        <w:tabs>
          <w:tab w:val="left" w:pos="4858"/>
        </w:tabs>
        <w:snapToGrid w:val="0"/>
        <w:spacing w:line="360" w:lineRule="auto"/>
        <w:ind w:firstLine="419"/>
        <w:rPr>
          <w:rFonts w:ascii="宋体" w:hAnsi="宋体" w:cs="宋体"/>
          <w:kern w:val="0"/>
          <w:sz w:val="28"/>
          <w:szCs w:val="28"/>
        </w:rPr>
      </w:pPr>
    </w:p>
    <w:p>
      <w:pPr>
        <w:spacing w:line="500" w:lineRule="exact"/>
        <w:jc w:val="left"/>
        <w:rPr>
          <w:rFonts w:ascii="黑体" w:hAnsi="宋体" w:eastAsia="黑体"/>
          <w:bCs/>
          <w:sz w:val="32"/>
          <w:szCs w:val="32"/>
        </w:rPr>
      </w:pPr>
      <w:r>
        <w:rPr>
          <w:rFonts w:hint="eastAsia" w:ascii="Arial" w:hAnsi="Arial" w:eastAsia="黑体"/>
          <w:b/>
          <w:bCs/>
          <w:sz w:val="32"/>
          <w:szCs w:val="32"/>
        </w:rPr>
        <w:t>九、监狱企业证明文件（非监狱企业证不提供）</w:t>
      </w:r>
    </w:p>
    <w:p>
      <w:pPr>
        <w:spacing w:line="500" w:lineRule="exact"/>
        <w:rPr>
          <w:rFonts w:ascii="宋体" w:hAnsi="宋体"/>
          <w:b/>
          <w:sz w:val="28"/>
          <w:szCs w:val="28"/>
        </w:rPr>
      </w:pPr>
    </w:p>
    <w:p>
      <w:pPr>
        <w:spacing w:line="500" w:lineRule="exact"/>
        <w:jc w:val="left"/>
        <w:rPr>
          <w:rFonts w:ascii="Arial" w:hAnsi="Arial" w:eastAsia="黑体"/>
          <w:b/>
          <w:bCs/>
          <w:sz w:val="32"/>
          <w:szCs w:val="32"/>
        </w:rPr>
      </w:pPr>
      <w:r>
        <w:rPr>
          <w:rFonts w:hint="eastAsia" w:ascii="Arial" w:hAnsi="Arial" w:eastAsia="黑体"/>
          <w:b/>
          <w:bCs/>
          <w:sz w:val="32"/>
          <w:szCs w:val="32"/>
        </w:rPr>
        <w:t>十、招标文件要求提供的其他文件或资料</w:t>
      </w:r>
    </w:p>
    <w:p>
      <w:pPr>
        <w:spacing w:line="500" w:lineRule="exact"/>
        <w:rPr>
          <w:rFonts w:ascii="宋体" w:hAnsi="宋体"/>
          <w:sz w:val="28"/>
          <w:szCs w:val="28"/>
        </w:rPr>
      </w:pPr>
    </w:p>
    <w:p>
      <w:pPr>
        <w:spacing w:line="500" w:lineRule="exact"/>
        <w:jc w:val="left"/>
        <w:rPr>
          <w:rFonts w:ascii="Arial" w:hAnsi="Arial" w:eastAsia="黑体"/>
          <w:b/>
          <w:bCs/>
          <w:sz w:val="32"/>
          <w:szCs w:val="32"/>
        </w:rPr>
      </w:pPr>
      <w:r>
        <w:rPr>
          <w:rFonts w:hint="eastAsia" w:ascii="Arial" w:hAnsi="Arial" w:eastAsia="黑体"/>
          <w:b/>
          <w:bCs/>
          <w:sz w:val="32"/>
          <w:szCs w:val="32"/>
        </w:rPr>
        <w:t>十一、投标人认为需要提供的其他文件或资料</w:t>
      </w: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Arial" w:hAnsi="Arial" w:eastAsia="黑体"/>
          <w:b/>
          <w:bCs/>
          <w:sz w:val="32"/>
          <w:szCs w:val="32"/>
        </w:rPr>
      </w:pPr>
      <w:r>
        <w:rPr>
          <w:rFonts w:hint="eastAsia" w:ascii="Arial" w:hAnsi="Arial" w:eastAsia="黑体"/>
          <w:b/>
          <w:bCs/>
          <w:sz w:val="32"/>
          <w:szCs w:val="32"/>
        </w:rPr>
        <w:t>十二、开标一览表</w:t>
      </w:r>
    </w:p>
    <w:p>
      <w:pPr>
        <w:rPr>
          <w:rFonts w:ascii="宋体" w:hAnsi="宋体"/>
          <w:bCs/>
          <w:sz w:val="28"/>
          <w:szCs w:val="28"/>
        </w:rPr>
      </w:pPr>
    </w:p>
    <w:p>
      <w:pPr>
        <w:rPr>
          <w:rFonts w:ascii="宋体" w:hAnsi="宋体"/>
          <w:b/>
          <w:bCs/>
          <w:sz w:val="28"/>
          <w:szCs w:val="28"/>
        </w:rPr>
      </w:pPr>
      <w:r>
        <w:rPr>
          <w:rFonts w:hint="eastAsia" w:ascii="宋体" w:hAnsi="宋体"/>
          <w:sz w:val="28"/>
          <w:szCs w:val="28"/>
        </w:rPr>
        <w:t xml:space="preserve">  项目名称：</w:t>
      </w:r>
      <w:r>
        <w:rPr>
          <w:rFonts w:ascii="宋体" w:hAnsi="宋体"/>
          <w:b/>
          <w:bCs/>
          <w:sz w:val="28"/>
          <w:szCs w:val="28"/>
        </w:rPr>
        <w:t xml:space="preserve"> </w:t>
      </w:r>
    </w:p>
    <w:p>
      <w:pPr>
        <w:rPr>
          <w:rFonts w:ascii="宋体" w:hAnsi="宋体"/>
          <w:bCs/>
          <w:color w:val="FF0000"/>
          <w:sz w:val="28"/>
          <w:szCs w:val="28"/>
        </w:rPr>
      </w:pPr>
      <w:r>
        <w:rPr>
          <w:rFonts w:hint="eastAsia" w:ascii="宋体" w:hAnsi="宋体"/>
          <w:bCs/>
          <w:sz w:val="28"/>
          <w:szCs w:val="28"/>
        </w:rPr>
        <w:t xml:space="preserve">  </w:t>
      </w:r>
      <w:r>
        <w:rPr>
          <w:rFonts w:hint="eastAsia" w:ascii="宋体" w:hAnsi="宋体"/>
          <w:b/>
          <w:bCs/>
          <w:color w:val="000000"/>
          <w:sz w:val="28"/>
          <w:szCs w:val="28"/>
        </w:rPr>
        <w:t xml:space="preserve">项目编号： </w:t>
      </w: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开标时间：</w:t>
      </w:r>
      <w:r>
        <w:rPr>
          <w:rFonts w:ascii="宋体" w:hAnsi="宋体"/>
          <w:bCs/>
          <w:sz w:val="28"/>
          <w:szCs w:val="28"/>
        </w:rPr>
        <w:t xml:space="preserve"> </w:t>
      </w:r>
    </w:p>
    <w:tbl>
      <w:tblPr>
        <w:tblStyle w:val="58"/>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985"/>
        <w:gridCol w:w="1559"/>
        <w:gridCol w:w="1559"/>
        <w:gridCol w:w="1418"/>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1809" w:type="dxa"/>
            <w:vAlign w:val="center"/>
          </w:tcPr>
          <w:p>
            <w:pPr>
              <w:jc w:val="center"/>
              <w:rPr>
                <w:rFonts w:ascii="宋体" w:hAnsi="宋体"/>
                <w:bCs/>
                <w:sz w:val="24"/>
              </w:rPr>
            </w:pPr>
            <w:r>
              <w:rPr>
                <w:rFonts w:hint="eastAsia" w:ascii="宋体" w:hAnsi="宋体"/>
                <w:bCs/>
                <w:sz w:val="24"/>
              </w:rPr>
              <w:t>投标人</w:t>
            </w:r>
          </w:p>
          <w:p>
            <w:pPr>
              <w:jc w:val="center"/>
              <w:rPr>
                <w:rFonts w:ascii="宋体" w:hAnsi="宋体"/>
                <w:bCs/>
                <w:sz w:val="24"/>
              </w:rPr>
            </w:pPr>
            <w:r>
              <w:rPr>
                <w:rFonts w:hint="eastAsia" w:ascii="宋体" w:hAnsi="宋体"/>
                <w:bCs/>
                <w:sz w:val="24"/>
              </w:rPr>
              <w:t>(公司名称)</w:t>
            </w:r>
          </w:p>
        </w:tc>
        <w:tc>
          <w:tcPr>
            <w:tcW w:w="1985" w:type="dxa"/>
            <w:vAlign w:val="center"/>
          </w:tcPr>
          <w:p>
            <w:pPr>
              <w:jc w:val="center"/>
              <w:rPr>
                <w:rFonts w:ascii="宋体" w:hAnsi="宋体"/>
                <w:bCs/>
                <w:sz w:val="24"/>
              </w:rPr>
            </w:pPr>
            <w:r>
              <w:rPr>
                <w:rFonts w:hint="eastAsia" w:ascii="宋体" w:hAnsi="宋体"/>
                <w:bCs/>
                <w:sz w:val="24"/>
              </w:rPr>
              <w:t>投标总报价</w:t>
            </w:r>
          </w:p>
          <w:p>
            <w:pPr>
              <w:jc w:val="center"/>
              <w:rPr>
                <w:rFonts w:ascii="宋体" w:hAnsi="宋体"/>
                <w:bCs/>
                <w:sz w:val="24"/>
              </w:rPr>
            </w:pPr>
            <w:r>
              <w:rPr>
                <w:rFonts w:hint="eastAsia" w:ascii="宋体" w:hAnsi="宋体"/>
                <w:bCs/>
                <w:sz w:val="24"/>
              </w:rPr>
              <w:t>（元）</w:t>
            </w:r>
          </w:p>
        </w:tc>
        <w:tc>
          <w:tcPr>
            <w:tcW w:w="1559" w:type="dxa"/>
            <w:vAlign w:val="center"/>
          </w:tcPr>
          <w:p>
            <w:pPr>
              <w:jc w:val="center"/>
              <w:rPr>
                <w:rFonts w:ascii="宋体" w:hAnsi="宋体"/>
                <w:bCs/>
                <w:sz w:val="24"/>
              </w:rPr>
            </w:pPr>
            <w:r>
              <w:rPr>
                <w:rFonts w:hint="eastAsia" w:ascii="宋体" w:hAnsi="宋体"/>
                <w:bCs/>
                <w:sz w:val="24"/>
              </w:rPr>
              <w:t>投标</w:t>
            </w:r>
          </w:p>
          <w:p>
            <w:pPr>
              <w:jc w:val="center"/>
              <w:rPr>
                <w:rFonts w:ascii="宋体" w:hAnsi="宋体"/>
                <w:bCs/>
                <w:sz w:val="24"/>
              </w:rPr>
            </w:pPr>
            <w:r>
              <w:rPr>
                <w:rFonts w:hint="eastAsia" w:ascii="宋体" w:hAnsi="宋体"/>
                <w:bCs/>
                <w:sz w:val="24"/>
              </w:rPr>
              <w:t>保证金</w:t>
            </w:r>
          </w:p>
          <w:p>
            <w:pPr>
              <w:jc w:val="center"/>
              <w:rPr>
                <w:rFonts w:ascii="宋体" w:hAnsi="宋体"/>
                <w:bCs/>
                <w:sz w:val="24"/>
              </w:rPr>
            </w:pPr>
            <w:r>
              <w:rPr>
                <w:rFonts w:hint="eastAsia" w:ascii="宋体" w:hAnsi="宋体"/>
                <w:bCs/>
                <w:sz w:val="24"/>
              </w:rPr>
              <w:t>（有/无）</w:t>
            </w:r>
          </w:p>
        </w:tc>
        <w:tc>
          <w:tcPr>
            <w:tcW w:w="1559" w:type="dxa"/>
            <w:vAlign w:val="center"/>
          </w:tcPr>
          <w:p>
            <w:pPr>
              <w:jc w:val="center"/>
              <w:rPr>
                <w:rFonts w:ascii="宋体" w:hAnsi="宋体"/>
                <w:bCs/>
                <w:sz w:val="24"/>
              </w:rPr>
            </w:pPr>
            <w:r>
              <w:rPr>
                <w:rFonts w:ascii="宋体" w:hAnsi="宋体"/>
                <w:bCs/>
                <w:sz w:val="24"/>
              </w:rPr>
              <w:t>中小</w:t>
            </w:r>
            <w:r>
              <w:rPr>
                <w:rFonts w:hint="eastAsia" w:ascii="宋体" w:hAnsi="宋体"/>
                <w:bCs/>
                <w:sz w:val="24"/>
                <w:lang w:val="en-US" w:eastAsia="zh-CN"/>
              </w:rPr>
              <w:t>微</w:t>
            </w:r>
            <w:r>
              <w:rPr>
                <w:rFonts w:ascii="宋体" w:hAnsi="宋体"/>
                <w:bCs/>
                <w:sz w:val="24"/>
              </w:rPr>
              <w:t>企业</w:t>
            </w:r>
          </w:p>
          <w:p>
            <w:pPr>
              <w:jc w:val="center"/>
              <w:rPr>
                <w:rFonts w:ascii="宋体" w:hAnsi="宋体"/>
                <w:bCs/>
                <w:sz w:val="24"/>
              </w:rPr>
            </w:pPr>
            <w:r>
              <w:rPr>
                <w:rFonts w:hint="eastAsia" w:ascii="宋体" w:hAnsi="宋体"/>
                <w:bCs/>
                <w:sz w:val="24"/>
              </w:rPr>
              <w:t>（是/否）</w:t>
            </w:r>
          </w:p>
        </w:tc>
        <w:tc>
          <w:tcPr>
            <w:tcW w:w="1418" w:type="dxa"/>
            <w:vAlign w:val="center"/>
          </w:tcPr>
          <w:p>
            <w:pPr>
              <w:jc w:val="center"/>
              <w:rPr>
                <w:rFonts w:ascii="宋体" w:hAnsi="宋体"/>
                <w:bCs/>
                <w:sz w:val="24"/>
              </w:rPr>
            </w:pPr>
            <w:r>
              <w:rPr>
                <w:rFonts w:hint="eastAsia" w:ascii="宋体" w:hAnsi="宋体"/>
                <w:bCs/>
                <w:sz w:val="24"/>
              </w:rPr>
              <w:t>交货时间</w:t>
            </w:r>
          </w:p>
          <w:p>
            <w:pPr>
              <w:jc w:val="center"/>
              <w:rPr>
                <w:rFonts w:ascii="宋体" w:hAnsi="宋体"/>
                <w:bCs/>
                <w:sz w:val="24"/>
              </w:rPr>
            </w:pPr>
            <w:r>
              <w:rPr>
                <w:rFonts w:hint="eastAsia" w:ascii="宋体" w:hAnsi="宋体"/>
                <w:bCs/>
                <w:sz w:val="24"/>
              </w:rPr>
              <w:t>（年月日）</w:t>
            </w:r>
          </w:p>
        </w:tc>
        <w:tc>
          <w:tcPr>
            <w:tcW w:w="1417" w:type="dxa"/>
            <w:vAlign w:val="center"/>
          </w:tcPr>
          <w:p>
            <w:pPr>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trPr>
        <w:tc>
          <w:tcPr>
            <w:tcW w:w="1809" w:type="dxa"/>
            <w:vAlign w:val="center"/>
          </w:tcPr>
          <w:p>
            <w:pPr>
              <w:jc w:val="center"/>
              <w:rPr>
                <w:rFonts w:ascii="宋体" w:hAnsi="宋体"/>
                <w:bCs/>
                <w:sz w:val="28"/>
                <w:szCs w:val="28"/>
              </w:rPr>
            </w:pPr>
          </w:p>
        </w:tc>
        <w:tc>
          <w:tcPr>
            <w:tcW w:w="1985" w:type="dxa"/>
            <w:vAlign w:val="center"/>
          </w:tcPr>
          <w:p>
            <w:pPr>
              <w:jc w:val="center"/>
              <w:rPr>
                <w:rFonts w:ascii="宋体" w:hAnsi="宋体"/>
                <w:bCs/>
                <w:sz w:val="28"/>
                <w:szCs w:val="28"/>
              </w:rPr>
            </w:pPr>
          </w:p>
        </w:tc>
        <w:tc>
          <w:tcPr>
            <w:tcW w:w="1559" w:type="dxa"/>
            <w:vAlign w:val="center"/>
          </w:tcPr>
          <w:p>
            <w:pPr>
              <w:jc w:val="center"/>
              <w:rPr>
                <w:rFonts w:ascii="宋体" w:hAnsi="宋体"/>
                <w:bCs/>
                <w:sz w:val="28"/>
                <w:szCs w:val="28"/>
              </w:rPr>
            </w:pPr>
          </w:p>
        </w:tc>
        <w:tc>
          <w:tcPr>
            <w:tcW w:w="1559" w:type="dxa"/>
            <w:vAlign w:val="center"/>
          </w:tcPr>
          <w:p>
            <w:pPr>
              <w:jc w:val="center"/>
              <w:rPr>
                <w:rFonts w:ascii="宋体" w:hAnsi="宋体"/>
                <w:bCs/>
                <w:sz w:val="28"/>
                <w:szCs w:val="28"/>
              </w:rPr>
            </w:pPr>
          </w:p>
        </w:tc>
        <w:tc>
          <w:tcPr>
            <w:tcW w:w="1418" w:type="dxa"/>
            <w:vAlign w:val="center"/>
          </w:tcPr>
          <w:p>
            <w:pPr>
              <w:jc w:val="center"/>
              <w:rPr>
                <w:rFonts w:ascii="宋体" w:hAnsi="宋体"/>
                <w:bCs/>
                <w:sz w:val="28"/>
                <w:szCs w:val="28"/>
              </w:rPr>
            </w:pPr>
          </w:p>
        </w:tc>
        <w:tc>
          <w:tcPr>
            <w:tcW w:w="1417" w:type="dxa"/>
            <w:vAlign w:val="center"/>
          </w:tcPr>
          <w:p>
            <w:pPr>
              <w:jc w:val="center"/>
              <w:rPr>
                <w:rFonts w:ascii="宋体" w:hAnsi="宋体"/>
                <w:bCs/>
                <w:sz w:val="28"/>
                <w:szCs w:val="28"/>
              </w:rPr>
            </w:pPr>
          </w:p>
        </w:tc>
      </w:tr>
    </w:tbl>
    <w:p>
      <w:pPr>
        <w:ind w:left="720" w:hanging="720" w:hangingChars="300"/>
        <w:rPr>
          <w:rFonts w:ascii="宋体" w:hAnsi="宋体"/>
          <w:sz w:val="24"/>
        </w:rPr>
      </w:pPr>
      <w:r>
        <w:rPr>
          <w:rFonts w:hint="eastAsia" w:ascii="宋体" w:hAnsi="宋体"/>
          <w:bCs/>
          <w:sz w:val="24"/>
        </w:rPr>
        <w:t>注：1、《开标一览表》投标总报价应当与《报价汇总表》和《分项报价明细表》（</w:t>
      </w:r>
      <w:r>
        <w:rPr>
          <w:rFonts w:hint="eastAsia" w:ascii="宋体" w:hAnsi="宋体"/>
          <w:sz w:val="24"/>
        </w:rPr>
        <w:t>分项报价合计</w:t>
      </w:r>
      <w:r>
        <w:rPr>
          <w:rFonts w:hint="eastAsia" w:ascii="宋体" w:hAnsi="宋体"/>
          <w:bCs/>
          <w:sz w:val="24"/>
        </w:rPr>
        <w:t>）总报价一致,</w:t>
      </w:r>
      <w:r>
        <w:rPr>
          <w:rFonts w:hint="eastAsia" w:ascii="宋体" w:hAnsi="宋体"/>
          <w:sz w:val="24"/>
        </w:rPr>
        <w:t xml:space="preserve"> 包括投标人完成本项目所需的一切费用。</w:t>
      </w:r>
    </w:p>
    <w:p>
      <w:pPr>
        <w:ind w:left="660" w:leftChars="200" w:hanging="240" w:hangingChars="100"/>
        <w:rPr>
          <w:rFonts w:ascii="宋体" w:hAnsi="宋体"/>
          <w:bCs/>
          <w:sz w:val="24"/>
        </w:rPr>
      </w:pPr>
      <w:r>
        <w:rPr>
          <w:rFonts w:hint="eastAsia" w:ascii="宋体" w:hAnsi="宋体"/>
          <w:bCs/>
          <w:sz w:val="24"/>
        </w:rPr>
        <w:t>2、本表为开标时唱标用，单独用小信封密封和标识。</w:t>
      </w:r>
    </w:p>
    <w:p>
      <w:pPr>
        <w:ind w:firstLine="435"/>
        <w:rPr>
          <w:rFonts w:ascii="宋体" w:hAnsi="宋体"/>
          <w:bCs/>
          <w:sz w:val="24"/>
        </w:rPr>
      </w:pPr>
      <w:r>
        <w:rPr>
          <w:rFonts w:hint="eastAsia" w:ascii="宋体" w:hAnsi="宋体"/>
          <w:bCs/>
          <w:sz w:val="24"/>
        </w:rPr>
        <w:t>3、本表单独封装，不要与投标文件混装，开标前和投标文件一起交给工作人员。</w:t>
      </w:r>
    </w:p>
    <w:p>
      <w:pPr>
        <w:ind w:firstLine="435"/>
        <w:rPr>
          <w:rFonts w:ascii="宋体" w:hAnsi="宋体"/>
          <w:bCs/>
          <w:sz w:val="24"/>
        </w:rPr>
      </w:pPr>
      <w:r>
        <w:rPr>
          <w:rFonts w:hint="eastAsia" w:ascii="宋体" w:hAnsi="宋体"/>
          <w:bCs/>
          <w:sz w:val="24"/>
        </w:rPr>
        <w:t>4、标明投标的公司全称。</w:t>
      </w:r>
    </w:p>
    <w:p>
      <w:pPr>
        <w:ind w:firstLine="435"/>
        <w:rPr>
          <w:rFonts w:ascii="宋体" w:hAnsi="宋体"/>
          <w:sz w:val="24"/>
        </w:rPr>
      </w:pPr>
      <w:r>
        <w:rPr>
          <w:rFonts w:hint="eastAsia" w:ascii="宋体" w:hAnsi="宋体"/>
          <w:sz w:val="24"/>
        </w:rPr>
        <w:t>5、投标文件要标明标段</w:t>
      </w:r>
    </w:p>
    <w:p>
      <w:pPr>
        <w:rPr>
          <w:rFonts w:ascii="宋体" w:hAnsi="宋体"/>
          <w:bCs/>
          <w:sz w:val="24"/>
        </w:rPr>
      </w:pPr>
    </w:p>
    <w:p>
      <w:pPr>
        <w:rPr>
          <w:rFonts w:ascii="宋体" w:hAnsi="宋体"/>
          <w:bCs/>
          <w:sz w:val="24"/>
        </w:rPr>
      </w:pPr>
      <w:r>
        <w:rPr>
          <w:rFonts w:hint="eastAsia" w:ascii="宋体" w:hAnsi="宋体"/>
          <w:bCs/>
          <w:sz w:val="24"/>
        </w:rPr>
        <w:t xml:space="preserve">                法人或其被授权人(签字）</w:t>
      </w:r>
      <w:r>
        <w:rPr>
          <w:rFonts w:hint="eastAsia" w:ascii="宋体" w:hAnsi="宋体"/>
          <w:bCs/>
          <w:sz w:val="24"/>
          <w:u w:val="single"/>
        </w:rPr>
        <w:t xml:space="preserve">              </w:t>
      </w:r>
    </w:p>
    <w:p>
      <w:pPr>
        <w:rPr>
          <w:rFonts w:ascii="宋体" w:hAnsi="宋体"/>
          <w:bCs/>
          <w:sz w:val="24"/>
        </w:rPr>
      </w:pPr>
    </w:p>
    <w:p>
      <w:pPr>
        <w:ind w:firstLine="1920" w:firstLineChars="800"/>
        <w:jc w:val="left"/>
        <w:rPr>
          <w:rFonts w:ascii="宋体" w:hAnsi="宋体"/>
          <w:bCs/>
          <w:sz w:val="24"/>
        </w:rPr>
      </w:pPr>
      <w:r>
        <w:rPr>
          <w:rFonts w:hint="eastAsia" w:ascii="宋体" w:hAnsi="宋体"/>
          <w:bCs/>
          <w:sz w:val="24"/>
        </w:rPr>
        <w:t>投标人：（加盖公司公章）</w:t>
      </w:r>
      <w:r>
        <w:rPr>
          <w:rFonts w:hint="eastAsia" w:ascii="宋体" w:hAnsi="宋体"/>
          <w:bCs/>
          <w:sz w:val="24"/>
          <w:u w:val="single"/>
        </w:rPr>
        <w:t xml:space="preserve">              </w:t>
      </w:r>
    </w:p>
    <w:p>
      <w:pPr>
        <w:rPr>
          <w:rFonts w:ascii="宋体" w:hAnsi="宋体"/>
          <w:bCs/>
          <w:sz w:val="24"/>
        </w:rPr>
      </w:pPr>
    </w:p>
    <w:p>
      <w:pPr>
        <w:autoSpaceDE w:val="0"/>
        <w:autoSpaceDN w:val="0"/>
        <w:adjustRightInd w:val="0"/>
        <w:spacing w:line="400" w:lineRule="exact"/>
        <w:ind w:left="3120" w:hanging="3120" w:hangingChars="1300"/>
        <w:jc w:val="left"/>
        <w:rPr>
          <w:rFonts w:ascii="宋体" w:hAnsi="宋体" w:cs="宋体"/>
          <w:sz w:val="24"/>
        </w:rPr>
      </w:pPr>
      <w:r>
        <w:rPr>
          <w:rFonts w:hint="eastAsia" w:ascii="宋体" w:hAnsi="宋体"/>
          <w:bCs/>
          <w:sz w:val="24"/>
        </w:rPr>
        <w:t xml:space="preserve">                                                        </w:t>
      </w:r>
    </w:p>
    <w:p>
      <w:pPr>
        <w:spacing w:line="500" w:lineRule="exact"/>
        <w:jc w:val="center"/>
        <w:rPr>
          <w:rFonts w:ascii="宋体" w:hAnsi="宋体"/>
          <w:bCs/>
          <w:sz w:val="24"/>
        </w:rPr>
      </w:pP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pPr>
        <w:spacing w:line="500" w:lineRule="exact"/>
        <w:jc w:val="center"/>
        <w:rPr>
          <w:rFonts w:ascii="宋体" w:hAnsi="宋体"/>
          <w:b/>
          <w:sz w:val="28"/>
          <w:szCs w:val="28"/>
        </w:rPr>
      </w:pPr>
    </w:p>
    <w:p>
      <w:pPr>
        <w:tabs>
          <w:tab w:val="left" w:pos="4858"/>
        </w:tabs>
        <w:snapToGrid w:val="0"/>
        <w:spacing w:line="360" w:lineRule="auto"/>
        <w:rPr>
          <w:rFonts w:ascii="宋体" w:hAnsi="宋体" w:cs="宋体"/>
          <w:kern w:val="0"/>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left"/>
        <w:rPr>
          <w:rFonts w:ascii="宋体" w:hAnsi="宋体"/>
          <w:b/>
          <w:sz w:val="28"/>
          <w:szCs w:val="28"/>
        </w:rPr>
      </w:pPr>
    </w:p>
    <w:p>
      <w:pPr>
        <w:spacing w:line="500" w:lineRule="exact"/>
        <w:jc w:val="center"/>
        <w:rPr>
          <w:rFonts w:ascii="Arial" w:hAnsi="Arial" w:eastAsia="黑体"/>
          <w:b/>
          <w:bCs/>
          <w:sz w:val="32"/>
          <w:szCs w:val="32"/>
        </w:rPr>
      </w:pPr>
      <w:r>
        <w:rPr>
          <w:rFonts w:hint="eastAsia" w:ascii="Arial" w:hAnsi="Arial" w:eastAsia="黑体"/>
          <w:b/>
          <w:bCs/>
          <w:sz w:val="32"/>
          <w:szCs w:val="32"/>
        </w:rPr>
        <w:t>十三、投标文件包装袋封面标贴格式</w:t>
      </w:r>
    </w:p>
    <w:tbl>
      <w:tblPr>
        <w:tblStyle w:val="58"/>
        <w:tblpPr w:leftFromText="180" w:rightFromText="180" w:vertAnchor="text" w:horzAnchor="margin" w:tblpXSpec="center" w:tblpY="223"/>
        <w:tblW w:w="8928" w:type="dxa"/>
        <w:tblInd w:w="0" w:type="dxa"/>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Layout w:type="fixed"/>
        <w:tblCellMar>
          <w:top w:w="0" w:type="dxa"/>
          <w:left w:w="108" w:type="dxa"/>
          <w:bottom w:w="0" w:type="dxa"/>
          <w:right w:w="108" w:type="dxa"/>
        </w:tblCellMar>
      </w:tblPr>
      <w:tblGrid>
        <w:gridCol w:w="8928"/>
      </w:tblGrid>
      <w:tr>
        <w:tblPrEx>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CellMar>
            <w:top w:w="0" w:type="dxa"/>
            <w:left w:w="108" w:type="dxa"/>
            <w:bottom w:w="0" w:type="dxa"/>
            <w:right w:w="108" w:type="dxa"/>
          </w:tblCellMar>
        </w:tblPrEx>
        <w:trPr>
          <w:trHeight w:val="4623" w:hRule="atLeast"/>
        </w:trPr>
        <w:tc>
          <w:tcPr>
            <w:tcW w:w="8928" w:type="dxa"/>
            <w:tcBorders>
              <w:top w:val="triple" w:color="auto" w:sz="4" w:space="0"/>
              <w:left w:val="triple" w:color="auto" w:sz="4" w:space="0"/>
              <w:bottom w:val="triple" w:color="auto" w:sz="4" w:space="0"/>
              <w:right w:val="triple" w:color="auto" w:sz="4" w:space="0"/>
            </w:tcBorders>
          </w:tcPr>
          <w:p/>
          <w:p>
            <w:pPr>
              <w:jc w:val="center"/>
              <w:rPr>
                <w:rFonts w:ascii="宋体" w:hAnsi="宋体"/>
                <w:b/>
                <w:sz w:val="36"/>
                <w:szCs w:val="36"/>
              </w:rPr>
            </w:pPr>
            <w:r>
              <w:rPr>
                <w:rFonts w:hint="eastAsia" w:ascii="宋体" w:hAnsi="宋体"/>
                <w:b/>
                <w:sz w:val="36"/>
                <w:szCs w:val="36"/>
              </w:rPr>
              <w:t>松原市政府采购项目投标文件</w:t>
            </w:r>
          </w:p>
          <w:p>
            <w:pPr>
              <w:jc w:val="center"/>
            </w:pPr>
          </w:p>
          <w:p>
            <w:pPr>
              <w:spacing w:line="300" w:lineRule="exact"/>
              <w:jc w:val="center"/>
              <w:rPr>
                <w:rFonts w:ascii="宋体" w:hAnsi="宋体"/>
                <w:sz w:val="24"/>
              </w:rPr>
            </w:pPr>
            <w:r>
              <w:rPr>
                <w:rFonts w:hint="eastAsia" w:ascii="宋体" w:hAnsi="宋体"/>
                <w:sz w:val="24"/>
              </w:rPr>
              <w:t>（封口处加盖投标人公章）</w:t>
            </w:r>
          </w:p>
          <w:p>
            <w:pPr>
              <w:spacing w:line="300" w:lineRule="exact"/>
              <w:rPr>
                <w:rFonts w:ascii="宋体" w:hAnsi="宋体"/>
                <w:sz w:val="24"/>
              </w:rPr>
            </w:pPr>
          </w:p>
          <w:p>
            <w:pPr>
              <w:spacing w:line="300" w:lineRule="exact"/>
              <w:ind w:firstLine="480"/>
              <w:rPr>
                <w:sz w:val="24"/>
              </w:rPr>
            </w:pPr>
            <w:r>
              <w:rPr>
                <w:rFonts w:hint="eastAsia"/>
                <w:sz w:val="24"/>
              </w:rPr>
              <w:t>密封内容：</w:t>
            </w:r>
            <w:r>
              <w:rPr>
                <w:rFonts w:hint="eastAsia"/>
                <w:b/>
                <w:sz w:val="24"/>
              </w:rPr>
              <w:t>投标文件（正本    份，   副本    份）。</w:t>
            </w:r>
          </w:p>
          <w:p>
            <w:pPr>
              <w:spacing w:line="300" w:lineRule="exact"/>
              <w:rPr>
                <w:sz w:val="24"/>
              </w:rPr>
            </w:pPr>
            <w:r>
              <w:rPr>
                <w:rFonts w:hint="eastAsia"/>
                <w:sz w:val="24"/>
              </w:rPr>
              <w:t xml:space="preserve">    投标人名称：</w:t>
            </w:r>
            <w:r>
              <w:rPr>
                <w:sz w:val="24"/>
              </w:rPr>
              <w:t>_________________________________________</w:t>
            </w:r>
          </w:p>
          <w:p>
            <w:pPr>
              <w:spacing w:line="300" w:lineRule="exact"/>
              <w:rPr>
                <w:sz w:val="24"/>
              </w:rPr>
            </w:pPr>
            <w:r>
              <w:rPr>
                <w:rFonts w:hint="eastAsia"/>
                <w:sz w:val="24"/>
              </w:rPr>
              <w:t xml:space="preserve">    项目名称：</w:t>
            </w:r>
            <w:r>
              <w:rPr>
                <w:sz w:val="24"/>
              </w:rPr>
              <w:t xml:space="preserve">___________________________________________    </w:t>
            </w:r>
            <w:r>
              <w:rPr>
                <w:sz w:val="24"/>
              </w:rPr>
              <w:fldChar w:fldCharType="begin"/>
            </w:r>
            <w:r>
              <w:rPr>
                <w:sz w:val="24"/>
              </w:rPr>
              <w:instrText xml:space="preserve"> DOCVARIABLE  </w:instrText>
            </w:r>
            <w:r>
              <w:rPr>
                <w:rFonts w:hint="eastAsia"/>
                <w:sz w:val="24"/>
              </w:rPr>
              <w:instrText xml:space="preserve">采购编号</w:instrText>
            </w:r>
            <w:r>
              <w:rPr>
                <w:sz w:val="24"/>
              </w:rPr>
              <w:instrText xml:space="preserve">  \* MERGEFORMAT </w:instrText>
            </w:r>
            <w:r>
              <w:rPr>
                <w:sz w:val="24"/>
              </w:rPr>
              <w:fldChar w:fldCharType="end"/>
            </w:r>
          </w:p>
          <w:p>
            <w:pPr>
              <w:spacing w:line="300" w:lineRule="exact"/>
              <w:rPr>
                <w:sz w:val="24"/>
              </w:rPr>
            </w:pPr>
            <w:r>
              <w:rPr>
                <w:rFonts w:hint="eastAsia"/>
                <w:sz w:val="24"/>
              </w:rPr>
              <w:t xml:space="preserve">    采购编号：</w:t>
            </w:r>
            <w:r>
              <w:rPr>
                <w:sz w:val="24"/>
              </w:rPr>
              <w:t xml:space="preserve">___________________________________________       </w:t>
            </w:r>
            <w:r>
              <w:rPr>
                <w:sz w:val="24"/>
              </w:rPr>
              <w:fldChar w:fldCharType="begin"/>
            </w:r>
            <w:r>
              <w:rPr>
                <w:sz w:val="24"/>
              </w:rPr>
              <w:instrText xml:space="preserve"> DOCVARIABLE  </w:instrText>
            </w:r>
            <w:r>
              <w:rPr>
                <w:rFonts w:hint="eastAsia"/>
                <w:sz w:val="24"/>
              </w:rPr>
              <w:instrText xml:space="preserve">项目名称</w:instrText>
            </w:r>
            <w:r>
              <w:rPr>
                <w:sz w:val="24"/>
              </w:rPr>
              <w:instrText xml:space="preserve">  \* MERGEFORMAT </w:instrText>
            </w:r>
            <w:r>
              <w:rPr>
                <w:sz w:val="24"/>
              </w:rPr>
              <w:fldChar w:fldCharType="end"/>
            </w:r>
          </w:p>
          <w:p>
            <w:pPr>
              <w:spacing w:line="300" w:lineRule="exact"/>
              <w:rPr>
                <w:sz w:val="24"/>
              </w:rPr>
            </w:pPr>
            <w:r>
              <w:rPr>
                <w:rFonts w:hint="eastAsia"/>
                <w:sz w:val="24"/>
              </w:rPr>
              <w:t xml:space="preserve">    投标人地址</w:t>
            </w:r>
            <w:r>
              <w:rPr>
                <w:sz w:val="24"/>
              </w:rPr>
              <w:t>___________________________________________</w:t>
            </w:r>
          </w:p>
          <w:p>
            <w:pPr>
              <w:spacing w:line="300" w:lineRule="exact"/>
              <w:rPr>
                <w:sz w:val="24"/>
              </w:rPr>
            </w:pPr>
            <w:r>
              <w:rPr>
                <w:rFonts w:hint="eastAsia"/>
                <w:sz w:val="24"/>
              </w:rPr>
              <w:t xml:space="preserve">    邮政编码：</w:t>
            </w:r>
            <w:r>
              <w:rPr>
                <w:sz w:val="24"/>
              </w:rPr>
              <w:t xml:space="preserve">                  </w:t>
            </w:r>
            <w:r>
              <w:rPr>
                <w:rFonts w:hint="eastAsia"/>
                <w:sz w:val="24"/>
              </w:rPr>
              <w:t>联系电话：</w:t>
            </w:r>
          </w:p>
          <w:p>
            <w:pPr>
              <w:spacing w:line="300" w:lineRule="exact"/>
              <w:rPr>
                <w:color w:val="000000"/>
                <w:sz w:val="24"/>
              </w:rPr>
            </w:pPr>
            <w:r>
              <w:rPr>
                <w:rFonts w:hint="eastAsia"/>
                <w:sz w:val="24"/>
              </w:rPr>
              <w:t xml:space="preserve">   </w:t>
            </w:r>
            <w:r>
              <w:rPr>
                <w:rFonts w:hint="eastAsia"/>
                <w:color w:val="000000"/>
                <w:sz w:val="24"/>
              </w:rPr>
              <w:t xml:space="preserve"> 在${投标文件接收结束时间}前</w:t>
            </w:r>
            <w:r>
              <w:rPr>
                <w:rFonts w:hint="eastAsia" w:ascii="宋体" w:hAnsi="宋体"/>
                <w:b/>
                <w:color w:val="0000FF"/>
                <w:sz w:val="24"/>
              </w:rPr>
              <w:t>递交</w:t>
            </w:r>
            <w:r>
              <w:rPr>
                <w:rFonts w:hint="eastAsia"/>
                <w:color w:val="000000"/>
                <w:sz w:val="24"/>
              </w:rPr>
              <w:t>，过时不予授理。</w:t>
            </w:r>
          </w:p>
          <w:p>
            <w:pPr>
              <w:spacing w:line="300" w:lineRule="exact"/>
            </w:pPr>
            <w:r>
              <w:rPr>
                <w:rFonts w:hint="eastAsia"/>
                <w:sz w:val="24"/>
              </w:rPr>
              <w:t xml:space="preserve">    递交地点：松原市公共资源交易中心3楼</w:t>
            </w:r>
            <w:r>
              <w:rPr>
                <w:rFonts w:hint="eastAsia"/>
                <w:sz w:val="24"/>
                <w:u w:val="single"/>
              </w:rPr>
              <w:t xml:space="preserve">   </w:t>
            </w:r>
            <w:r>
              <w:rPr>
                <w:rFonts w:hint="eastAsia"/>
                <w:sz w:val="24"/>
              </w:rPr>
              <w:t>开标室（吉林省松原市宁江区东镇东路3518号）</w:t>
            </w:r>
          </w:p>
        </w:tc>
      </w:tr>
    </w:tbl>
    <w:p>
      <w:pPr>
        <w:autoSpaceDE w:val="0"/>
        <w:autoSpaceDN w:val="0"/>
        <w:adjustRightInd w:val="0"/>
        <w:spacing w:line="460" w:lineRule="exact"/>
        <w:rPr>
          <w:rFonts w:ascii="宋体" w:hAnsi="宋体"/>
          <w:b/>
          <w:bCs/>
          <w:color w:val="000000"/>
          <w:sz w:val="24"/>
          <w:lang w:val="zh-CN"/>
        </w:rPr>
      </w:pPr>
      <w:r>
        <w:rPr>
          <w:rFonts w:hint="eastAsia" w:ascii="宋体" w:hAnsi="宋体" w:cs="宋体"/>
          <w:b/>
          <w:bCs/>
          <w:color w:val="000000"/>
          <w:sz w:val="24"/>
          <w:lang w:val="zh-CN"/>
        </w:rPr>
        <w:t xml:space="preserve"> 注意事项：</w:t>
      </w:r>
    </w:p>
    <w:p>
      <w:pPr>
        <w:autoSpaceDE w:val="0"/>
        <w:autoSpaceDN w:val="0"/>
        <w:adjustRightInd w:val="0"/>
        <w:spacing w:line="400" w:lineRule="exact"/>
        <w:ind w:left="340" w:leftChars="162" w:firstLine="137" w:firstLineChars="60"/>
        <w:rPr>
          <w:rFonts w:ascii="宋体" w:hAnsi="宋体" w:cs="宋体"/>
          <w:b/>
          <w:bCs/>
          <w:color w:val="000000"/>
          <w:spacing w:val="-6"/>
          <w:sz w:val="24"/>
          <w:lang w:val="zh-CN"/>
        </w:rPr>
      </w:pPr>
      <w:r>
        <w:rPr>
          <w:rFonts w:hint="eastAsia" w:ascii="宋体" w:hAnsi="宋体" w:cs="宋体"/>
          <w:b/>
          <w:bCs/>
          <w:color w:val="000000"/>
          <w:spacing w:val="-6"/>
          <w:sz w:val="24"/>
          <w:lang w:val="zh-CN"/>
        </w:rPr>
        <w:t>1、《投标文件》封面必须标明正、副本。标明“</w:t>
      </w:r>
      <w:r>
        <w:rPr>
          <w:rFonts w:hint="eastAsia"/>
          <w:b/>
          <w:sz w:val="24"/>
        </w:rPr>
        <w:t>投标文件—资格部分（正本   份，副本份）投标文件—技术与售后服务部分和报价部分”（正本   份，   副本    份）字样。</w:t>
      </w:r>
    </w:p>
    <w:p>
      <w:pPr>
        <w:autoSpaceDE w:val="0"/>
        <w:autoSpaceDN w:val="0"/>
        <w:adjustRightInd w:val="0"/>
        <w:spacing w:line="400" w:lineRule="exact"/>
        <w:ind w:firstLine="482"/>
        <w:rPr>
          <w:rFonts w:ascii="宋体" w:hAnsi="宋体" w:cs="宋体"/>
          <w:b/>
          <w:bCs/>
          <w:color w:val="000000"/>
          <w:spacing w:val="-6"/>
          <w:sz w:val="24"/>
          <w:lang w:val="zh-CN"/>
        </w:rPr>
      </w:pPr>
      <w:r>
        <w:rPr>
          <w:rFonts w:hint="eastAsia" w:ascii="宋体" w:hAnsi="宋体" w:cs="宋体"/>
          <w:bCs/>
          <w:color w:val="000000"/>
          <w:spacing w:val="-6"/>
          <w:sz w:val="24"/>
          <w:lang w:val="zh-CN"/>
        </w:rPr>
        <w:t>2、</w:t>
      </w:r>
      <w:r>
        <w:rPr>
          <w:rFonts w:hint="eastAsia" w:ascii="宋体" w:hAnsi="宋体" w:cs="宋体"/>
          <w:b/>
          <w:bCs/>
          <w:color w:val="000000"/>
          <w:spacing w:val="-6"/>
          <w:sz w:val="24"/>
          <w:lang w:val="zh-CN"/>
        </w:rPr>
        <w:t>必须将《投标文件</w:t>
      </w:r>
      <w:r>
        <w:rPr>
          <w:rFonts w:hint="eastAsia"/>
          <w:b/>
          <w:sz w:val="24"/>
        </w:rPr>
        <w:t>—资格部分</w:t>
      </w:r>
      <w:r>
        <w:rPr>
          <w:rFonts w:hint="eastAsia" w:ascii="宋体" w:hAnsi="宋体" w:cs="宋体"/>
          <w:b/>
          <w:bCs/>
          <w:color w:val="000000"/>
          <w:spacing w:val="-6"/>
          <w:sz w:val="24"/>
          <w:lang w:val="zh-CN"/>
        </w:rPr>
        <w:t>》、《投标文件</w:t>
      </w:r>
      <w:r>
        <w:rPr>
          <w:rFonts w:hint="eastAsia"/>
          <w:b/>
          <w:sz w:val="24"/>
        </w:rPr>
        <w:t>—技术与售后服务报价部分</w:t>
      </w:r>
      <w:r>
        <w:rPr>
          <w:rFonts w:hint="eastAsia" w:ascii="宋体" w:hAnsi="宋体" w:cs="宋体"/>
          <w:b/>
          <w:bCs/>
          <w:color w:val="000000"/>
          <w:spacing w:val="-6"/>
          <w:sz w:val="24"/>
          <w:lang w:val="zh-CN"/>
        </w:rPr>
        <w:t>》分别封装在包装袋或包装盒中。</w:t>
      </w:r>
      <w:r>
        <w:rPr>
          <w:rFonts w:hint="eastAsia" w:ascii="宋体" w:hAnsi="宋体" w:cs="宋体"/>
          <w:b/>
          <w:bCs/>
          <w:color w:val="0000FF"/>
          <w:spacing w:val="-6"/>
          <w:sz w:val="24"/>
          <w:lang w:val="zh-CN"/>
        </w:rPr>
        <w:t>将开标一览表单独装入一个密封袋中</w:t>
      </w:r>
      <w:r>
        <w:rPr>
          <w:rFonts w:hint="eastAsia" w:ascii="宋体" w:hAnsi="宋体" w:cs="宋体"/>
          <w:bCs/>
          <w:color w:val="000000"/>
          <w:spacing w:val="-6"/>
          <w:sz w:val="24"/>
          <w:lang w:val="zh-CN"/>
        </w:rPr>
        <w:t>。</w:t>
      </w:r>
      <w:r>
        <w:rPr>
          <w:rFonts w:hint="eastAsia" w:ascii="宋体" w:hAnsi="宋体" w:cs="宋体"/>
          <w:b/>
          <w:bCs/>
          <w:color w:val="000000"/>
          <w:spacing w:val="-6"/>
          <w:sz w:val="24"/>
          <w:lang w:val="zh-CN"/>
        </w:rPr>
        <w:t>开标现场将其交给工作人员。</w:t>
      </w:r>
    </w:p>
    <w:p>
      <w:pPr>
        <w:autoSpaceDE w:val="0"/>
        <w:autoSpaceDN w:val="0"/>
        <w:adjustRightInd w:val="0"/>
        <w:spacing w:line="400" w:lineRule="exact"/>
        <w:ind w:firstLine="482"/>
        <w:rPr>
          <w:rFonts w:ascii="宋体" w:hAnsi="宋体" w:cs="宋体"/>
          <w:bCs/>
          <w:color w:val="000000"/>
          <w:spacing w:val="-6"/>
          <w:sz w:val="24"/>
          <w:lang w:val="zh-CN"/>
        </w:rPr>
      </w:pPr>
      <w:r>
        <w:rPr>
          <w:rFonts w:hint="eastAsia" w:ascii="宋体" w:hAnsi="宋体" w:cs="宋体"/>
          <w:bCs/>
          <w:color w:val="000000"/>
          <w:spacing w:val="-6"/>
          <w:sz w:val="24"/>
          <w:lang w:val="zh-CN"/>
        </w:rPr>
        <w:t>3、</w:t>
      </w:r>
      <w:r>
        <w:rPr>
          <w:rFonts w:hint="eastAsia" w:ascii="宋体" w:hAnsi="宋体"/>
          <w:color w:val="000000"/>
          <w:spacing w:val="-6"/>
          <w:sz w:val="24"/>
        </w:rPr>
        <w:t>在封口处标明：</w:t>
      </w:r>
      <w:r>
        <w:rPr>
          <w:rFonts w:hint="eastAsia" w:ascii="宋体" w:hAnsi="宋体"/>
          <w:b/>
          <w:color w:val="0000FF"/>
          <w:spacing w:val="-6"/>
          <w:sz w:val="24"/>
        </w:rPr>
        <w:t>“请勿在${开标时间}前启封”字样</w:t>
      </w:r>
      <w:r>
        <w:rPr>
          <w:rFonts w:hint="eastAsia" w:ascii="宋体" w:hAnsi="宋体"/>
          <w:color w:val="000000"/>
          <w:spacing w:val="-6"/>
          <w:sz w:val="24"/>
        </w:rPr>
        <w:t>。</w:t>
      </w:r>
      <w:r>
        <w:rPr>
          <w:rFonts w:hint="eastAsia" w:ascii="宋体" w:hAnsi="宋体" w:cs="宋体"/>
          <w:bCs/>
          <w:color w:val="000000"/>
          <w:spacing w:val="-6"/>
          <w:sz w:val="24"/>
          <w:lang w:val="zh-CN"/>
        </w:rPr>
        <w:t>密封口处须加盖投标人公章。</w:t>
      </w:r>
    </w:p>
    <w:p>
      <w:pPr>
        <w:tabs>
          <w:tab w:val="right" w:pos="9525"/>
        </w:tabs>
        <w:autoSpaceDE w:val="0"/>
        <w:autoSpaceDN w:val="0"/>
        <w:adjustRightInd w:val="0"/>
        <w:spacing w:line="400" w:lineRule="exact"/>
        <w:ind w:firstLine="482"/>
        <w:rPr>
          <w:lang w:val="zh-CN"/>
        </w:rPr>
      </w:pPr>
      <w:r>
        <w:rPr>
          <w:rFonts w:hint="eastAsia" w:ascii="宋体" w:hAnsi="宋体" w:cs="宋体"/>
          <w:bCs/>
          <w:color w:val="000000"/>
          <w:spacing w:val="-6"/>
          <w:sz w:val="24"/>
          <w:lang w:val="zh-CN"/>
        </w:rPr>
        <w:t>4、开标当日投标人应现场携带本人身份证原件、法人授权书</w:t>
      </w:r>
      <w:r>
        <w:rPr>
          <w:rFonts w:ascii="宋体" w:hAnsi="宋体" w:cs="宋体"/>
          <w:bCs/>
          <w:color w:val="000000"/>
          <w:spacing w:val="-6"/>
          <w:sz w:val="24"/>
          <w:lang w:val="zh-CN"/>
        </w:rPr>
        <w:t>原件</w:t>
      </w:r>
      <w:r>
        <w:rPr>
          <w:rFonts w:hint="eastAsia" w:ascii="宋体" w:hAnsi="宋体" w:cs="宋体"/>
          <w:bCs/>
          <w:color w:val="000000"/>
          <w:spacing w:val="-6"/>
          <w:sz w:val="24"/>
          <w:lang w:val="zh-CN"/>
        </w:rPr>
        <w:t>。</w:t>
      </w:r>
      <w:r>
        <w:rPr>
          <w:rFonts w:ascii="宋体" w:hAnsi="宋体" w:cs="宋体"/>
          <w:bCs/>
          <w:color w:val="000000"/>
          <w:spacing w:val="-6"/>
          <w:sz w:val="24"/>
          <w:lang w:val="zh-CN"/>
        </w:rPr>
        <w:tab/>
      </w:r>
    </w:p>
    <w:p/>
    <w:p/>
    <w:sectPr>
      <w:headerReference r:id="rId6" w:type="first"/>
      <w:footerReference r:id="rId8" w:type="first"/>
      <w:footerReference r:id="rId7" w:type="default"/>
      <w:pgSz w:w="11906" w:h="16838"/>
      <w:pgMar w:top="1440" w:right="1797" w:bottom="1440" w:left="1797" w:header="907" w:footer="964"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新宋体">
    <w:panose1 w:val="02010609030101010101"/>
    <w:charset w:val="86"/>
    <w:family w:val="modern"/>
    <w:pitch w:val="default"/>
    <w:sig w:usb0="00000003" w:usb1="288F0000" w:usb2="00000006" w:usb3="00000000" w:csb0="00040001" w:csb1="00000000"/>
  </w:font>
  <w:font w:name="长城仿宋">
    <w:altName w:val="新宋体"/>
    <w:panose1 w:val="00000000000000000000"/>
    <w:charset w:val="86"/>
    <w:family w:val="modern"/>
    <w:pitch w:val="default"/>
    <w:sig w:usb0="00000000" w:usb1="00000000" w:usb2="00000010" w:usb3="00000000" w:csb0="00040000" w:csb1="00000000"/>
  </w:font>
  <w:font w:name="Arial Black">
    <w:panose1 w:val="020B0A04020102020204"/>
    <w:charset w:val="00"/>
    <w:family w:val="swiss"/>
    <w:pitch w:val="default"/>
    <w:sig w:usb0="00000287" w:usb1="00000000" w:usb2="00000000" w:usb3="00000000" w:csb0="2000009F" w:csb1="DFD70000"/>
  </w:font>
  <w:font w:name="楷体">
    <w:panose1 w:val="02010609060101010101"/>
    <w:charset w:val="86"/>
    <w:family w:val="auto"/>
    <w:pitch w:val="default"/>
    <w:sig w:usb0="800002BF" w:usb1="38CF7CFA" w:usb2="00000016" w:usb3="00000000" w:csb0="00040001" w:csb1="00000000"/>
  </w:font>
  <w:font w:name="FrutigerNext LT Regular">
    <w:altName w:val="新宋体"/>
    <w:panose1 w:val="00000000000000000000"/>
    <w:charset w:val="86"/>
    <w:family w:val="swiss"/>
    <w:pitch w:val="default"/>
    <w:sig w:usb0="00000000" w:usb1="00000000" w:usb2="00000010" w:usb3="00000000" w:csb0="00040001" w:csb1="00000000"/>
  </w:font>
  <w:font w:name="Cambria">
    <w:panose1 w:val="02040503050406030204"/>
    <w:charset w:val="00"/>
    <w:family w:val="roman"/>
    <w:pitch w:val="default"/>
    <w:sig w:usb0="E00002FF" w:usb1="400004FF" w:usb2="00000000"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Batang">
    <w:panose1 w:val="02030600000101010101"/>
    <w:charset w:val="81"/>
    <w:family w:val="roman"/>
    <w:pitch w:val="default"/>
    <w:sig w:usb0="B00002AF" w:usb1="69D77CFB" w:usb2="00000030" w:usb3="00000000" w:csb0="4008009F" w:csb1="DFD70000"/>
  </w:font>
  <w:font w:name="幼圆">
    <w:altName w:val="宋体"/>
    <w:panose1 w:val="02010509060101010101"/>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jc w:val="center"/>
      <w:rPr>
        <w:rStyle w:val="62"/>
      </w:rPr>
    </w:pPr>
    <w:r>
      <w:rPr>
        <w:rStyle w:val="62"/>
      </w:rPr>
      <w:fldChar w:fldCharType="begin"/>
    </w:r>
    <w:r>
      <w:rPr>
        <w:rStyle w:val="62"/>
      </w:rPr>
      <w:instrText xml:space="preserve">PAGE  </w:instrText>
    </w:r>
    <w:r>
      <w:rPr>
        <w:rStyle w:val="62"/>
      </w:rPr>
      <w:fldChar w:fldCharType="separate"/>
    </w:r>
    <w:r>
      <w:rPr>
        <w:rStyle w:val="62"/>
      </w:rPr>
      <w:t>20</w:t>
    </w:r>
    <w:r>
      <w:rPr>
        <w:rStyle w:val="62"/>
      </w:rPr>
      <w:fldChar w:fldCharType="end"/>
    </w:r>
  </w:p>
  <w:p>
    <w:pPr>
      <w:pStyle w:val="3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2"/>
      </w:rPr>
    </w:pPr>
    <w:r>
      <w:rPr>
        <w:rStyle w:val="62"/>
      </w:rPr>
      <w:fldChar w:fldCharType="begin"/>
    </w:r>
    <w:r>
      <w:rPr>
        <w:rStyle w:val="62"/>
      </w:rPr>
      <w:instrText xml:space="preserve">PAGE  </w:instrText>
    </w:r>
    <w:r>
      <w:rPr>
        <w:rStyle w:val="62"/>
      </w:rPr>
      <w:fldChar w:fldCharType="separate"/>
    </w:r>
    <w:r>
      <w:rPr>
        <w:rStyle w:val="62"/>
      </w:rPr>
      <w:t xml:space="preserve"> </w:t>
    </w:r>
    <w:r>
      <w:rPr>
        <w:rStyle w:val="62"/>
      </w:rPr>
      <w:fldChar w:fldCharType="end"/>
    </w:r>
  </w:p>
  <w:p>
    <w:pPr>
      <w:pStyle w:val="3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rPr>
      <w:t>73</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rPr>
      <w:t>73</w:t>
    </w:r>
    <w:r>
      <w:rPr>
        <w:b/>
        <w:bCs/>
        <w:sz w:val="24"/>
      </w:rPr>
      <w:fldChar w:fldCharType="end"/>
    </w:r>
  </w:p>
  <w:p>
    <w:pPr>
      <w:pStyle w:val="36"/>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ind w:right="360"/>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8</w:t>
    </w:r>
    <w:r>
      <w:rPr>
        <w:kern w:val="0"/>
        <w:szCs w:val="21"/>
      </w:rPr>
      <w:fldChar w:fldCharType="end"/>
    </w:r>
    <w:r>
      <w:rPr>
        <w:rFonts w:hint="eastAsia"/>
        <w:kern w:val="0"/>
        <w:szCs w:val="21"/>
      </w:rPr>
      <w:t>页 共 30页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rPr>
        <w:lang w:val="zh-CN"/>
      </w:rPr>
      <w:t>[在此处键入]</w:t>
    </w:r>
  </w:p>
  <w:p>
    <w:pPr>
      <w:pStyle w:val="3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5"/>
      <w:numFmt w:val="decimal"/>
      <w:pStyle w:val="19"/>
      <w:suff w:val="nothing"/>
      <w:lvlText w:val="%1）"/>
      <w:lvlJc w:val="left"/>
    </w:lvl>
  </w:abstractNum>
  <w:abstractNum w:abstractNumId="1">
    <w:nsid w:val="0000000B"/>
    <w:multiLevelType w:val="multilevel"/>
    <w:tmpl w:val="0000000B"/>
    <w:lvl w:ilvl="0" w:tentative="0">
      <w:start w:val="1"/>
      <w:numFmt w:val="decimal"/>
      <w:pStyle w:val="461"/>
      <w:lvlText w:val="%1、"/>
      <w:lvlJc w:val="left"/>
      <w:pPr>
        <w:tabs>
          <w:tab w:val="left" w:pos="1259"/>
        </w:tabs>
        <w:ind w:left="1259" w:hanging="360"/>
      </w:pPr>
      <w:rPr>
        <w:rFonts w:hint="eastAsia"/>
      </w:rPr>
    </w:lvl>
    <w:lvl w:ilvl="1" w:tentative="0">
      <w:start w:val="1"/>
      <w:numFmt w:val="lowerLetter"/>
      <w:pStyle w:val="308"/>
      <w:lvlText w:val="%2)"/>
      <w:lvlJc w:val="left"/>
      <w:pPr>
        <w:tabs>
          <w:tab w:val="left" w:pos="1739"/>
        </w:tabs>
        <w:ind w:left="1739" w:hanging="420"/>
      </w:pPr>
    </w:lvl>
    <w:lvl w:ilvl="2" w:tentative="0">
      <w:start w:val="1"/>
      <w:numFmt w:val="lowerRoman"/>
      <w:lvlText w:val="%3."/>
      <w:lvlJc w:val="right"/>
      <w:pPr>
        <w:tabs>
          <w:tab w:val="left" w:pos="2159"/>
        </w:tabs>
        <w:ind w:left="2159" w:hanging="420"/>
      </w:pPr>
    </w:lvl>
    <w:lvl w:ilvl="3" w:tentative="0">
      <w:start w:val="1"/>
      <w:numFmt w:val="decimal"/>
      <w:lvlText w:val="%4."/>
      <w:lvlJc w:val="left"/>
      <w:pPr>
        <w:tabs>
          <w:tab w:val="left" w:pos="2579"/>
        </w:tabs>
        <w:ind w:left="2579" w:hanging="420"/>
      </w:pPr>
    </w:lvl>
    <w:lvl w:ilvl="4" w:tentative="0">
      <w:start w:val="1"/>
      <w:numFmt w:val="lowerLetter"/>
      <w:lvlText w:val="%5)"/>
      <w:lvlJc w:val="left"/>
      <w:pPr>
        <w:tabs>
          <w:tab w:val="left" w:pos="2999"/>
        </w:tabs>
        <w:ind w:left="2999" w:hanging="420"/>
      </w:pPr>
    </w:lvl>
    <w:lvl w:ilvl="5" w:tentative="0">
      <w:start w:val="1"/>
      <w:numFmt w:val="lowerRoman"/>
      <w:lvlText w:val="%6."/>
      <w:lvlJc w:val="right"/>
      <w:pPr>
        <w:tabs>
          <w:tab w:val="left" w:pos="3419"/>
        </w:tabs>
        <w:ind w:left="3419" w:hanging="420"/>
      </w:pPr>
    </w:lvl>
    <w:lvl w:ilvl="6" w:tentative="0">
      <w:start w:val="1"/>
      <w:numFmt w:val="decimal"/>
      <w:lvlText w:val="%7."/>
      <w:lvlJc w:val="left"/>
      <w:pPr>
        <w:tabs>
          <w:tab w:val="left" w:pos="3839"/>
        </w:tabs>
        <w:ind w:left="3839" w:hanging="420"/>
      </w:pPr>
    </w:lvl>
    <w:lvl w:ilvl="7" w:tentative="0">
      <w:start w:val="1"/>
      <w:numFmt w:val="lowerLetter"/>
      <w:lvlText w:val="%8)"/>
      <w:lvlJc w:val="left"/>
      <w:pPr>
        <w:tabs>
          <w:tab w:val="left" w:pos="4259"/>
        </w:tabs>
        <w:ind w:left="4259" w:hanging="420"/>
      </w:pPr>
    </w:lvl>
    <w:lvl w:ilvl="8" w:tentative="0">
      <w:start w:val="1"/>
      <w:numFmt w:val="lowerRoman"/>
      <w:lvlText w:val="%9."/>
      <w:lvlJc w:val="right"/>
      <w:pPr>
        <w:tabs>
          <w:tab w:val="left" w:pos="4679"/>
        </w:tabs>
        <w:ind w:left="4679" w:hanging="420"/>
      </w:pPr>
    </w:lvl>
  </w:abstractNum>
  <w:abstractNum w:abstractNumId="2">
    <w:nsid w:val="0000000E"/>
    <w:multiLevelType w:val="multilevel"/>
    <w:tmpl w:val="0000000E"/>
    <w:lvl w:ilvl="0" w:tentative="0">
      <w:start w:val="1"/>
      <w:numFmt w:val="decimal"/>
      <w:pStyle w:val="301"/>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F"/>
    <w:multiLevelType w:val="multilevel"/>
    <w:tmpl w:val="0000000F"/>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pStyle w:val="273"/>
      <w:lvlText w:val=""/>
      <w:lvlJc w:val="left"/>
      <w:pPr>
        <w:tabs>
          <w:tab w:val="left" w:pos="1680"/>
        </w:tabs>
        <w:ind w:left="1680" w:hanging="420"/>
      </w:pPr>
      <w:rPr>
        <w:rFonts w:hint="default" w:ascii="Wingdings" w:hAnsi="Wingdings"/>
      </w:rPr>
    </w:lvl>
    <w:lvl w:ilvl="4" w:tentative="0">
      <w:start w:val="1"/>
      <w:numFmt w:val="decimal"/>
      <w:pStyle w:val="272"/>
      <w:lvlText w:val="（%5）"/>
      <w:lvlJc w:val="left"/>
      <w:pPr>
        <w:tabs>
          <w:tab w:val="left" w:pos="2337"/>
        </w:tabs>
        <w:ind w:left="2337" w:hanging="657"/>
      </w:pPr>
      <w:rPr>
        <w:rFonts w:hint="eastAsia"/>
      </w:rPr>
    </w:lvl>
    <w:lvl w:ilvl="5" w:tentative="0">
      <w:start w:val="1"/>
      <w:numFmt w:val="decimal"/>
      <w:pStyle w:val="271"/>
      <w:lvlText w:val="%6、"/>
      <w:lvlJc w:val="left"/>
      <w:pPr>
        <w:tabs>
          <w:tab w:val="left" w:pos="2895"/>
        </w:tabs>
        <w:ind w:left="2895" w:hanging="795"/>
      </w:pPr>
      <w:rPr>
        <w:rFonts w:hint="default"/>
      </w:rPr>
    </w:lvl>
    <w:lvl w:ilvl="6" w:tentative="0">
      <w:start w:val="1"/>
      <w:numFmt w:val="bullet"/>
      <w:pStyle w:val="270"/>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00000010"/>
    <w:multiLevelType w:val="singleLevel"/>
    <w:tmpl w:val="00000010"/>
    <w:lvl w:ilvl="0" w:tentative="0">
      <w:start w:val="2"/>
      <w:numFmt w:val="decimal"/>
      <w:pStyle w:val="182"/>
      <w:lvlText w:val="1.%1 "/>
      <w:legacy w:legacy="1" w:legacySpace="0" w:legacyIndent="425"/>
      <w:lvlJc w:val="left"/>
      <w:pPr>
        <w:ind w:left="425" w:hanging="425"/>
      </w:pPr>
      <w:rPr>
        <w:b w:val="0"/>
        <w:i w:val="0"/>
        <w:sz w:val="24"/>
      </w:rPr>
    </w:lvl>
  </w:abstractNum>
  <w:abstractNum w:abstractNumId="5">
    <w:nsid w:val="00000011"/>
    <w:multiLevelType w:val="multilevel"/>
    <w:tmpl w:val="00000011"/>
    <w:lvl w:ilvl="0" w:tentative="0">
      <w:start w:val="1"/>
      <w:numFmt w:val="japaneseCounting"/>
      <w:pStyle w:val="406"/>
      <w:lvlText w:val="第%1章  "/>
      <w:lvlJc w:val="center"/>
      <w:pPr>
        <w:tabs>
          <w:tab w:val="left" w:pos="1134"/>
        </w:tabs>
        <w:ind w:left="1134" w:hanging="1134"/>
      </w:pPr>
      <w:rPr>
        <w:rFonts w:hint="default" w:ascii="Times New Roman" w:hAnsi="Times New Roman" w:eastAsia="黑体"/>
        <w:b/>
        <w:i w:val="0"/>
        <w:sz w:val="32"/>
        <w:szCs w:val="32"/>
      </w:rPr>
    </w:lvl>
    <w:lvl w:ilvl="1" w:tentative="0">
      <w:start w:val="1"/>
      <w:numFmt w:val="japaneseCounting"/>
      <w:lvlText w:val="%2、"/>
      <w:lvlJc w:val="left"/>
      <w:pPr>
        <w:tabs>
          <w:tab w:val="left" w:pos="900"/>
        </w:tabs>
        <w:ind w:left="900" w:hanging="48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12"/>
    <w:multiLevelType w:val="multilevel"/>
    <w:tmpl w:val="00000012"/>
    <w:lvl w:ilvl="0" w:tentative="0">
      <w:start w:val="1"/>
      <w:numFmt w:val="bullet"/>
      <w:pStyle w:val="110"/>
      <w:lvlText w:val=""/>
      <w:lvlJc w:val="left"/>
      <w:pPr>
        <w:tabs>
          <w:tab w:val="left" w:pos="227"/>
        </w:tabs>
        <w:ind w:left="0" w:firstLine="113"/>
      </w:pPr>
      <w:rPr>
        <w:rFonts w:hint="default" w:ascii="Wingdings" w:hAnsi="Wingdings"/>
      </w:rPr>
    </w:lvl>
    <w:lvl w:ilvl="1" w:tentative="0">
      <w:start w:val="1"/>
      <w:numFmt w:val="decimal"/>
      <w:lvlText w:val="%1.%2"/>
      <w:lvlJc w:val="left"/>
      <w:pPr>
        <w:tabs>
          <w:tab w:val="left" w:pos="776"/>
        </w:tabs>
        <w:ind w:left="776" w:hanging="576"/>
      </w:pPr>
      <w:rPr>
        <w:rFonts w:hint="eastAsia"/>
      </w:rPr>
    </w:lvl>
    <w:lvl w:ilvl="2" w:tentative="0">
      <w:start w:val="1"/>
      <w:numFmt w:val="decimal"/>
      <w:lvlText w:val="%1.%2.%3"/>
      <w:lvlJc w:val="left"/>
      <w:pPr>
        <w:tabs>
          <w:tab w:val="left" w:pos="920"/>
        </w:tabs>
        <w:ind w:left="920" w:hanging="720"/>
      </w:pPr>
      <w:rPr>
        <w:rFonts w:hint="eastAsia"/>
      </w:rPr>
    </w:lvl>
    <w:lvl w:ilvl="3" w:tentative="0">
      <w:start w:val="1"/>
      <w:numFmt w:val="decimal"/>
      <w:lvlText w:val="%1.%2.%3.%4"/>
      <w:lvlJc w:val="left"/>
      <w:pPr>
        <w:tabs>
          <w:tab w:val="left" w:pos="1064"/>
        </w:tabs>
        <w:ind w:left="1064" w:hanging="864"/>
      </w:pPr>
      <w:rPr>
        <w:rFonts w:hint="default" w:ascii="Times New Roman" w:hAnsi="Times New Roman" w:cs="Times New Roman"/>
      </w:rPr>
    </w:lvl>
    <w:lvl w:ilvl="4" w:tentative="0">
      <w:start w:val="1"/>
      <w:numFmt w:val="decimal"/>
      <w:lvlText w:val="%1.%2.%3.%4.%5"/>
      <w:lvlJc w:val="left"/>
      <w:pPr>
        <w:tabs>
          <w:tab w:val="left" w:pos="2048"/>
        </w:tabs>
        <w:ind w:left="2048" w:hanging="1008"/>
      </w:pPr>
      <w:rPr>
        <w:rFonts w:hint="eastAsia"/>
      </w:rPr>
    </w:lvl>
    <w:lvl w:ilvl="5" w:tentative="0">
      <w:start w:val="1"/>
      <w:numFmt w:val="decimal"/>
      <w:lvlText w:val="%1.%2.%3.%4.%5.%6"/>
      <w:lvlJc w:val="left"/>
      <w:pPr>
        <w:tabs>
          <w:tab w:val="left" w:pos="1352"/>
        </w:tabs>
        <w:ind w:left="1352" w:hanging="1152"/>
      </w:pPr>
      <w:rPr>
        <w:rFonts w:hint="eastAsia"/>
      </w:rPr>
    </w:lvl>
    <w:lvl w:ilvl="6" w:tentative="0">
      <w:start w:val="1"/>
      <w:numFmt w:val="decimal"/>
      <w:lvlText w:val="%1.%2.%3.%4.%5.%6.%7"/>
      <w:lvlJc w:val="left"/>
      <w:pPr>
        <w:tabs>
          <w:tab w:val="left" w:pos="1496"/>
        </w:tabs>
        <w:ind w:left="1496" w:hanging="1296"/>
      </w:pPr>
      <w:rPr>
        <w:rFonts w:hint="eastAsia"/>
      </w:rPr>
    </w:lvl>
    <w:lvl w:ilvl="7" w:tentative="0">
      <w:start w:val="1"/>
      <w:numFmt w:val="decimal"/>
      <w:lvlText w:val="%1.%2.%3.%4.%5.%6.%7.%8"/>
      <w:lvlJc w:val="left"/>
      <w:pPr>
        <w:tabs>
          <w:tab w:val="left" w:pos="1640"/>
        </w:tabs>
        <w:ind w:left="1640" w:hanging="1440"/>
      </w:pPr>
      <w:rPr>
        <w:rFonts w:hint="eastAsia"/>
      </w:rPr>
    </w:lvl>
    <w:lvl w:ilvl="8" w:tentative="0">
      <w:start w:val="1"/>
      <w:numFmt w:val="decimal"/>
      <w:lvlText w:val="%1.%2.%3.%4.%5.%6.%7.%8.%9"/>
      <w:lvlJc w:val="left"/>
      <w:pPr>
        <w:tabs>
          <w:tab w:val="left" w:pos="1784"/>
        </w:tabs>
        <w:ind w:left="1784" w:hanging="1584"/>
      </w:pPr>
      <w:rPr>
        <w:rFonts w:hint="eastAsia"/>
      </w:rPr>
    </w:lvl>
  </w:abstractNum>
  <w:abstractNum w:abstractNumId="7">
    <w:nsid w:val="00000013"/>
    <w:multiLevelType w:val="singleLevel"/>
    <w:tmpl w:val="00000013"/>
    <w:lvl w:ilvl="0" w:tentative="0">
      <w:start w:val="3"/>
      <w:numFmt w:val="decimal"/>
      <w:pStyle w:val="93"/>
      <w:suff w:val="nothing"/>
      <w:lvlText w:val="%1）"/>
      <w:lvlJc w:val="left"/>
    </w:lvl>
  </w:abstractNum>
  <w:abstractNum w:abstractNumId="8">
    <w:nsid w:val="00000014"/>
    <w:multiLevelType w:val="multilevel"/>
    <w:tmpl w:val="00000014"/>
    <w:lvl w:ilvl="0" w:tentative="0">
      <w:start w:val="1"/>
      <w:numFmt w:val="bullet"/>
      <w:pStyle w:val="285"/>
      <w:lvlText w:val=""/>
      <w:lvlJc w:val="left"/>
      <w:pPr>
        <w:tabs>
          <w:tab w:val="left" w:pos="61"/>
        </w:tabs>
        <w:ind w:left="900" w:firstLine="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9">
    <w:nsid w:val="00000015"/>
    <w:multiLevelType w:val="multilevel"/>
    <w:tmpl w:val="00000015"/>
    <w:lvl w:ilvl="0" w:tentative="0">
      <w:start w:val="1"/>
      <w:numFmt w:val="bullet"/>
      <w:lvlText w:val=""/>
      <w:lvlJc w:val="left"/>
      <w:pPr>
        <w:tabs>
          <w:tab w:val="left" w:pos="660"/>
        </w:tabs>
        <w:ind w:left="660" w:hanging="420"/>
      </w:pPr>
      <w:rPr>
        <w:rFonts w:hint="default" w:ascii="Wingdings" w:hAnsi="Wingdings"/>
      </w:rPr>
    </w:lvl>
    <w:lvl w:ilvl="1" w:tentative="0">
      <w:start w:val="1"/>
      <w:numFmt w:val="bullet"/>
      <w:lvlText w:val=""/>
      <w:lvlJc w:val="left"/>
      <w:pPr>
        <w:tabs>
          <w:tab w:val="left" w:pos="1080"/>
        </w:tabs>
        <w:ind w:left="1080" w:hanging="420"/>
      </w:pPr>
      <w:rPr>
        <w:rFonts w:hint="default" w:ascii="Wingdings" w:hAnsi="Wingdings"/>
      </w:rPr>
    </w:lvl>
    <w:lvl w:ilvl="2" w:tentative="0">
      <w:start w:val="1"/>
      <w:numFmt w:val="bullet"/>
      <w:lvlText w:val=""/>
      <w:lvlJc w:val="left"/>
      <w:pPr>
        <w:tabs>
          <w:tab w:val="left" w:pos="1500"/>
        </w:tabs>
        <w:ind w:left="1500" w:hanging="420"/>
      </w:pPr>
      <w:rPr>
        <w:rFonts w:hint="default" w:ascii="Wingdings" w:hAnsi="Wingdings"/>
      </w:rPr>
    </w:lvl>
    <w:lvl w:ilvl="3" w:tentative="0">
      <w:start w:val="1"/>
      <w:numFmt w:val="bullet"/>
      <w:lvlText w:val=""/>
      <w:lvlJc w:val="left"/>
      <w:pPr>
        <w:tabs>
          <w:tab w:val="left" w:pos="1920"/>
        </w:tabs>
        <w:ind w:left="1920" w:hanging="420"/>
      </w:pPr>
      <w:rPr>
        <w:rFonts w:hint="default" w:ascii="Wingdings" w:hAnsi="Wingdings"/>
      </w:rPr>
    </w:lvl>
    <w:lvl w:ilvl="4" w:tentative="0">
      <w:start w:val="1"/>
      <w:numFmt w:val="bullet"/>
      <w:pStyle w:val="251"/>
      <w:lvlText w:val=""/>
      <w:lvlJc w:val="left"/>
      <w:pPr>
        <w:tabs>
          <w:tab w:val="left" w:pos="2340"/>
        </w:tabs>
        <w:ind w:left="2340" w:hanging="420"/>
      </w:pPr>
      <w:rPr>
        <w:rFonts w:hint="default" w:ascii="Wingdings" w:hAnsi="Wingdings"/>
      </w:rPr>
    </w:lvl>
    <w:lvl w:ilvl="5" w:tentative="0">
      <w:start w:val="1"/>
      <w:numFmt w:val="bullet"/>
      <w:lvlText w:val=""/>
      <w:lvlJc w:val="left"/>
      <w:pPr>
        <w:tabs>
          <w:tab w:val="left" w:pos="2760"/>
        </w:tabs>
        <w:ind w:left="2760" w:hanging="420"/>
      </w:pPr>
      <w:rPr>
        <w:rFonts w:hint="default" w:ascii="Wingdings" w:hAnsi="Wingdings"/>
      </w:rPr>
    </w:lvl>
    <w:lvl w:ilvl="6" w:tentative="0">
      <w:start w:val="1"/>
      <w:numFmt w:val="bullet"/>
      <w:lvlText w:val=""/>
      <w:lvlJc w:val="left"/>
      <w:pPr>
        <w:tabs>
          <w:tab w:val="left" w:pos="3180"/>
        </w:tabs>
        <w:ind w:left="3180" w:hanging="420"/>
      </w:pPr>
      <w:rPr>
        <w:rFonts w:hint="default" w:ascii="Wingdings" w:hAnsi="Wingdings"/>
      </w:rPr>
    </w:lvl>
    <w:lvl w:ilvl="7" w:tentative="0">
      <w:start w:val="1"/>
      <w:numFmt w:val="bullet"/>
      <w:lvlText w:val=""/>
      <w:lvlJc w:val="left"/>
      <w:pPr>
        <w:tabs>
          <w:tab w:val="left" w:pos="3600"/>
        </w:tabs>
        <w:ind w:left="3600" w:hanging="420"/>
      </w:pPr>
      <w:rPr>
        <w:rFonts w:hint="default" w:ascii="Wingdings" w:hAnsi="Wingdings"/>
      </w:rPr>
    </w:lvl>
    <w:lvl w:ilvl="8" w:tentative="0">
      <w:start w:val="1"/>
      <w:numFmt w:val="bullet"/>
      <w:lvlText w:val=""/>
      <w:lvlJc w:val="left"/>
      <w:pPr>
        <w:tabs>
          <w:tab w:val="left" w:pos="4020"/>
        </w:tabs>
        <w:ind w:left="4020" w:hanging="420"/>
      </w:pPr>
      <w:rPr>
        <w:rFonts w:hint="default" w:ascii="Wingdings" w:hAnsi="Wingdings"/>
      </w:rPr>
    </w:lvl>
  </w:abstractNum>
  <w:abstractNum w:abstractNumId="10">
    <w:nsid w:val="00000016"/>
    <w:multiLevelType w:val="multilevel"/>
    <w:tmpl w:val="00000016"/>
    <w:lvl w:ilvl="0" w:tentative="0">
      <w:start w:val="1"/>
      <w:numFmt w:val="decimal"/>
      <w:pStyle w:val="170"/>
      <w:lvlText w:val="%1)"/>
      <w:lvlJc w:val="left"/>
      <w:pPr>
        <w:tabs>
          <w:tab w:val="left" w:pos="420"/>
        </w:tabs>
        <w:ind w:left="420" w:hanging="420"/>
      </w:pPr>
    </w:lvl>
    <w:lvl w:ilvl="1" w:tentative="0">
      <w:start w:val="1"/>
      <w:numFmt w:val="lowerLetter"/>
      <w:lvlText w:val="%2) "/>
      <w:lvlJc w:val="left"/>
      <w:pPr>
        <w:tabs>
          <w:tab w:val="left" w:pos="845"/>
        </w:tabs>
        <w:ind w:left="845" w:hanging="425"/>
      </w:pPr>
      <w:rPr>
        <w:rFonts w:hint="default" w:ascii="Times New Roman" w:hAnsi="Times New Roman" w:eastAsia="宋体"/>
        <w:sz w:val="24"/>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00000017"/>
    <w:multiLevelType w:val="multilevel"/>
    <w:tmpl w:val="00000017"/>
    <w:lvl w:ilvl="0" w:tentative="0">
      <w:start w:val="1"/>
      <w:numFmt w:val="bullet"/>
      <w:pStyle w:val="362"/>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eastAsia" w:ascii="Batang" w:hAnsi="Batang" w:eastAsia="Batang"/>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2">
    <w:nsid w:val="00000018"/>
    <w:multiLevelType w:val="multilevel"/>
    <w:tmpl w:val="00000018"/>
    <w:lvl w:ilvl="0" w:tentative="0">
      <w:start w:val="1"/>
      <w:numFmt w:val="bullet"/>
      <w:pStyle w:val="41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3">
    <w:nsid w:val="00000019"/>
    <w:multiLevelType w:val="multilevel"/>
    <w:tmpl w:val="00000019"/>
    <w:lvl w:ilvl="0" w:tentative="0">
      <w:start w:val="1"/>
      <w:numFmt w:val="bullet"/>
      <w:pStyle w:val="450"/>
      <w:lvlText w:val=""/>
      <w:lvlJc w:val="left"/>
      <w:pPr>
        <w:tabs>
          <w:tab w:val="left" w:pos="900"/>
        </w:tabs>
        <w:ind w:left="900" w:hanging="420"/>
      </w:pPr>
      <w:rPr>
        <w:rFonts w:hint="default" w:ascii="Wingdings" w:hAnsi="Wingdings"/>
      </w:rPr>
    </w:lvl>
    <w:lvl w:ilvl="1" w:tentative="0">
      <w:start w:val="1"/>
      <w:numFmt w:val="bullet"/>
      <w:pStyle w:val="122"/>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14">
    <w:nsid w:val="0000001A"/>
    <w:multiLevelType w:val="multilevel"/>
    <w:tmpl w:val="0000001A"/>
    <w:lvl w:ilvl="0" w:tentative="0">
      <w:start w:val="1"/>
      <w:numFmt w:val="bullet"/>
      <w:pStyle w:val="280"/>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5">
    <w:nsid w:val="0000001B"/>
    <w:multiLevelType w:val="multilevel"/>
    <w:tmpl w:val="0000001B"/>
    <w:lvl w:ilvl="0" w:tentative="0">
      <w:start w:val="1"/>
      <w:numFmt w:val="none"/>
      <w:pStyle w:val="257"/>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18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6">
    <w:nsid w:val="00000028"/>
    <w:multiLevelType w:val="multilevel"/>
    <w:tmpl w:val="00000028"/>
    <w:lvl w:ilvl="0" w:tentative="0">
      <w:start w:val="1"/>
      <w:numFmt w:val="decimal"/>
      <w:lvlText w:val=""/>
      <w:lvlJc w:val="left"/>
      <w:pPr>
        <w:ind w:left="561" w:hanging="413"/>
      </w:pPr>
      <w:rPr>
        <w:rFonts w:ascii="微软雅黑" w:eastAsia="微软雅黑"/>
        <w:b w:val="0"/>
        <w:i w:val="0"/>
        <w:color w:val="565656"/>
        <w:spacing w:val="0"/>
        <w:w w:val="100"/>
        <w:sz w:val="18"/>
        <w:u w:val="none"/>
        <w:vertAlign w:val="baseline"/>
        <w:em w:val="dot"/>
      </w:rPr>
    </w:lvl>
    <w:lvl w:ilvl="1" w:tentative="0">
      <w:start w:val="1"/>
      <w:numFmt w:val="decimal"/>
      <w:lvlText w:val=""/>
      <w:lvlJc w:val="left"/>
      <w:pPr>
        <w:ind w:left="980" w:hanging="413"/>
      </w:pPr>
      <w:rPr>
        <w:rFonts w:ascii="Times New Roman" w:eastAsia="宋体"/>
        <w:b w:val="0"/>
        <w:i w:val="0"/>
        <w:color w:val="0F0F0F"/>
        <w:spacing w:val="0"/>
        <w:w w:val="100"/>
        <w:sz w:val="21"/>
        <w:u w:val="none"/>
        <w:vertAlign w:val="baseline"/>
        <w:em w:val="dot"/>
      </w:rPr>
    </w:lvl>
    <w:lvl w:ilvl="2" w:tentative="0">
      <w:start w:val="1"/>
      <w:numFmt w:val="decimal"/>
      <w:lvlText w:val=""/>
      <w:lvlJc w:val="left"/>
      <w:pPr>
        <w:ind w:left="1400" w:hanging="413"/>
      </w:pPr>
      <w:rPr>
        <w:rFonts w:ascii="Times New Roman" w:eastAsia="宋体"/>
        <w:b w:val="0"/>
        <w:i w:val="0"/>
        <w:color w:val="0F0F0F"/>
        <w:spacing w:val="0"/>
        <w:w w:val="100"/>
        <w:sz w:val="21"/>
        <w:u w:val="none"/>
        <w:vertAlign w:val="baseline"/>
        <w:em w:val="dot"/>
      </w:rPr>
    </w:lvl>
    <w:lvl w:ilvl="3" w:tentative="0">
      <w:start w:val="1"/>
      <w:numFmt w:val="decimal"/>
      <w:lvlText w:val=""/>
      <w:lvlJc w:val="left"/>
      <w:pPr>
        <w:ind w:left="1819" w:hanging="413"/>
      </w:pPr>
      <w:rPr>
        <w:rFonts w:ascii="Times New Roman" w:eastAsia="宋体"/>
        <w:b w:val="0"/>
        <w:i w:val="0"/>
        <w:color w:val="0F0F0F"/>
        <w:spacing w:val="0"/>
        <w:w w:val="100"/>
        <w:sz w:val="21"/>
        <w:u w:val="none"/>
        <w:vertAlign w:val="baseline"/>
        <w:em w:val="dot"/>
      </w:rPr>
    </w:lvl>
    <w:lvl w:ilvl="4" w:tentative="0">
      <w:start w:val="1"/>
      <w:numFmt w:val="decimal"/>
      <w:lvlText w:val=""/>
      <w:lvlJc w:val="left"/>
      <w:pPr>
        <w:ind w:left="2245" w:hanging="413"/>
      </w:pPr>
      <w:rPr>
        <w:rFonts w:ascii="Times New Roman" w:eastAsia="宋体"/>
        <w:b w:val="0"/>
        <w:i w:val="0"/>
        <w:color w:val="0F0F0F"/>
        <w:spacing w:val="0"/>
        <w:w w:val="100"/>
        <w:sz w:val="21"/>
        <w:u w:val="none"/>
        <w:vertAlign w:val="baseline"/>
        <w:em w:val="dot"/>
      </w:rPr>
    </w:lvl>
    <w:lvl w:ilvl="5" w:tentative="0">
      <w:start w:val="1"/>
      <w:numFmt w:val="decimal"/>
      <w:lvlText w:val=""/>
      <w:lvlJc w:val="left"/>
      <w:pPr>
        <w:ind w:left="2664" w:hanging="413"/>
      </w:pPr>
      <w:rPr>
        <w:rFonts w:ascii="Times New Roman" w:eastAsia="宋体"/>
        <w:b w:val="0"/>
        <w:i w:val="0"/>
        <w:color w:val="0F0F0F"/>
        <w:spacing w:val="0"/>
        <w:w w:val="100"/>
        <w:sz w:val="21"/>
        <w:u w:val="none"/>
        <w:vertAlign w:val="baseline"/>
        <w:em w:val="dot"/>
      </w:rPr>
    </w:lvl>
    <w:lvl w:ilvl="6" w:tentative="0">
      <w:start w:val="1"/>
      <w:numFmt w:val="decimal"/>
      <w:lvlText w:val=""/>
      <w:lvlJc w:val="left"/>
      <w:pPr>
        <w:ind w:left="3084" w:hanging="413"/>
      </w:pPr>
      <w:rPr>
        <w:rFonts w:ascii="Times New Roman" w:eastAsia="宋体"/>
        <w:b w:val="0"/>
        <w:i w:val="0"/>
        <w:color w:val="0F0F0F"/>
        <w:spacing w:val="0"/>
        <w:w w:val="100"/>
        <w:sz w:val="21"/>
        <w:u w:val="none"/>
        <w:vertAlign w:val="baseline"/>
        <w:em w:val="dot"/>
      </w:rPr>
    </w:lvl>
    <w:lvl w:ilvl="7" w:tentative="0">
      <w:start w:val="1"/>
      <w:numFmt w:val="decimal"/>
      <w:lvlText w:val=""/>
      <w:lvlJc w:val="left"/>
      <w:pPr>
        <w:ind w:left="3503" w:hanging="413"/>
      </w:pPr>
      <w:rPr>
        <w:rFonts w:ascii="Times New Roman" w:eastAsia="宋体"/>
        <w:b w:val="0"/>
        <w:i w:val="0"/>
        <w:color w:val="0F0F0F"/>
        <w:spacing w:val="0"/>
        <w:w w:val="100"/>
        <w:sz w:val="21"/>
        <w:u w:val="none"/>
        <w:vertAlign w:val="baseline"/>
        <w:em w:val="dot"/>
      </w:rPr>
    </w:lvl>
    <w:lvl w:ilvl="8" w:tentative="0">
      <w:start w:val="1"/>
      <w:numFmt w:val="decimal"/>
      <w:lvlText w:val=""/>
      <w:lvlJc w:val="left"/>
      <w:pPr>
        <w:ind w:left="3923" w:hanging="413"/>
      </w:pPr>
      <w:rPr>
        <w:rFonts w:ascii="Times New Roman" w:eastAsia="宋体"/>
        <w:b w:val="0"/>
        <w:i w:val="0"/>
        <w:color w:val="0F0F0F"/>
        <w:spacing w:val="0"/>
        <w:w w:val="100"/>
        <w:sz w:val="21"/>
        <w:u w:val="none"/>
        <w:vertAlign w:val="baseline"/>
        <w:em w:val="dot"/>
      </w:rPr>
    </w:lvl>
  </w:abstractNum>
  <w:abstractNum w:abstractNumId="17">
    <w:nsid w:val="4EE039A9"/>
    <w:multiLevelType w:val="multilevel"/>
    <w:tmpl w:val="4EE039A9"/>
    <w:lvl w:ilvl="0" w:tentative="0">
      <w:start w:val="3"/>
      <w:numFmt w:val="decimal"/>
      <w:pStyle w:val="108"/>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7"/>
  </w:num>
  <w:num w:numId="3">
    <w:abstractNumId w:val="17"/>
  </w:num>
  <w:num w:numId="4">
    <w:abstractNumId w:val="6"/>
  </w:num>
  <w:num w:numId="5">
    <w:abstractNumId w:val="13"/>
  </w:num>
  <w:num w:numId="6">
    <w:abstractNumId w:val="10"/>
  </w:num>
  <w:num w:numId="7">
    <w:abstractNumId w:val="4"/>
  </w:num>
  <w:num w:numId="8">
    <w:abstractNumId w:val="9"/>
  </w:num>
  <w:num w:numId="9">
    <w:abstractNumId w:val="15"/>
  </w:num>
  <w:num w:numId="10">
    <w:abstractNumId w:val="3"/>
  </w:num>
  <w:num w:numId="11">
    <w:abstractNumId w:val="14"/>
  </w:num>
  <w:num w:numId="12">
    <w:abstractNumId w:val="8"/>
  </w:num>
  <w:num w:numId="13">
    <w:abstractNumId w:val="2"/>
  </w:num>
  <w:num w:numId="14">
    <w:abstractNumId w:val="1"/>
  </w:num>
  <w:num w:numId="15">
    <w:abstractNumId w:val="11"/>
  </w:num>
  <w:num w:numId="16">
    <w:abstractNumId w:val="5"/>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7AB"/>
    <w:rsid w:val="003868A6"/>
    <w:rsid w:val="00476F8C"/>
    <w:rsid w:val="005D62CD"/>
    <w:rsid w:val="006E5B9D"/>
    <w:rsid w:val="006F57C3"/>
    <w:rsid w:val="006F67AB"/>
    <w:rsid w:val="008555A7"/>
    <w:rsid w:val="00A27AB6"/>
    <w:rsid w:val="00C77F43"/>
    <w:rsid w:val="00DE6F73"/>
    <w:rsid w:val="00E25595"/>
    <w:rsid w:val="01103A8F"/>
    <w:rsid w:val="01566F06"/>
    <w:rsid w:val="06191097"/>
    <w:rsid w:val="07F12DFA"/>
    <w:rsid w:val="094F0F0E"/>
    <w:rsid w:val="098D23FC"/>
    <w:rsid w:val="0B024CC3"/>
    <w:rsid w:val="0C761FF4"/>
    <w:rsid w:val="0CBE5C02"/>
    <w:rsid w:val="17574496"/>
    <w:rsid w:val="18186483"/>
    <w:rsid w:val="18B62AC7"/>
    <w:rsid w:val="19CF27BA"/>
    <w:rsid w:val="1F3B11D3"/>
    <w:rsid w:val="20BF61B9"/>
    <w:rsid w:val="255F2518"/>
    <w:rsid w:val="2DD9534D"/>
    <w:rsid w:val="2EE8086B"/>
    <w:rsid w:val="303E4B96"/>
    <w:rsid w:val="314F4C20"/>
    <w:rsid w:val="363E18AF"/>
    <w:rsid w:val="381A22E7"/>
    <w:rsid w:val="3E2A5D8F"/>
    <w:rsid w:val="3E8377F1"/>
    <w:rsid w:val="40595A64"/>
    <w:rsid w:val="437339E5"/>
    <w:rsid w:val="453709A3"/>
    <w:rsid w:val="477D1617"/>
    <w:rsid w:val="47B15CFC"/>
    <w:rsid w:val="48622633"/>
    <w:rsid w:val="493A5330"/>
    <w:rsid w:val="4CF5576A"/>
    <w:rsid w:val="4E570E1F"/>
    <w:rsid w:val="4F2558FF"/>
    <w:rsid w:val="51A55E1E"/>
    <w:rsid w:val="524D7917"/>
    <w:rsid w:val="56C97187"/>
    <w:rsid w:val="5B0E4671"/>
    <w:rsid w:val="5C7F04F0"/>
    <w:rsid w:val="61E92284"/>
    <w:rsid w:val="621C486D"/>
    <w:rsid w:val="639F1C85"/>
    <w:rsid w:val="646B21D0"/>
    <w:rsid w:val="668E23F4"/>
    <w:rsid w:val="66CD5EB5"/>
    <w:rsid w:val="6B5E4BDD"/>
    <w:rsid w:val="6F9235F5"/>
    <w:rsid w:val="70E41E4A"/>
    <w:rsid w:val="75AD49D1"/>
    <w:rsid w:val="7B690358"/>
    <w:rsid w:val="7D5D3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iPriority="99" w:semiHidden="0" w:name="footnote text"/>
    <w:lsdException w:qFormat="1"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iPriority="99"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qFormat="1" w:unhideWhenUsed="0" w:uiPriority="0" w:semiHidden="0"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68"/>
    <w:qFormat/>
    <w:uiPriority w:val="0"/>
    <w:pPr>
      <w:keepNext/>
      <w:jc w:val="center"/>
      <w:outlineLvl w:val="0"/>
    </w:pPr>
    <w:rPr>
      <w:rFonts w:ascii="隶书" w:hAnsi="Times New Roman" w:eastAsia="隶书" w:cs="Times New Roman"/>
      <w:b/>
      <w:sz w:val="52"/>
      <w:szCs w:val="20"/>
    </w:rPr>
  </w:style>
  <w:style w:type="paragraph" w:styleId="5">
    <w:name w:val="heading 2"/>
    <w:basedOn w:val="1"/>
    <w:next w:val="1"/>
    <w:link w:val="69"/>
    <w:qFormat/>
    <w:uiPriority w:val="0"/>
    <w:pPr>
      <w:keepNext/>
      <w:keepLines/>
      <w:spacing w:before="260" w:after="260" w:line="416" w:lineRule="auto"/>
      <w:outlineLvl w:val="1"/>
    </w:pPr>
    <w:rPr>
      <w:rFonts w:ascii="Arial" w:hAnsi="Arial" w:eastAsia="黑体" w:cs="Times New Roman"/>
      <w:b/>
      <w:bCs/>
      <w:sz w:val="32"/>
      <w:szCs w:val="32"/>
    </w:rPr>
  </w:style>
  <w:style w:type="paragraph" w:styleId="6">
    <w:name w:val="heading 3"/>
    <w:basedOn w:val="1"/>
    <w:next w:val="1"/>
    <w:link w:val="70"/>
    <w:qFormat/>
    <w:uiPriority w:val="0"/>
    <w:pPr>
      <w:spacing w:before="120"/>
      <w:jc w:val="left"/>
      <w:outlineLvl w:val="2"/>
    </w:pPr>
    <w:rPr>
      <w:rFonts w:ascii="Times New Roman" w:hAnsi="Times New Roman" w:eastAsia="宋体" w:cs="Times New Roman"/>
      <w:b/>
      <w:bCs/>
      <w:sz w:val="24"/>
      <w:szCs w:val="24"/>
    </w:rPr>
  </w:style>
  <w:style w:type="paragraph" w:styleId="7">
    <w:name w:val="heading 4"/>
    <w:basedOn w:val="1"/>
    <w:next w:val="8"/>
    <w:link w:val="94"/>
    <w:qFormat/>
    <w:uiPriority w:val="0"/>
    <w:pPr>
      <w:keepNext/>
      <w:keepLines/>
      <w:tabs>
        <w:tab w:val="left" w:pos="0"/>
      </w:tabs>
      <w:spacing w:line="500" w:lineRule="exact"/>
      <w:ind w:firstLine="522" w:firstLineChars="200"/>
      <w:outlineLvl w:val="3"/>
    </w:pPr>
    <w:rPr>
      <w:rFonts w:ascii="仿宋_GB2312" w:hAnsi="Arial" w:eastAsia="仿宋_GB2312" w:cs="Times New Roman"/>
      <w:b/>
      <w:sz w:val="26"/>
      <w:szCs w:val="26"/>
    </w:rPr>
  </w:style>
  <w:style w:type="paragraph" w:styleId="9">
    <w:name w:val="heading 5"/>
    <w:basedOn w:val="1"/>
    <w:next w:val="1"/>
    <w:link w:val="72"/>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10">
    <w:name w:val="heading 6"/>
    <w:basedOn w:val="1"/>
    <w:next w:val="1"/>
    <w:link w:val="73"/>
    <w:qFormat/>
    <w:uiPriority w:val="0"/>
    <w:pPr>
      <w:keepNext/>
      <w:keepLines/>
      <w:adjustRightInd w:val="0"/>
      <w:spacing w:line="470" w:lineRule="exact"/>
      <w:ind w:left="862" w:hanging="862"/>
      <w:textAlignment w:val="baseline"/>
      <w:outlineLvl w:val="5"/>
    </w:pPr>
    <w:rPr>
      <w:rFonts w:ascii="Times New Roman" w:hAnsi="Times New Roman" w:eastAsia="仿宋_GB2312" w:cs="Times New Roman"/>
      <w:b/>
      <w:kern w:val="0"/>
      <w:sz w:val="26"/>
      <w:szCs w:val="26"/>
    </w:rPr>
  </w:style>
  <w:style w:type="paragraph" w:styleId="11">
    <w:name w:val="heading 7"/>
    <w:basedOn w:val="1"/>
    <w:next w:val="1"/>
    <w:link w:val="74"/>
    <w:qFormat/>
    <w:uiPriority w:val="0"/>
    <w:pPr>
      <w:keepNext/>
      <w:keepLines/>
      <w:adjustRightInd w:val="0"/>
      <w:spacing w:before="100" w:beforeAutospacing="1" w:after="100" w:afterAutospacing="1" w:line="320" w:lineRule="atLeast"/>
      <w:ind w:left="1008" w:hanging="1296"/>
      <w:textAlignment w:val="baseline"/>
      <w:outlineLvl w:val="6"/>
    </w:pPr>
    <w:rPr>
      <w:rFonts w:ascii="Arial" w:hAnsi="Arial" w:eastAsia="宋体" w:cs="Times New Roman"/>
      <w:b/>
      <w:kern w:val="0"/>
      <w:sz w:val="24"/>
      <w:szCs w:val="20"/>
    </w:rPr>
  </w:style>
  <w:style w:type="paragraph" w:styleId="12">
    <w:name w:val="heading 8"/>
    <w:basedOn w:val="1"/>
    <w:next w:val="1"/>
    <w:link w:val="75"/>
    <w:qFormat/>
    <w:uiPriority w:val="0"/>
    <w:pPr>
      <w:keepNext/>
      <w:keepLines/>
      <w:adjustRightInd w:val="0"/>
      <w:spacing w:line="360" w:lineRule="auto"/>
      <w:ind w:left="1152" w:hanging="1440"/>
      <w:jc w:val="center"/>
      <w:textAlignment w:val="baseline"/>
      <w:outlineLvl w:val="7"/>
    </w:pPr>
    <w:rPr>
      <w:rFonts w:ascii="Arial" w:hAnsi="Arial" w:eastAsia="宋体" w:cs="Times New Roman"/>
      <w:kern w:val="0"/>
      <w:szCs w:val="20"/>
    </w:rPr>
  </w:style>
  <w:style w:type="paragraph" w:styleId="13">
    <w:name w:val="heading 9"/>
    <w:basedOn w:val="1"/>
    <w:next w:val="1"/>
    <w:link w:val="76"/>
    <w:qFormat/>
    <w:uiPriority w:val="0"/>
    <w:pPr>
      <w:keepNext/>
      <w:keepLines/>
      <w:adjustRightInd w:val="0"/>
      <w:spacing w:line="360" w:lineRule="auto"/>
      <w:ind w:left="-288" w:firstLine="288"/>
      <w:jc w:val="center"/>
      <w:textAlignment w:val="baseline"/>
      <w:outlineLvl w:val="8"/>
    </w:pPr>
    <w:rPr>
      <w:rFonts w:ascii="Arial" w:hAnsi="Arial" w:eastAsia="宋体" w:cs="Times New Roman"/>
      <w:kern w:val="0"/>
      <w:szCs w:val="20"/>
    </w:rPr>
  </w:style>
  <w:style w:type="character" w:default="1" w:styleId="60">
    <w:name w:val="Default Paragraph Font"/>
    <w:semiHidden/>
    <w:unhideWhenUsed/>
    <w:qFormat/>
    <w:uiPriority w:val="1"/>
  </w:style>
  <w:style w:type="table" w:default="1" w:styleId="5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92"/>
    <w:qFormat/>
    <w:uiPriority w:val="0"/>
    <w:pPr>
      <w:ind w:firstLine="420" w:firstLineChars="200"/>
    </w:pPr>
    <w:rPr>
      <w:rFonts w:ascii="Times New Roman" w:hAnsi="Times New Roman" w:eastAsia="宋体" w:cs="Times New Roman"/>
      <w:szCs w:val="24"/>
    </w:rPr>
  </w:style>
  <w:style w:type="paragraph" w:styleId="3">
    <w:name w:val="Body Text Indent"/>
    <w:basedOn w:val="1"/>
    <w:link w:val="191"/>
    <w:unhideWhenUsed/>
    <w:qFormat/>
    <w:uiPriority w:val="0"/>
    <w:pPr>
      <w:spacing w:after="120"/>
      <w:ind w:left="420" w:leftChars="200"/>
    </w:pPr>
  </w:style>
  <w:style w:type="paragraph" w:styleId="8">
    <w:name w:val="Normal Indent"/>
    <w:basedOn w:val="1"/>
    <w:link w:val="164"/>
    <w:qFormat/>
    <w:uiPriority w:val="0"/>
    <w:pPr>
      <w:ind w:firstLine="420" w:firstLineChars="200"/>
    </w:pPr>
    <w:rPr>
      <w:rFonts w:eastAsia="宋体"/>
      <w:szCs w:val="24"/>
    </w:rPr>
  </w:style>
  <w:style w:type="paragraph" w:styleId="14">
    <w:name w:val="toc 7"/>
    <w:basedOn w:val="1"/>
    <w:next w:val="1"/>
    <w:qFormat/>
    <w:uiPriority w:val="39"/>
    <w:pPr>
      <w:ind w:left="1260"/>
      <w:jc w:val="left"/>
    </w:pPr>
    <w:rPr>
      <w:rFonts w:ascii="Times New Roman" w:hAnsi="Times New Roman" w:eastAsia="宋体" w:cs="Times New Roman"/>
      <w:sz w:val="18"/>
      <w:szCs w:val="18"/>
    </w:rPr>
  </w:style>
  <w:style w:type="paragraph" w:styleId="15">
    <w:name w:val="index 8"/>
    <w:basedOn w:val="1"/>
    <w:next w:val="1"/>
    <w:qFormat/>
    <w:uiPriority w:val="0"/>
    <w:pPr>
      <w:adjustRightInd w:val="0"/>
      <w:spacing w:line="360" w:lineRule="auto"/>
      <w:ind w:left="1920" w:hanging="240"/>
      <w:jc w:val="left"/>
    </w:pPr>
    <w:rPr>
      <w:rFonts w:ascii="Times New Roman" w:hAnsi="Times New Roman" w:eastAsia="宋体" w:cs="Times New Roman"/>
      <w:kern w:val="0"/>
      <w:sz w:val="20"/>
      <w:szCs w:val="20"/>
    </w:rPr>
  </w:style>
  <w:style w:type="paragraph" w:styleId="16">
    <w:name w:val="List Number"/>
    <w:basedOn w:val="1"/>
    <w:qFormat/>
    <w:uiPriority w:val="0"/>
    <w:pPr>
      <w:tabs>
        <w:tab w:val="left" w:pos="432"/>
      </w:tabs>
      <w:snapToGrid w:val="0"/>
      <w:spacing w:after="60" w:line="300" w:lineRule="auto"/>
      <w:ind w:left="432" w:hanging="432" w:firstLineChars="200"/>
    </w:pPr>
    <w:rPr>
      <w:rFonts w:ascii="Times New Roman" w:hAnsi="Times New Roman" w:eastAsia="宋体" w:cs="Times New Roman"/>
      <w:sz w:val="24"/>
      <w:szCs w:val="20"/>
    </w:rPr>
  </w:style>
  <w:style w:type="paragraph" w:styleId="17">
    <w:name w:val="caption"/>
    <w:basedOn w:val="1"/>
    <w:next w:val="1"/>
    <w:link w:val="79"/>
    <w:qFormat/>
    <w:uiPriority w:val="0"/>
    <w:rPr>
      <w:rFonts w:ascii="Arial" w:hAnsi="Arial" w:eastAsia="黑体" w:cs="Arial"/>
    </w:rPr>
  </w:style>
  <w:style w:type="paragraph" w:styleId="18">
    <w:name w:val="index 5"/>
    <w:basedOn w:val="1"/>
    <w:next w:val="1"/>
    <w:qFormat/>
    <w:uiPriority w:val="0"/>
    <w:pPr>
      <w:adjustRightInd w:val="0"/>
      <w:spacing w:line="360" w:lineRule="auto"/>
      <w:ind w:left="1200" w:hanging="240"/>
      <w:jc w:val="left"/>
    </w:pPr>
    <w:rPr>
      <w:rFonts w:ascii="Times New Roman" w:hAnsi="Times New Roman" w:eastAsia="宋体" w:cs="Times New Roman"/>
      <w:kern w:val="0"/>
      <w:sz w:val="20"/>
      <w:szCs w:val="20"/>
    </w:rPr>
  </w:style>
  <w:style w:type="paragraph" w:styleId="19">
    <w:name w:val="List Bullet"/>
    <w:basedOn w:val="1"/>
    <w:qFormat/>
    <w:uiPriority w:val="0"/>
    <w:pPr>
      <w:numPr>
        <w:ilvl w:val="0"/>
        <w:numId w:val="1"/>
      </w:numPr>
      <w:tabs>
        <w:tab w:val="left" w:pos="360"/>
      </w:tabs>
      <w:contextualSpacing/>
    </w:pPr>
    <w:rPr>
      <w:rFonts w:ascii="Times New Roman" w:hAnsi="Times New Roman" w:eastAsia="宋体" w:cs="Times New Roman"/>
      <w:szCs w:val="24"/>
    </w:rPr>
  </w:style>
  <w:style w:type="paragraph" w:styleId="20">
    <w:name w:val="Document Map"/>
    <w:basedOn w:val="1"/>
    <w:link w:val="214"/>
    <w:qFormat/>
    <w:uiPriority w:val="0"/>
    <w:pPr>
      <w:shd w:val="clear" w:color="auto" w:fill="000080"/>
    </w:pPr>
    <w:rPr>
      <w:rFonts w:ascii="Times New Roman" w:hAnsi="Times New Roman" w:eastAsia="宋体" w:cs="Times New Roman"/>
      <w:szCs w:val="24"/>
    </w:rPr>
  </w:style>
  <w:style w:type="paragraph" w:styleId="21">
    <w:name w:val="toa heading"/>
    <w:basedOn w:val="1"/>
    <w:next w:val="1"/>
    <w:qFormat/>
    <w:uiPriority w:val="0"/>
    <w:pPr>
      <w:spacing w:before="120" w:line="360" w:lineRule="auto"/>
      <w:ind w:firstLine="200" w:firstLineChars="200"/>
    </w:pPr>
    <w:rPr>
      <w:rFonts w:ascii="Arial" w:hAnsi="Arial" w:eastAsia="宋体" w:cs="Arial"/>
      <w:sz w:val="24"/>
      <w:szCs w:val="24"/>
    </w:rPr>
  </w:style>
  <w:style w:type="paragraph" w:styleId="22">
    <w:name w:val="annotation text"/>
    <w:basedOn w:val="1"/>
    <w:link w:val="208"/>
    <w:unhideWhenUsed/>
    <w:qFormat/>
    <w:uiPriority w:val="0"/>
    <w:pPr>
      <w:jc w:val="left"/>
    </w:pPr>
  </w:style>
  <w:style w:type="paragraph" w:styleId="23">
    <w:name w:val="index 6"/>
    <w:basedOn w:val="1"/>
    <w:next w:val="1"/>
    <w:qFormat/>
    <w:uiPriority w:val="0"/>
    <w:pPr>
      <w:adjustRightInd w:val="0"/>
      <w:spacing w:line="360" w:lineRule="auto"/>
      <w:ind w:left="1440" w:hanging="240"/>
      <w:jc w:val="left"/>
    </w:pPr>
    <w:rPr>
      <w:rFonts w:ascii="Times New Roman" w:hAnsi="Times New Roman" w:eastAsia="宋体" w:cs="Times New Roman"/>
      <w:kern w:val="0"/>
      <w:sz w:val="20"/>
      <w:szCs w:val="20"/>
    </w:rPr>
  </w:style>
  <w:style w:type="paragraph" w:styleId="24">
    <w:name w:val="Body Text"/>
    <w:basedOn w:val="1"/>
    <w:link w:val="211"/>
    <w:unhideWhenUsed/>
    <w:qFormat/>
    <w:uiPriority w:val="0"/>
    <w:pPr>
      <w:spacing w:after="120"/>
    </w:pPr>
  </w:style>
  <w:style w:type="paragraph" w:styleId="25">
    <w:name w:val="Block Text"/>
    <w:basedOn w:val="1"/>
    <w:qFormat/>
    <w:uiPriority w:val="0"/>
    <w:pPr>
      <w:spacing w:line="360" w:lineRule="auto"/>
      <w:ind w:left="420" w:right="-334" w:rightChars="-159" w:firstLine="420" w:firstLineChars="200"/>
    </w:pPr>
    <w:rPr>
      <w:rFonts w:ascii="Times New Roman" w:hAnsi="Times New Roman" w:eastAsia="宋体" w:cs="Times New Roman"/>
      <w:spacing w:val="20"/>
      <w:sz w:val="24"/>
      <w:szCs w:val="24"/>
    </w:rPr>
  </w:style>
  <w:style w:type="paragraph" w:styleId="26">
    <w:name w:val="index 4"/>
    <w:basedOn w:val="1"/>
    <w:next w:val="1"/>
    <w:qFormat/>
    <w:uiPriority w:val="0"/>
    <w:pPr>
      <w:adjustRightInd w:val="0"/>
      <w:spacing w:line="360" w:lineRule="auto"/>
      <w:ind w:left="960" w:hanging="240"/>
      <w:jc w:val="left"/>
    </w:pPr>
    <w:rPr>
      <w:rFonts w:ascii="Times New Roman" w:hAnsi="Times New Roman" w:eastAsia="宋体" w:cs="Times New Roman"/>
      <w:kern w:val="0"/>
      <w:sz w:val="20"/>
      <w:szCs w:val="20"/>
    </w:rPr>
  </w:style>
  <w:style w:type="paragraph" w:styleId="27">
    <w:name w:val="toc 5"/>
    <w:basedOn w:val="1"/>
    <w:next w:val="1"/>
    <w:qFormat/>
    <w:uiPriority w:val="39"/>
    <w:pPr>
      <w:ind w:left="840"/>
      <w:jc w:val="left"/>
    </w:pPr>
    <w:rPr>
      <w:rFonts w:ascii="Times New Roman" w:hAnsi="Times New Roman" w:eastAsia="宋体" w:cs="Times New Roman"/>
      <w:sz w:val="18"/>
      <w:szCs w:val="18"/>
    </w:rPr>
  </w:style>
  <w:style w:type="paragraph" w:styleId="28">
    <w:name w:val="toc 3"/>
    <w:basedOn w:val="1"/>
    <w:next w:val="1"/>
    <w:qFormat/>
    <w:uiPriority w:val="39"/>
    <w:pPr>
      <w:ind w:left="420"/>
      <w:jc w:val="left"/>
    </w:pPr>
    <w:rPr>
      <w:rFonts w:ascii="Times New Roman" w:hAnsi="Times New Roman" w:eastAsia="宋体" w:cs="Times New Roman"/>
      <w:i/>
      <w:iCs/>
      <w:sz w:val="20"/>
      <w:szCs w:val="20"/>
    </w:rPr>
  </w:style>
  <w:style w:type="paragraph" w:styleId="29">
    <w:name w:val="Plain Text"/>
    <w:basedOn w:val="1"/>
    <w:link w:val="179"/>
    <w:qFormat/>
    <w:uiPriority w:val="0"/>
    <w:pPr>
      <w:spacing w:line="360" w:lineRule="auto"/>
      <w:ind w:firstLine="200" w:firstLineChars="200"/>
    </w:pPr>
    <w:rPr>
      <w:rFonts w:ascii="宋体" w:hAnsi="Courier New" w:eastAsia="宋体"/>
      <w:sz w:val="24"/>
    </w:rPr>
  </w:style>
  <w:style w:type="paragraph" w:styleId="30">
    <w:name w:val="List Bullet 5"/>
    <w:basedOn w:val="1"/>
    <w:qFormat/>
    <w:uiPriority w:val="0"/>
    <w:pPr>
      <w:tabs>
        <w:tab w:val="left" w:pos="284"/>
      </w:tabs>
      <w:spacing w:line="360" w:lineRule="auto"/>
      <w:ind w:firstLine="284" w:firstLineChars="200"/>
    </w:pPr>
    <w:rPr>
      <w:rFonts w:ascii="Times New Roman" w:hAnsi="Times New Roman" w:eastAsia="宋体" w:cs="Times New Roman"/>
      <w:sz w:val="24"/>
      <w:szCs w:val="24"/>
    </w:rPr>
  </w:style>
  <w:style w:type="paragraph" w:styleId="31">
    <w:name w:val="toc 8"/>
    <w:basedOn w:val="1"/>
    <w:next w:val="1"/>
    <w:qFormat/>
    <w:uiPriority w:val="39"/>
    <w:pPr>
      <w:ind w:left="1470"/>
      <w:jc w:val="left"/>
    </w:pPr>
    <w:rPr>
      <w:rFonts w:ascii="Times New Roman" w:hAnsi="Times New Roman" w:eastAsia="宋体" w:cs="Times New Roman"/>
      <w:sz w:val="18"/>
      <w:szCs w:val="18"/>
    </w:rPr>
  </w:style>
  <w:style w:type="paragraph" w:styleId="32">
    <w:name w:val="index 3"/>
    <w:basedOn w:val="1"/>
    <w:next w:val="1"/>
    <w:qFormat/>
    <w:uiPriority w:val="0"/>
    <w:pPr>
      <w:adjustRightInd w:val="0"/>
      <w:spacing w:line="360" w:lineRule="auto"/>
      <w:ind w:left="720" w:hanging="240"/>
      <w:jc w:val="left"/>
    </w:pPr>
    <w:rPr>
      <w:rFonts w:ascii="Times New Roman" w:hAnsi="Times New Roman" w:eastAsia="宋体" w:cs="Times New Roman"/>
      <w:kern w:val="0"/>
      <w:sz w:val="20"/>
      <w:szCs w:val="20"/>
    </w:rPr>
  </w:style>
  <w:style w:type="paragraph" w:styleId="33">
    <w:name w:val="Date"/>
    <w:basedOn w:val="1"/>
    <w:next w:val="1"/>
    <w:link w:val="193"/>
    <w:qFormat/>
    <w:uiPriority w:val="0"/>
    <w:rPr>
      <w:rFonts w:ascii="Times New Roman" w:hAnsi="Times New Roman" w:eastAsia="宋体" w:cs="Times New Roman"/>
      <w:sz w:val="24"/>
      <w:szCs w:val="20"/>
    </w:rPr>
  </w:style>
  <w:style w:type="paragraph" w:styleId="34">
    <w:name w:val="Body Text Indent 2"/>
    <w:basedOn w:val="1"/>
    <w:link w:val="198"/>
    <w:qFormat/>
    <w:uiPriority w:val="0"/>
    <w:pPr>
      <w:spacing w:line="400" w:lineRule="atLeast"/>
      <w:ind w:firstLine="360" w:firstLineChars="150"/>
    </w:pPr>
    <w:rPr>
      <w:rFonts w:ascii="Times New Roman" w:hAnsi="Times New Roman" w:eastAsia="宋体" w:cs="Times New Roman"/>
      <w:sz w:val="24"/>
      <w:szCs w:val="20"/>
    </w:rPr>
  </w:style>
  <w:style w:type="paragraph" w:styleId="35">
    <w:name w:val="Balloon Text"/>
    <w:basedOn w:val="1"/>
    <w:link w:val="118"/>
    <w:qFormat/>
    <w:uiPriority w:val="0"/>
    <w:rPr>
      <w:rFonts w:eastAsia="宋体"/>
      <w:sz w:val="18"/>
      <w:szCs w:val="18"/>
    </w:rPr>
  </w:style>
  <w:style w:type="paragraph" w:styleId="36">
    <w:name w:val="footer"/>
    <w:basedOn w:val="1"/>
    <w:link w:val="153"/>
    <w:qFormat/>
    <w:uiPriority w:val="99"/>
    <w:pPr>
      <w:tabs>
        <w:tab w:val="center" w:pos="4153"/>
        <w:tab w:val="right" w:pos="8306"/>
      </w:tabs>
      <w:snapToGrid w:val="0"/>
      <w:jc w:val="left"/>
    </w:pPr>
    <w:rPr>
      <w:rFonts w:eastAsia="宋体"/>
      <w:sz w:val="18"/>
      <w:szCs w:val="24"/>
    </w:rPr>
  </w:style>
  <w:style w:type="paragraph" w:styleId="37">
    <w:name w:val="header"/>
    <w:basedOn w:val="1"/>
    <w:link w:val="15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eastAsia="宋体"/>
      <w:sz w:val="18"/>
      <w:szCs w:val="24"/>
    </w:rPr>
  </w:style>
  <w:style w:type="paragraph" w:styleId="38">
    <w:name w:val="Signature"/>
    <w:basedOn w:val="1"/>
    <w:link w:val="196"/>
    <w:qFormat/>
    <w:uiPriority w:val="0"/>
    <w:pPr>
      <w:ind w:left="4320"/>
    </w:pPr>
    <w:rPr>
      <w:rFonts w:ascii="Times New Roman" w:hAnsi="Times New Roman" w:eastAsia="楷体_GB2312" w:cs="Times New Roman"/>
      <w:szCs w:val="20"/>
    </w:rPr>
  </w:style>
  <w:style w:type="paragraph" w:styleId="39">
    <w:name w:val="toc 1"/>
    <w:basedOn w:val="1"/>
    <w:next w:val="1"/>
    <w:qFormat/>
    <w:uiPriority w:val="39"/>
    <w:pPr>
      <w:spacing w:before="120" w:after="120"/>
      <w:jc w:val="left"/>
    </w:pPr>
    <w:rPr>
      <w:rFonts w:ascii="Times New Roman" w:hAnsi="Times New Roman" w:eastAsia="宋体" w:cs="Times New Roman"/>
      <w:b/>
      <w:bCs/>
      <w:caps/>
      <w:sz w:val="20"/>
      <w:szCs w:val="20"/>
    </w:rPr>
  </w:style>
  <w:style w:type="paragraph" w:styleId="40">
    <w:name w:val="toc 4"/>
    <w:basedOn w:val="1"/>
    <w:next w:val="1"/>
    <w:qFormat/>
    <w:uiPriority w:val="39"/>
    <w:pPr>
      <w:ind w:left="630"/>
      <w:jc w:val="left"/>
    </w:pPr>
    <w:rPr>
      <w:rFonts w:ascii="Times New Roman" w:hAnsi="Times New Roman" w:eastAsia="宋体" w:cs="Times New Roman"/>
      <w:sz w:val="18"/>
      <w:szCs w:val="18"/>
    </w:rPr>
  </w:style>
  <w:style w:type="paragraph" w:styleId="41">
    <w:name w:val="index heading"/>
    <w:basedOn w:val="1"/>
    <w:next w:val="42"/>
    <w:qFormat/>
    <w:uiPriority w:val="0"/>
    <w:pPr>
      <w:adjustRightInd w:val="0"/>
      <w:spacing w:before="120" w:after="120" w:line="360" w:lineRule="auto"/>
      <w:jc w:val="left"/>
    </w:pPr>
    <w:rPr>
      <w:rFonts w:ascii="Times New Roman" w:hAnsi="Times New Roman" w:eastAsia="宋体" w:cs="Times New Roman"/>
      <w:b/>
      <w:bCs/>
      <w:i/>
      <w:iCs/>
      <w:kern w:val="0"/>
      <w:sz w:val="20"/>
      <w:szCs w:val="20"/>
    </w:rPr>
  </w:style>
  <w:style w:type="paragraph" w:styleId="42">
    <w:name w:val="index 1"/>
    <w:basedOn w:val="1"/>
    <w:next w:val="1"/>
    <w:qFormat/>
    <w:uiPriority w:val="0"/>
    <w:rPr>
      <w:rFonts w:ascii="Times New Roman" w:hAnsi="Times New Roman" w:eastAsia="宋体" w:cs="Times New Roman"/>
      <w:szCs w:val="20"/>
    </w:rPr>
  </w:style>
  <w:style w:type="paragraph" w:styleId="43">
    <w:name w:val="footnote text"/>
    <w:basedOn w:val="1"/>
    <w:link w:val="513"/>
    <w:unhideWhenUsed/>
    <w:qFormat/>
    <w:uiPriority w:val="99"/>
    <w:pPr>
      <w:snapToGrid w:val="0"/>
      <w:jc w:val="left"/>
    </w:pPr>
    <w:rPr>
      <w:rFonts w:ascii="Calibri" w:hAnsi="Calibri" w:eastAsia="宋体" w:cs="Times New Roman"/>
      <w:sz w:val="18"/>
      <w:szCs w:val="18"/>
    </w:rPr>
  </w:style>
  <w:style w:type="paragraph" w:styleId="44">
    <w:name w:val="toc 6"/>
    <w:basedOn w:val="1"/>
    <w:next w:val="1"/>
    <w:qFormat/>
    <w:uiPriority w:val="39"/>
    <w:pPr>
      <w:ind w:left="1050"/>
      <w:jc w:val="left"/>
    </w:pPr>
    <w:rPr>
      <w:rFonts w:ascii="Times New Roman" w:hAnsi="Times New Roman" w:eastAsia="宋体" w:cs="Times New Roman"/>
      <w:sz w:val="18"/>
      <w:szCs w:val="18"/>
    </w:rPr>
  </w:style>
  <w:style w:type="paragraph" w:styleId="45">
    <w:name w:val="Body Text Indent 3"/>
    <w:basedOn w:val="1"/>
    <w:link w:val="150"/>
    <w:qFormat/>
    <w:uiPriority w:val="0"/>
    <w:pPr>
      <w:spacing w:line="400" w:lineRule="atLeast"/>
      <w:ind w:firstLine="480" w:firstLineChars="200"/>
    </w:pPr>
    <w:rPr>
      <w:rFonts w:eastAsia="宋体"/>
      <w:bCs/>
      <w:sz w:val="24"/>
    </w:rPr>
  </w:style>
  <w:style w:type="paragraph" w:styleId="46">
    <w:name w:val="index 7"/>
    <w:basedOn w:val="1"/>
    <w:next w:val="1"/>
    <w:qFormat/>
    <w:uiPriority w:val="0"/>
    <w:pPr>
      <w:adjustRightInd w:val="0"/>
      <w:spacing w:line="360" w:lineRule="auto"/>
      <w:ind w:left="1680" w:hanging="240"/>
      <w:jc w:val="left"/>
    </w:pPr>
    <w:rPr>
      <w:rFonts w:ascii="Times New Roman" w:hAnsi="Times New Roman" w:eastAsia="宋体" w:cs="Times New Roman"/>
      <w:kern w:val="0"/>
      <w:sz w:val="20"/>
      <w:szCs w:val="20"/>
    </w:rPr>
  </w:style>
  <w:style w:type="paragraph" w:styleId="47">
    <w:name w:val="index 9"/>
    <w:basedOn w:val="1"/>
    <w:next w:val="1"/>
    <w:qFormat/>
    <w:uiPriority w:val="0"/>
    <w:pPr>
      <w:adjustRightInd w:val="0"/>
      <w:spacing w:line="360" w:lineRule="auto"/>
      <w:ind w:left="2160" w:hanging="240"/>
      <w:jc w:val="left"/>
    </w:pPr>
    <w:rPr>
      <w:rFonts w:ascii="Times New Roman" w:hAnsi="Times New Roman" w:eastAsia="宋体" w:cs="Times New Roman"/>
      <w:kern w:val="0"/>
      <w:sz w:val="20"/>
      <w:szCs w:val="20"/>
    </w:rPr>
  </w:style>
  <w:style w:type="paragraph" w:styleId="48">
    <w:name w:val="table of figures"/>
    <w:basedOn w:val="1"/>
    <w:next w:val="1"/>
    <w:qFormat/>
    <w:uiPriority w:val="0"/>
    <w:pPr>
      <w:spacing w:line="360" w:lineRule="auto"/>
      <w:ind w:left="200" w:leftChars="200" w:hanging="200" w:hangingChars="200"/>
    </w:pPr>
    <w:rPr>
      <w:rFonts w:ascii="Times New Roman" w:hAnsi="Times New Roman" w:eastAsia="黑体" w:cs="Times New Roman"/>
      <w:sz w:val="20"/>
      <w:szCs w:val="24"/>
    </w:rPr>
  </w:style>
  <w:style w:type="paragraph" w:styleId="49">
    <w:name w:val="toc 2"/>
    <w:basedOn w:val="1"/>
    <w:next w:val="1"/>
    <w:qFormat/>
    <w:uiPriority w:val="39"/>
    <w:pPr>
      <w:ind w:left="210"/>
      <w:jc w:val="left"/>
    </w:pPr>
    <w:rPr>
      <w:rFonts w:ascii="Times New Roman" w:hAnsi="Times New Roman" w:eastAsia="宋体" w:cs="Times New Roman"/>
      <w:smallCaps/>
      <w:sz w:val="20"/>
      <w:szCs w:val="20"/>
    </w:rPr>
  </w:style>
  <w:style w:type="paragraph" w:styleId="50">
    <w:name w:val="toc 9"/>
    <w:basedOn w:val="1"/>
    <w:next w:val="1"/>
    <w:qFormat/>
    <w:uiPriority w:val="39"/>
    <w:pPr>
      <w:ind w:left="1680"/>
      <w:jc w:val="left"/>
    </w:pPr>
    <w:rPr>
      <w:rFonts w:ascii="Times New Roman" w:hAnsi="Times New Roman" w:eastAsia="宋体" w:cs="Times New Roman"/>
      <w:sz w:val="18"/>
      <w:szCs w:val="18"/>
    </w:rPr>
  </w:style>
  <w:style w:type="paragraph" w:styleId="51">
    <w:name w:val="Body Text 2"/>
    <w:basedOn w:val="1"/>
    <w:link w:val="219"/>
    <w:qFormat/>
    <w:uiPriority w:val="0"/>
    <w:pPr>
      <w:adjustRightInd w:val="0"/>
      <w:snapToGrid w:val="0"/>
      <w:spacing w:line="120" w:lineRule="atLeast"/>
      <w:ind w:firstLine="200" w:firstLineChars="200"/>
    </w:pPr>
    <w:rPr>
      <w:rFonts w:ascii="Times New Roman" w:hAnsi="Times New Roman" w:eastAsia="宋体" w:cs="Times New Roman"/>
      <w:color w:val="000000"/>
      <w:sz w:val="24"/>
      <w:szCs w:val="24"/>
    </w:rPr>
  </w:style>
  <w:style w:type="paragraph" w:styleId="52">
    <w:name w:val="HTML Preformatted"/>
    <w:basedOn w:val="1"/>
    <w:link w:val="21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53">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styleId="54">
    <w:name w:val="index 2"/>
    <w:basedOn w:val="1"/>
    <w:next w:val="1"/>
    <w:qFormat/>
    <w:uiPriority w:val="0"/>
    <w:pPr>
      <w:adjustRightInd w:val="0"/>
      <w:spacing w:line="360" w:lineRule="auto"/>
      <w:ind w:left="480" w:hanging="240"/>
      <w:jc w:val="left"/>
    </w:pPr>
    <w:rPr>
      <w:rFonts w:ascii="Times New Roman" w:hAnsi="Times New Roman" w:eastAsia="宋体" w:cs="Times New Roman"/>
      <w:kern w:val="0"/>
      <w:sz w:val="20"/>
      <w:szCs w:val="20"/>
    </w:rPr>
  </w:style>
  <w:style w:type="paragraph" w:styleId="55">
    <w:name w:val="Title"/>
    <w:basedOn w:val="1"/>
    <w:link w:val="213"/>
    <w:qFormat/>
    <w:uiPriority w:val="0"/>
    <w:pPr>
      <w:spacing w:before="240" w:after="60"/>
      <w:jc w:val="center"/>
      <w:outlineLvl w:val="0"/>
    </w:pPr>
    <w:rPr>
      <w:rFonts w:ascii="Arial" w:hAnsi="Arial" w:eastAsia="宋体" w:cs="Arial"/>
      <w:b/>
      <w:bCs/>
      <w:sz w:val="32"/>
      <w:szCs w:val="32"/>
    </w:rPr>
  </w:style>
  <w:style w:type="paragraph" w:styleId="56">
    <w:name w:val="annotation subject"/>
    <w:basedOn w:val="22"/>
    <w:next w:val="22"/>
    <w:link w:val="209"/>
    <w:qFormat/>
    <w:uiPriority w:val="0"/>
    <w:pPr>
      <w:spacing w:line="360" w:lineRule="auto"/>
      <w:ind w:firstLine="200" w:firstLineChars="200"/>
    </w:pPr>
    <w:rPr>
      <w:rFonts w:ascii="Times New Roman" w:hAnsi="Times New Roman" w:eastAsia="宋体" w:cs="Times New Roman"/>
      <w:b/>
      <w:bCs/>
      <w:sz w:val="24"/>
      <w:szCs w:val="24"/>
    </w:rPr>
  </w:style>
  <w:style w:type="paragraph" w:styleId="57">
    <w:name w:val="Body Text First Indent"/>
    <w:basedOn w:val="24"/>
    <w:link w:val="212"/>
    <w:qFormat/>
    <w:uiPriority w:val="0"/>
    <w:pPr>
      <w:autoSpaceDE w:val="0"/>
      <w:autoSpaceDN w:val="0"/>
      <w:adjustRightInd w:val="0"/>
      <w:spacing w:line="360" w:lineRule="auto"/>
      <w:ind w:firstLine="420" w:firstLineChars="200"/>
      <w:jc w:val="left"/>
      <w:textAlignment w:val="baseline"/>
    </w:pPr>
    <w:rPr>
      <w:rFonts w:ascii="宋体" w:hAnsi="Times New Roman" w:eastAsia="宋体" w:cs="Times New Roman"/>
      <w:kern w:val="0"/>
      <w:sz w:val="34"/>
      <w:szCs w:val="20"/>
    </w:rPr>
  </w:style>
  <w:style w:type="table" w:styleId="59">
    <w:name w:val="Table Grid"/>
    <w:basedOn w:val="5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1">
    <w:name w:val="Strong"/>
    <w:qFormat/>
    <w:uiPriority w:val="22"/>
    <w:rPr>
      <w:b/>
      <w:bCs/>
    </w:rPr>
  </w:style>
  <w:style w:type="character" w:styleId="62">
    <w:name w:val="page number"/>
    <w:basedOn w:val="60"/>
    <w:qFormat/>
    <w:uiPriority w:val="0"/>
  </w:style>
  <w:style w:type="character" w:styleId="63">
    <w:name w:val="FollowedHyperlink"/>
    <w:qFormat/>
    <w:uiPriority w:val="0"/>
    <w:rPr>
      <w:color w:val="800080"/>
      <w:u w:val="single"/>
    </w:rPr>
  </w:style>
  <w:style w:type="character" w:styleId="64">
    <w:name w:val="Emphasis"/>
    <w:qFormat/>
    <w:uiPriority w:val="0"/>
    <w:rPr>
      <w:color w:val="C60A00"/>
    </w:rPr>
  </w:style>
  <w:style w:type="character" w:styleId="65">
    <w:name w:val="Hyperlink"/>
    <w:qFormat/>
    <w:uiPriority w:val="99"/>
    <w:rPr>
      <w:color w:val="0000FF"/>
      <w:u w:val="single"/>
    </w:rPr>
  </w:style>
  <w:style w:type="character" w:styleId="66">
    <w:name w:val="annotation reference"/>
    <w:qFormat/>
    <w:uiPriority w:val="0"/>
    <w:rPr>
      <w:sz w:val="21"/>
      <w:szCs w:val="21"/>
    </w:rPr>
  </w:style>
  <w:style w:type="character" w:styleId="67">
    <w:name w:val="footnote reference"/>
    <w:unhideWhenUsed/>
    <w:qFormat/>
    <w:uiPriority w:val="99"/>
    <w:rPr>
      <w:vertAlign w:val="superscript"/>
    </w:rPr>
  </w:style>
  <w:style w:type="character" w:customStyle="1" w:styleId="68">
    <w:name w:val="标题 1 字符"/>
    <w:basedOn w:val="60"/>
    <w:link w:val="4"/>
    <w:qFormat/>
    <w:uiPriority w:val="0"/>
    <w:rPr>
      <w:rFonts w:ascii="隶书" w:hAnsi="Times New Roman" w:eastAsia="隶书" w:cs="Times New Roman"/>
      <w:b/>
      <w:sz w:val="52"/>
      <w:szCs w:val="20"/>
    </w:rPr>
  </w:style>
  <w:style w:type="character" w:customStyle="1" w:styleId="69">
    <w:name w:val="标题 2 字符"/>
    <w:basedOn w:val="60"/>
    <w:link w:val="5"/>
    <w:qFormat/>
    <w:uiPriority w:val="0"/>
    <w:rPr>
      <w:rFonts w:ascii="Arial" w:hAnsi="Arial" w:eastAsia="黑体" w:cs="Times New Roman"/>
      <w:b/>
      <w:bCs/>
      <w:sz w:val="32"/>
      <w:szCs w:val="32"/>
    </w:rPr>
  </w:style>
  <w:style w:type="character" w:customStyle="1" w:styleId="70">
    <w:name w:val="标题 3 字符"/>
    <w:basedOn w:val="60"/>
    <w:link w:val="6"/>
    <w:qFormat/>
    <w:uiPriority w:val="0"/>
    <w:rPr>
      <w:rFonts w:ascii="Times New Roman" w:hAnsi="Times New Roman" w:eastAsia="宋体" w:cs="Times New Roman"/>
      <w:b/>
      <w:bCs/>
      <w:sz w:val="24"/>
      <w:szCs w:val="24"/>
    </w:rPr>
  </w:style>
  <w:style w:type="character" w:customStyle="1" w:styleId="71">
    <w:name w:val="标题 4 Char"/>
    <w:basedOn w:val="60"/>
    <w:qFormat/>
    <w:uiPriority w:val="0"/>
    <w:rPr>
      <w:rFonts w:asciiTheme="majorHAnsi" w:hAnsiTheme="majorHAnsi" w:eastAsiaTheme="majorEastAsia" w:cstheme="majorBidi"/>
      <w:b/>
      <w:bCs/>
      <w:sz w:val="28"/>
      <w:szCs w:val="28"/>
    </w:rPr>
  </w:style>
  <w:style w:type="character" w:customStyle="1" w:styleId="72">
    <w:name w:val="标题 5 字符"/>
    <w:basedOn w:val="60"/>
    <w:link w:val="9"/>
    <w:qFormat/>
    <w:uiPriority w:val="0"/>
    <w:rPr>
      <w:rFonts w:ascii="Times New Roman" w:hAnsi="Times New Roman" w:eastAsia="宋体" w:cs="Times New Roman"/>
      <w:b/>
      <w:bCs/>
      <w:sz w:val="28"/>
      <w:szCs w:val="28"/>
    </w:rPr>
  </w:style>
  <w:style w:type="character" w:customStyle="1" w:styleId="73">
    <w:name w:val="标题 6 字符"/>
    <w:basedOn w:val="60"/>
    <w:link w:val="10"/>
    <w:qFormat/>
    <w:uiPriority w:val="0"/>
    <w:rPr>
      <w:rFonts w:ascii="Times New Roman" w:hAnsi="Times New Roman" w:eastAsia="仿宋_GB2312" w:cs="Times New Roman"/>
      <w:b/>
      <w:kern w:val="0"/>
      <w:sz w:val="26"/>
      <w:szCs w:val="26"/>
    </w:rPr>
  </w:style>
  <w:style w:type="character" w:customStyle="1" w:styleId="74">
    <w:name w:val="标题 7 字符"/>
    <w:basedOn w:val="60"/>
    <w:link w:val="11"/>
    <w:qFormat/>
    <w:uiPriority w:val="0"/>
    <w:rPr>
      <w:rFonts w:ascii="Arial" w:hAnsi="Arial" w:eastAsia="宋体" w:cs="Times New Roman"/>
      <w:b/>
      <w:kern w:val="0"/>
      <w:sz w:val="24"/>
      <w:szCs w:val="20"/>
    </w:rPr>
  </w:style>
  <w:style w:type="character" w:customStyle="1" w:styleId="75">
    <w:name w:val="标题 8 字符"/>
    <w:basedOn w:val="60"/>
    <w:link w:val="12"/>
    <w:qFormat/>
    <w:uiPriority w:val="0"/>
    <w:rPr>
      <w:rFonts w:ascii="Arial" w:hAnsi="Arial" w:eastAsia="宋体" w:cs="Times New Roman"/>
      <w:kern w:val="0"/>
      <w:szCs w:val="20"/>
    </w:rPr>
  </w:style>
  <w:style w:type="character" w:customStyle="1" w:styleId="76">
    <w:name w:val="标题 9 字符"/>
    <w:basedOn w:val="60"/>
    <w:link w:val="13"/>
    <w:qFormat/>
    <w:uiPriority w:val="0"/>
    <w:rPr>
      <w:rFonts w:ascii="Arial" w:hAnsi="Arial" w:eastAsia="宋体" w:cs="Times New Roman"/>
      <w:kern w:val="0"/>
      <w:szCs w:val="20"/>
    </w:rPr>
  </w:style>
  <w:style w:type="character" w:customStyle="1" w:styleId="77">
    <w:name w:val="Heading 1 Char"/>
    <w:qFormat/>
    <w:locked/>
    <w:uiPriority w:val="0"/>
    <w:rPr>
      <w:rFonts w:eastAsia="宋体"/>
      <w:b/>
      <w:bCs/>
      <w:kern w:val="44"/>
      <w:sz w:val="44"/>
      <w:szCs w:val="44"/>
      <w:lang w:val="en-US" w:eastAsia="zh-CN" w:bidi="ar-SA"/>
    </w:rPr>
  </w:style>
  <w:style w:type="character" w:customStyle="1" w:styleId="78">
    <w:name w:val="Char Char13"/>
    <w:qFormat/>
    <w:uiPriority w:val="0"/>
    <w:rPr>
      <w:rFonts w:eastAsia="宋体"/>
      <w:b/>
      <w:bCs/>
      <w:kern w:val="2"/>
      <w:sz w:val="28"/>
      <w:szCs w:val="28"/>
      <w:lang w:val="en-US" w:eastAsia="zh-CN" w:bidi="ar-SA"/>
    </w:rPr>
  </w:style>
  <w:style w:type="character" w:customStyle="1" w:styleId="79">
    <w:name w:val="题注 字符"/>
    <w:link w:val="17"/>
    <w:qFormat/>
    <w:uiPriority w:val="0"/>
    <w:rPr>
      <w:rFonts w:ascii="Arial" w:hAnsi="Arial" w:eastAsia="黑体" w:cs="Arial"/>
    </w:rPr>
  </w:style>
  <w:style w:type="character" w:customStyle="1" w:styleId="80">
    <w:name w:val="ca-3"/>
    <w:basedOn w:val="60"/>
    <w:qFormat/>
    <w:uiPriority w:val="0"/>
  </w:style>
  <w:style w:type="character" w:customStyle="1" w:styleId="81">
    <w:name w:val="样式 标题 3Heading 3 - oldHeading 3H3l3CTBOD 03h33rd level...2 Char Char"/>
    <w:link w:val="82"/>
    <w:qFormat/>
    <w:uiPriority w:val="0"/>
    <w:rPr>
      <w:rFonts w:ascii="宋体" w:hAnsi="宋体" w:eastAsia="宋体"/>
      <w:b/>
      <w:bCs/>
      <w:sz w:val="24"/>
      <w:szCs w:val="32"/>
    </w:rPr>
  </w:style>
  <w:style w:type="paragraph" w:customStyle="1" w:styleId="82">
    <w:name w:val="样式 标题 3Heading 3 - oldHeading 3H3l3CTBOD 03h33rd level...2"/>
    <w:basedOn w:val="6"/>
    <w:link w:val="81"/>
    <w:qFormat/>
    <w:uiPriority w:val="0"/>
    <w:pPr>
      <w:keepNext/>
      <w:keepLines/>
      <w:tabs>
        <w:tab w:val="left" w:pos="459"/>
      </w:tabs>
      <w:spacing w:after="120" w:line="360" w:lineRule="auto"/>
    </w:pPr>
    <w:rPr>
      <w:rFonts w:ascii="宋体" w:hAnsi="宋体" w:cstheme="minorBidi"/>
      <w:szCs w:val="32"/>
    </w:rPr>
  </w:style>
  <w:style w:type="character" w:customStyle="1" w:styleId="83">
    <w:name w:val="Header Char"/>
    <w:semiHidden/>
    <w:qFormat/>
    <w:locked/>
    <w:uiPriority w:val="0"/>
    <w:rPr>
      <w:rFonts w:ascii="Calibri" w:hAnsi="Calibri" w:eastAsia="宋体"/>
      <w:kern w:val="2"/>
      <w:sz w:val="18"/>
      <w:szCs w:val="18"/>
      <w:lang w:val="en-US" w:eastAsia="zh-CN" w:bidi="ar-SA"/>
    </w:rPr>
  </w:style>
  <w:style w:type="character" w:customStyle="1" w:styleId="84">
    <w:name w:val="正文1 Char Char"/>
    <w:link w:val="85"/>
    <w:qFormat/>
    <w:uiPriority w:val="0"/>
    <w:rPr>
      <w:rFonts w:ascii="宋体" w:hAnsi="宋体" w:eastAsia="宋体"/>
      <w:sz w:val="24"/>
      <w:szCs w:val="24"/>
    </w:rPr>
  </w:style>
  <w:style w:type="paragraph" w:customStyle="1" w:styleId="85">
    <w:name w:val="正文1"/>
    <w:basedOn w:val="1"/>
    <w:link w:val="84"/>
    <w:qFormat/>
    <w:uiPriority w:val="0"/>
    <w:pPr>
      <w:spacing w:line="360" w:lineRule="auto"/>
      <w:ind w:left="350" w:leftChars="350"/>
    </w:pPr>
    <w:rPr>
      <w:rFonts w:ascii="宋体" w:hAnsi="宋体" w:eastAsia="宋体"/>
      <w:sz w:val="24"/>
      <w:szCs w:val="24"/>
    </w:rPr>
  </w:style>
  <w:style w:type="character" w:customStyle="1" w:styleId="86">
    <w:name w:val="Char Char7"/>
    <w:qFormat/>
    <w:uiPriority w:val="0"/>
    <w:rPr>
      <w:rFonts w:ascii="宋体" w:hAnsi="宋体" w:eastAsia="宋体"/>
      <w:kern w:val="2"/>
      <w:sz w:val="18"/>
      <w:szCs w:val="18"/>
      <w:lang w:val="en-US" w:eastAsia="zh-CN" w:bidi="ar-SA"/>
    </w:rPr>
  </w:style>
  <w:style w:type="character" w:customStyle="1" w:styleId="87">
    <w:name w:val="Char Char16"/>
    <w:qFormat/>
    <w:uiPriority w:val="0"/>
    <w:rPr>
      <w:rFonts w:ascii="隶书" w:eastAsia="隶书"/>
      <w:b/>
      <w:kern w:val="2"/>
      <w:sz w:val="52"/>
      <w:szCs w:val="24"/>
      <w:lang w:val="en-US" w:eastAsia="zh-CN" w:bidi="ar-SA"/>
    </w:rPr>
  </w:style>
  <w:style w:type="character" w:customStyle="1" w:styleId="88">
    <w:name w:val="图表题头 Char Char"/>
    <w:link w:val="89"/>
    <w:qFormat/>
    <w:uiPriority w:val="0"/>
    <w:rPr>
      <w:rFonts w:ascii="宋体" w:hAnsi="宋体" w:eastAsia="宋体" w:cs="宋体"/>
      <w:b/>
      <w:bCs/>
      <w:szCs w:val="24"/>
    </w:rPr>
  </w:style>
  <w:style w:type="paragraph" w:customStyle="1" w:styleId="89">
    <w:name w:val="图表题头"/>
    <w:basedOn w:val="1"/>
    <w:next w:val="1"/>
    <w:link w:val="88"/>
    <w:qFormat/>
    <w:uiPriority w:val="0"/>
    <w:pPr>
      <w:tabs>
        <w:tab w:val="left" w:pos="480"/>
      </w:tabs>
      <w:spacing w:before="120" w:after="120"/>
      <w:jc w:val="center"/>
    </w:pPr>
    <w:rPr>
      <w:rFonts w:ascii="宋体" w:hAnsi="宋体" w:eastAsia="宋体" w:cs="宋体"/>
      <w:b/>
      <w:bCs/>
      <w:szCs w:val="24"/>
    </w:rPr>
  </w:style>
  <w:style w:type="character" w:customStyle="1" w:styleId="90">
    <w:name w:val="arc11"/>
    <w:qFormat/>
    <w:uiPriority w:val="0"/>
    <w:rPr>
      <w:rFonts w:hint="default"/>
      <w:color w:val="333333"/>
      <w:sz w:val="24"/>
      <w:szCs w:val="24"/>
    </w:rPr>
  </w:style>
  <w:style w:type="character" w:customStyle="1" w:styleId="91">
    <w:name w:val="表正文 Char"/>
    <w:qFormat/>
    <w:uiPriority w:val="0"/>
    <w:rPr>
      <w:rFonts w:eastAsia="宋体"/>
      <w:kern w:val="2"/>
      <w:sz w:val="21"/>
      <w:szCs w:val="24"/>
      <w:lang w:val="en-US" w:eastAsia="zh-CN" w:bidi="ar-SA"/>
    </w:rPr>
  </w:style>
  <w:style w:type="character" w:customStyle="1" w:styleId="92">
    <w:name w:val="小标题 Char Char"/>
    <w:link w:val="93"/>
    <w:qFormat/>
    <w:uiPriority w:val="0"/>
    <w:rPr>
      <w:sz w:val="24"/>
      <w:szCs w:val="24"/>
    </w:rPr>
  </w:style>
  <w:style w:type="paragraph" w:customStyle="1" w:styleId="93">
    <w:name w:val="小标题"/>
    <w:basedOn w:val="1"/>
    <w:next w:val="1"/>
    <w:link w:val="92"/>
    <w:qFormat/>
    <w:uiPriority w:val="0"/>
    <w:pPr>
      <w:numPr>
        <w:ilvl w:val="0"/>
        <w:numId w:val="2"/>
      </w:numPr>
      <w:spacing w:line="360" w:lineRule="auto"/>
      <w:ind w:firstLine="480" w:firstLineChars="200"/>
    </w:pPr>
    <w:rPr>
      <w:sz w:val="24"/>
      <w:szCs w:val="24"/>
    </w:rPr>
  </w:style>
  <w:style w:type="character" w:customStyle="1" w:styleId="94">
    <w:name w:val="标题 4 字符"/>
    <w:link w:val="7"/>
    <w:qFormat/>
    <w:uiPriority w:val="0"/>
    <w:rPr>
      <w:rFonts w:ascii="仿宋_GB2312" w:hAnsi="Arial" w:eastAsia="仿宋_GB2312" w:cs="Times New Roman"/>
      <w:b/>
      <w:sz w:val="26"/>
      <w:szCs w:val="26"/>
    </w:rPr>
  </w:style>
  <w:style w:type="character" w:customStyle="1" w:styleId="95">
    <w:name w:val="正文（缩进） Char Char1"/>
    <w:qFormat/>
    <w:uiPriority w:val="0"/>
    <w:rPr>
      <w:rFonts w:eastAsia="宋体"/>
      <w:kern w:val="2"/>
      <w:sz w:val="24"/>
      <w:szCs w:val="24"/>
      <w:lang w:val="en-US" w:eastAsia="zh-CN" w:bidi="ar-SA"/>
    </w:rPr>
  </w:style>
  <w:style w:type="character" w:customStyle="1" w:styleId="96">
    <w:name w:val="题注 Char Char"/>
    <w:qFormat/>
    <w:uiPriority w:val="0"/>
    <w:rPr>
      <w:rFonts w:hint="default" w:ascii="Arial" w:hAnsi="Arial" w:eastAsia="黑体" w:cs="Arial"/>
      <w:kern w:val="2"/>
      <w:lang w:val="en-US" w:eastAsia="zh-CN" w:bidi="ar-SA"/>
    </w:rPr>
  </w:style>
  <w:style w:type="character" w:customStyle="1" w:styleId="97">
    <w:name w:val="Table Text Char1"/>
    <w:qFormat/>
    <w:uiPriority w:val="0"/>
    <w:rPr>
      <w:rFonts w:ascii="Arial" w:hAnsi="Arial" w:eastAsia="宋体" w:cs="Arial"/>
      <w:sz w:val="18"/>
      <w:lang w:val="en-US" w:eastAsia="zh-CN" w:bidi="ar-SA"/>
    </w:rPr>
  </w:style>
  <w:style w:type="character" w:customStyle="1" w:styleId="98">
    <w:name w:val="普通文字 Char Char Char"/>
    <w:qFormat/>
    <w:uiPriority w:val="0"/>
    <w:rPr>
      <w:rFonts w:ascii="宋体" w:hAnsi="Courier New" w:eastAsia="宋体"/>
      <w:kern w:val="2"/>
      <w:sz w:val="21"/>
      <w:lang w:val="en-US" w:eastAsia="zh-CN" w:bidi="ar-SA"/>
    </w:rPr>
  </w:style>
  <w:style w:type="character" w:customStyle="1" w:styleId="99">
    <w:name w:val="普通文字 Char Char Char Char Char Char Char Char Char Char Char"/>
    <w:qFormat/>
    <w:uiPriority w:val="0"/>
    <w:rPr>
      <w:rFonts w:ascii="宋体" w:hAnsi="Courier New" w:eastAsia="宋体"/>
      <w:kern w:val="2"/>
      <w:sz w:val="21"/>
      <w:lang w:val="en-US" w:eastAsia="zh-CN" w:bidi="ar-SA"/>
    </w:rPr>
  </w:style>
  <w:style w:type="character" w:customStyle="1" w:styleId="100">
    <w:name w:val="Table Text Char Char"/>
    <w:qFormat/>
    <w:uiPriority w:val="0"/>
    <w:rPr>
      <w:rFonts w:ascii="Arial" w:hAnsi="Arial" w:eastAsia="宋体" w:cs="Arial"/>
      <w:sz w:val="18"/>
      <w:lang w:val="en-US" w:eastAsia="zh-CN" w:bidi="ar-SA"/>
    </w:rPr>
  </w:style>
  <w:style w:type="character" w:customStyle="1" w:styleId="101">
    <w:name w:val="正文（缩进） Char1"/>
    <w:link w:val="102"/>
    <w:qFormat/>
    <w:uiPriority w:val="0"/>
    <w:rPr>
      <w:rFonts w:eastAsia="宋体"/>
      <w:sz w:val="24"/>
      <w:szCs w:val="24"/>
    </w:rPr>
  </w:style>
  <w:style w:type="paragraph" w:customStyle="1" w:styleId="102">
    <w:name w:val="正文（缩进）"/>
    <w:basedOn w:val="1"/>
    <w:link w:val="101"/>
    <w:qFormat/>
    <w:uiPriority w:val="0"/>
    <w:pPr>
      <w:spacing w:before="156" w:beforeLines="50" w:after="156" w:afterLines="50" w:line="360" w:lineRule="auto"/>
      <w:ind w:firstLine="480" w:firstLineChars="200"/>
    </w:pPr>
    <w:rPr>
      <w:rFonts w:eastAsia="宋体"/>
      <w:sz w:val="24"/>
      <w:szCs w:val="24"/>
    </w:rPr>
  </w:style>
  <w:style w:type="character" w:customStyle="1" w:styleId="103">
    <w:name w:val="表内文字 Char Char"/>
    <w:link w:val="104"/>
    <w:qFormat/>
    <w:uiPriority w:val="0"/>
    <w:rPr>
      <w:rFonts w:ascii="宋体" w:hAnsi="宋体"/>
    </w:rPr>
  </w:style>
  <w:style w:type="paragraph" w:customStyle="1" w:styleId="104">
    <w:name w:val="表内文字"/>
    <w:link w:val="103"/>
    <w:qFormat/>
    <w:uiPriority w:val="0"/>
    <w:rPr>
      <w:rFonts w:ascii="宋体" w:hAnsi="宋体" w:eastAsiaTheme="minorEastAsia" w:cstheme="minorBidi"/>
      <w:kern w:val="2"/>
      <w:sz w:val="21"/>
      <w:szCs w:val="22"/>
      <w:lang w:val="en-US" w:eastAsia="zh-CN" w:bidi="ar-SA"/>
    </w:rPr>
  </w:style>
  <w:style w:type="character" w:customStyle="1" w:styleId="105">
    <w:name w:val="zzz1"/>
    <w:qFormat/>
    <w:uiPriority w:val="0"/>
    <w:rPr>
      <w:color w:val="333333"/>
      <w:sz w:val="18"/>
      <w:szCs w:val="18"/>
    </w:rPr>
  </w:style>
  <w:style w:type="character" w:customStyle="1" w:styleId="106">
    <w:name w:val="p14"/>
    <w:basedOn w:val="60"/>
    <w:qFormat/>
    <w:uiPriority w:val="0"/>
  </w:style>
  <w:style w:type="character" w:customStyle="1" w:styleId="107">
    <w:name w:val="方框标题 Char Char"/>
    <w:link w:val="108"/>
    <w:qFormat/>
    <w:uiPriority w:val="0"/>
    <w:rPr>
      <w:rFonts w:eastAsia="黑体"/>
      <w:szCs w:val="24"/>
    </w:rPr>
  </w:style>
  <w:style w:type="paragraph" w:customStyle="1" w:styleId="108">
    <w:name w:val="方框标题"/>
    <w:basedOn w:val="1"/>
    <w:next w:val="1"/>
    <w:link w:val="107"/>
    <w:qFormat/>
    <w:uiPriority w:val="0"/>
    <w:pPr>
      <w:numPr>
        <w:ilvl w:val="0"/>
        <w:numId w:val="3"/>
      </w:numPr>
      <w:tabs>
        <w:tab w:val="left" w:pos="420"/>
      </w:tabs>
      <w:autoSpaceDE w:val="0"/>
      <w:autoSpaceDN w:val="0"/>
      <w:spacing w:line="360" w:lineRule="auto"/>
      <w:ind w:firstLine="0"/>
    </w:pPr>
    <w:rPr>
      <w:rFonts w:eastAsia="黑体"/>
      <w:szCs w:val="24"/>
    </w:rPr>
  </w:style>
  <w:style w:type="character" w:customStyle="1" w:styleId="109">
    <w:name w:val="加点正文缩进 Char Char"/>
    <w:link w:val="110"/>
    <w:qFormat/>
    <w:uiPriority w:val="0"/>
    <w:rPr>
      <w:sz w:val="24"/>
      <w:szCs w:val="24"/>
    </w:rPr>
  </w:style>
  <w:style w:type="paragraph" w:customStyle="1" w:styleId="110">
    <w:name w:val="加点正文缩进"/>
    <w:basedOn w:val="1"/>
    <w:link w:val="109"/>
    <w:qFormat/>
    <w:uiPriority w:val="0"/>
    <w:pPr>
      <w:numPr>
        <w:ilvl w:val="0"/>
        <w:numId w:val="4"/>
      </w:numPr>
      <w:tabs>
        <w:tab w:val="left" w:pos="1259"/>
      </w:tabs>
      <w:spacing w:line="300" w:lineRule="auto"/>
    </w:pPr>
    <w:rPr>
      <w:sz w:val="24"/>
      <w:szCs w:val="24"/>
    </w:rPr>
  </w:style>
  <w:style w:type="character" w:customStyle="1" w:styleId="111">
    <w:name w:val="样式 题注 + 宋体 小四 Char Char"/>
    <w:link w:val="112"/>
    <w:qFormat/>
    <w:uiPriority w:val="0"/>
    <w:rPr>
      <w:rFonts w:ascii="宋体" w:hAnsi="宋体" w:eastAsia="宋体" w:cs="Arial"/>
      <w:sz w:val="24"/>
      <w:szCs w:val="24"/>
    </w:rPr>
  </w:style>
  <w:style w:type="paragraph" w:customStyle="1" w:styleId="112">
    <w:name w:val="样式 题注 + 宋体 小四"/>
    <w:basedOn w:val="17"/>
    <w:link w:val="111"/>
    <w:qFormat/>
    <w:uiPriority w:val="0"/>
    <w:pPr>
      <w:spacing w:line="360" w:lineRule="auto"/>
      <w:ind w:firstLine="200" w:firstLineChars="200"/>
    </w:pPr>
    <w:rPr>
      <w:rFonts w:ascii="宋体" w:hAnsi="宋体" w:eastAsia="宋体"/>
      <w:sz w:val="24"/>
      <w:szCs w:val="24"/>
    </w:rPr>
  </w:style>
  <w:style w:type="character" w:customStyle="1" w:styleId="113">
    <w:name w:val="t11"/>
    <w:qFormat/>
    <w:uiPriority w:val="0"/>
    <w:rPr>
      <w:b/>
      <w:bCs/>
      <w:sz w:val="18"/>
      <w:szCs w:val="18"/>
      <w:shd w:val="clear" w:color="auto" w:fill="FFFFFF"/>
    </w:rPr>
  </w:style>
  <w:style w:type="character" w:customStyle="1" w:styleId="114">
    <w:name w:val="pt9-hui-line201"/>
    <w:qFormat/>
    <w:uiPriority w:val="0"/>
    <w:rPr>
      <w:color w:val="333333"/>
      <w:spacing w:val="300"/>
      <w:sz w:val="18"/>
      <w:szCs w:val="18"/>
      <w:u w:val="none"/>
    </w:rPr>
  </w:style>
  <w:style w:type="character" w:customStyle="1" w:styleId="115">
    <w:name w:val="Char Char14"/>
    <w:qFormat/>
    <w:uiPriority w:val="0"/>
    <w:rPr>
      <w:rFonts w:ascii="仿宋_GB2312" w:hAnsi="Arial" w:eastAsia="仿宋_GB2312"/>
      <w:b/>
      <w:kern w:val="2"/>
      <w:sz w:val="26"/>
      <w:szCs w:val="26"/>
      <w:lang w:val="en-US" w:eastAsia="zh-CN" w:bidi="ar-SA"/>
    </w:rPr>
  </w:style>
  <w:style w:type="character" w:customStyle="1" w:styleId="116">
    <w:name w:val="unnamed21"/>
    <w:qFormat/>
    <w:uiPriority w:val="0"/>
    <w:rPr>
      <w:rFonts w:ascii="Tahoma" w:hAnsi="Tahoma" w:eastAsia="宋体"/>
      <w:color w:val="CC6633"/>
      <w:kern w:val="2"/>
      <w:sz w:val="24"/>
      <w:u w:val="none"/>
      <w:lang w:val="en-US" w:eastAsia="zh-CN" w:bidi="ar-SA"/>
    </w:rPr>
  </w:style>
  <w:style w:type="character" w:customStyle="1" w:styleId="117">
    <w:name w:val="小标题 Char Char Char"/>
    <w:qFormat/>
    <w:uiPriority w:val="0"/>
    <w:rPr>
      <w:kern w:val="2"/>
      <w:sz w:val="24"/>
      <w:szCs w:val="24"/>
    </w:rPr>
  </w:style>
  <w:style w:type="character" w:customStyle="1" w:styleId="118">
    <w:name w:val="批注框文本 字符"/>
    <w:link w:val="35"/>
    <w:qFormat/>
    <w:uiPriority w:val="0"/>
    <w:rPr>
      <w:rFonts w:eastAsia="宋体"/>
      <w:sz w:val="18"/>
      <w:szCs w:val="18"/>
    </w:rPr>
  </w:style>
  <w:style w:type="character" w:customStyle="1" w:styleId="119">
    <w:name w:val="普通文字 Char"/>
    <w:qFormat/>
    <w:uiPriority w:val="0"/>
    <w:rPr>
      <w:rFonts w:ascii="宋体" w:hAnsi="Courier New" w:eastAsia="宋体"/>
      <w:spacing w:val="-8"/>
      <w:kern w:val="2"/>
      <w:sz w:val="24"/>
      <w:lang w:val="en-US" w:eastAsia="zh-CN" w:bidi="ar-SA"/>
    </w:rPr>
  </w:style>
  <w:style w:type="character" w:customStyle="1" w:styleId="120">
    <w:name w:val="Char Char15"/>
    <w:qFormat/>
    <w:uiPriority w:val="0"/>
    <w:rPr>
      <w:rFonts w:ascii="Arial" w:hAnsi="Arial" w:eastAsia="黑体"/>
      <w:b/>
      <w:bCs/>
      <w:kern w:val="2"/>
      <w:sz w:val="32"/>
      <w:szCs w:val="32"/>
      <w:lang w:val="en-US" w:eastAsia="zh-CN" w:bidi="ar-SA"/>
    </w:rPr>
  </w:style>
  <w:style w:type="character" w:customStyle="1" w:styleId="121">
    <w:name w:val="ABC标题下的小点 Char Char"/>
    <w:link w:val="122"/>
    <w:qFormat/>
    <w:uiPriority w:val="0"/>
    <w:rPr>
      <w:rFonts w:ascii="宋体" w:hAnsi="宋体"/>
    </w:rPr>
  </w:style>
  <w:style w:type="paragraph" w:customStyle="1" w:styleId="122">
    <w:name w:val="ABC标题下的小点"/>
    <w:basedOn w:val="1"/>
    <w:link w:val="121"/>
    <w:qFormat/>
    <w:uiPriority w:val="0"/>
    <w:pPr>
      <w:numPr>
        <w:ilvl w:val="1"/>
        <w:numId w:val="5"/>
      </w:numPr>
      <w:tabs>
        <w:tab w:val="left" w:pos="1260"/>
      </w:tabs>
      <w:spacing w:line="360" w:lineRule="auto"/>
    </w:pPr>
    <w:rPr>
      <w:rFonts w:ascii="宋体" w:hAnsi="宋体"/>
    </w:rPr>
  </w:style>
  <w:style w:type="character" w:customStyle="1" w:styleId="123">
    <w:name w:val="正文2 Char Char"/>
    <w:link w:val="124"/>
    <w:qFormat/>
    <w:uiPriority w:val="0"/>
    <w:rPr>
      <w:rFonts w:ascii="仿宋_GB2312" w:hAnsi="Verdana" w:eastAsia="仿宋_GB2312" w:cs="Tahoma"/>
      <w:color w:val="000000"/>
      <w:sz w:val="28"/>
      <w:szCs w:val="28"/>
    </w:rPr>
  </w:style>
  <w:style w:type="paragraph" w:customStyle="1" w:styleId="124">
    <w:name w:val="正文2"/>
    <w:basedOn w:val="1"/>
    <w:link w:val="123"/>
    <w:qFormat/>
    <w:uiPriority w:val="0"/>
    <w:pPr>
      <w:widowControl/>
      <w:adjustRightInd w:val="0"/>
      <w:snapToGrid w:val="0"/>
    </w:pPr>
    <w:rPr>
      <w:rFonts w:ascii="仿宋_GB2312" w:hAnsi="Verdana" w:eastAsia="仿宋_GB2312" w:cs="Tahoma"/>
      <w:color w:val="000000"/>
      <w:sz w:val="28"/>
      <w:szCs w:val="28"/>
    </w:rPr>
  </w:style>
  <w:style w:type="character" w:customStyle="1" w:styleId="125">
    <w:name w:val="t_tag"/>
    <w:basedOn w:val="60"/>
    <w:qFormat/>
    <w:uiPriority w:val="0"/>
  </w:style>
  <w:style w:type="character" w:customStyle="1" w:styleId="126">
    <w:name w:val="Char Char5"/>
    <w:qFormat/>
    <w:uiPriority w:val="0"/>
    <w:rPr>
      <w:rFonts w:ascii="宋体" w:hAnsi="宋体" w:eastAsia="宋体"/>
      <w:kern w:val="2"/>
      <w:sz w:val="18"/>
      <w:szCs w:val="24"/>
      <w:lang w:val="en-US" w:eastAsia="zh-CN" w:bidi="ar-SA"/>
    </w:rPr>
  </w:style>
  <w:style w:type="character" w:customStyle="1" w:styleId="127">
    <w:name w:val="Char Char12"/>
    <w:qFormat/>
    <w:uiPriority w:val="0"/>
    <w:rPr>
      <w:rFonts w:eastAsia="仿宋_GB2312"/>
      <w:b/>
      <w:kern w:val="2"/>
      <w:sz w:val="26"/>
      <w:szCs w:val="26"/>
      <w:lang w:val="en-US" w:eastAsia="zh-CN" w:bidi="ar-SA"/>
    </w:rPr>
  </w:style>
  <w:style w:type="character" w:customStyle="1" w:styleId="128">
    <w:name w:val="yqlink"/>
    <w:basedOn w:val="60"/>
    <w:qFormat/>
    <w:uiPriority w:val="0"/>
  </w:style>
  <w:style w:type="character" w:customStyle="1" w:styleId="129">
    <w:name w:val="正文（小标题） Char Char"/>
    <w:link w:val="130"/>
    <w:qFormat/>
    <w:uiPriority w:val="0"/>
    <w:rPr>
      <w:rFonts w:ascii="黑体" w:hAnsi="黑体" w:eastAsia="黑体"/>
      <w:color w:val="0000FF"/>
      <w:sz w:val="24"/>
      <w:szCs w:val="24"/>
    </w:rPr>
  </w:style>
  <w:style w:type="paragraph" w:customStyle="1" w:styleId="130">
    <w:name w:val="正文（小标题）"/>
    <w:basedOn w:val="1"/>
    <w:next w:val="1"/>
    <w:link w:val="129"/>
    <w:qFormat/>
    <w:uiPriority w:val="0"/>
    <w:pPr>
      <w:spacing w:before="156" w:beforeLines="50" w:after="156" w:afterLines="50" w:line="360" w:lineRule="auto"/>
    </w:pPr>
    <w:rPr>
      <w:rFonts w:ascii="黑体" w:hAnsi="黑体" w:eastAsia="黑体"/>
      <w:color w:val="0000FF"/>
      <w:sz w:val="24"/>
      <w:szCs w:val="24"/>
    </w:rPr>
  </w:style>
  <w:style w:type="character" w:customStyle="1" w:styleId="131">
    <w:name w:val="图表正文 Char Char"/>
    <w:link w:val="132"/>
    <w:qFormat/>
    <w:uiPriority w:val="0"/>
    <w:rPr>
      <w:rFonts w:ascii="宋体" w:hAnsi="宋体" w:eastAsia="宋体" w:cs="宋体"/>
    </w:rPr>
  </w:style>
  <w:style w:type="paragraph" w:customStyle="1" w:styleId="132">
    <w:name w:val="图表正文"/>
    <w:basedOn w:val="1"/>
    <w:link w:val="131"/>
    <w:qFormat/>
    <w:uiPriority w:val="0"/>
    <w:pPr>
      <w:spacing w:line="300" w:lineRule="auto"/>
      <w:jc w:val="center"/>
    </w:pPr>
    <w:rPr>
      <w:rFonts w:ascii="宋体" w:hAnsi="宋体" w:eastAsia="宋体" w:cs="宋体"/>
    </w:rPr>
  </w:style>
  <w:style w:type="character" w:customStyle="1" w:styleId="133">
    <w:name w:val="列表段落 字符"/>
    <w:link w:val="134"/>
    <w:qFormat/>
    <w:uiPriority w:val="0"/>
    <w:rPr>
      <w:rFonts w:eastAsia="宋体"/>
      <w:szCs w:val="24"/>
    </w:rPr>
  </w:style>
  <w:style w:type="paragraph" w:styleId="134">
    <w:name w:val="List Paragraph"/>
    <w:basedOn w:val="1"/>
    <w:link w:val="133"/>
    <w:qFormat/>
    <w:uiPriority w:val="0"/>
    <w:pPr>
      <w:spacing w:line="360" w:lineRule="auto"/>
      <w:ind w:firstLine="420" w:firstLineChars="200"/>
    </w:pPr>
    <w:rPr>
      <w:rFonts w:eastAsia="宋体"/>
      <w:szCs w:val="24"/>
    </w:rPr>
  </w:style>
  <w:style w:type="character" w:customStyle="1" w:styleId="135">
    <w:name w:val="Char Char3"/>
    <w:qFormat/>
    <w:uiPriority w:val="0"/>
    <w:rPr>
      <w:rFonts w:eastAsia="宋体"/>
      <w:b/>
      <w:kern w:val="44"/>
      <w:sz w:val="44"/>
      <w:lang w:bidi="ar-SA"/>
    </w:rPr>
  </w:style>
  <w:style w:type="character" w:customStyle="1" w:styleId="136">
    <w:name w:val="unnamed11"/>
    <w:qFormat/>
    <w:uiPriority w:val="0"/>
    <w:rPr>
      <w:sz w:val="18"/>
      <w:szCs w:val="18"/>
    </w:rPr>
  </w:style>
  <w:style w:type="character" w:customStyle="1" w:styleId="137">
    <w:name w:val="标准 Char Char"/>
    <w:link w:val="138"/>
    <w:qFormat/>
    <w:uiPriority w:val="0"/>
    <w:rPr>
      <w:rFonts w:eastAsia="楷体_GB2312"/>
      <w:sz w:val="24"/>
    </w:rPr>
  </w:style>
  <w:style w:type="paragraph" w:customStyle="1" w:styleId="138">
    <w:name w:val="标准"/>
    <w:basedOn w:val="1"/>
    <w:link w:val="137"/>
    <w:qFormat/>
    <w:uiPriority w:val="0"/>
    <w:pPr>
      <w:overflowPunct w:val="0"/>
      <w:autoSpaceDE w:val="0"/>
      <w:autoSpaceDN w:val="0"/>
      <w:adjustRightInd w:val="0"/>
      <w:spacing w:line="240" w:lineRule="atLeast"/>
      <w:textAlignment w:val="baseline"/>
    </w:pPr>
    <w:rPr>
      <w:rFonts w:eastAsia="楷体_GB2312"/>
      <w:sz w:val="24"/>
    </w:rPr>
  </w:style>
  <w:style w:type="character" w:customStyle="1" w:styleId="139">
    <w:name w:val="列出段落 Char Char"/>
    <w:qFormat/>
    <w:uiPriority w:val="0"/>
    <w:rPr>
      <w:rFonts w:ascii="宋体" w:hAnsi="宋体" w:eastAsia="宋体"/>
      <w:kern w:val="2"/>
      <w:sz w:val="21"/>
      <w:szCs w:val="24"/>
      <w:lang w:val="en-US" w:eastAsia="zh-CN" w:bidi="ar-SA"/>
    </w:rPr>
  </w:style>
  <w:style w:type="character" w:customStyle="1" w:styleId="140">
    <w:name w:val="批注文字 Char"/>
    <w:qFormat/>
    <w:uiPriority w:val="0"/>
    <w:rPr>
      <w:rFonts w:eastAsia="宋体"/>
      <w:kern w:val="2"/>
      <w:sz w:val="21"/>
      <w:szCs w:val="24"/>
      <w:lang w:val="en-US" w:eastAsia="zh-CN" w:bidi="ar-SA"/>
    </w:rPr>
  </w:style>
  <w:style w:type="character" w:customStyle="1" w:styleId="141">
    <w:name w:val="Char Char10"/>
    <w:qFormat/>
    <w:uiPriority w:val="0"/>
    <w:rPr>
      <w:rFonts w:ascii="Arial" w:hAnsi="Arial" w:eastAsia="宋体"/>
      <w:kern w:val="2"/>
      <w:sz w:val="21"/>
      <w:szCs w:val="24"/>
      <w:lang w:val="en-US" w:eastAsia="zh-CN" w:bidi="ar-SA"/>
    </w:rPr>
  </w:style>
  <w:style w:type="character" w:customStyle="1" w:styleId="142">
    <w:name w:val="cnfont1"/>
    <w:qFormat/>
    <w:uiPriority w:val="0"/>
    <w:rPr>
      <w:rFonts w:ascii="Tahoma" w:hAnsi="Tahoma" w:eastAsia="宋体"/>
      <w:kern w:val="2"/>
      <w:sz w:val="24"/>
      <w:lang w:val="en-US" w:eastAsia="zh-CN" w:bidi="ar-SA"/>
    </w:rPr>
  </w:style>
  <w:style w:type="character" w:customStyle="1" w:styleId="143">
    <w:name w:val="方框小标题 Char Char"/>
    <w:link w:val="144"/>
    <w:qFormat/>
    <w:uiPriority w:val="0"/>
    <w:rPr>
      <w:sz w:val="24"/>
      <w:szCs w:val="24"/>
    </w:rPr>
  </w:style>
  <w:style w:type="paragraph" w:customStyle="1" w:styleId="144">
    <w:name w:val="方框小标题"/>
    <w:basedOn w:val="1"/>
    <w:next w:val="1"/>
    <w:link w:val="143"/>
    <w:qFormat/>
    <w:uiPriority w:val="0"/>
    <w:pPr>
      <w:spacing w:line="360" w:lineRule="auto"/>
    </w:pPr>
    <w:rPr>
      <w:sz w:val="24"/>
      <w:szCs w:val="24"/>
    </w:rPr>
  </w:style>
  <w:style w:type="character" w:customStyle="1" w:styleId="145">
    <w:name w:val="样式 小四 段前: 6 磅 段后: 6 磅 行距: 1.5 倍行距 Char Char"/>
    <w:link w:val="146"/>
    <w:qFormat/>
    <w:uiPriority w:val="0"/>
    <w:rPr>
      <w:rFonts w:ascii="宋体" w:hAnsi="宋体" w:eastAsia="宋体"/>
      <w:sz w:val="24"/>
    </w:rPr>
  </w:style>
  <w:style w:type="paragraph" w:customStyle="1" w:styleId="146">
    <w:name w:val="样式 小四 段前: 6 磅 段后: 6 磅 行距: 1.5 倍行距"/>
    <w:basedOn w:val="1"/>
    <w:link w:val="145"/>
    <w:qFormat/>
    <w:uiPriority w:val="0"/>
    <w:pPr>
      <w:spacing w:line="360" w:lineRule="auto"/>
      <w:ind w:firstLine="480" w:firstLineChars="200"/>
    </w:pPr>
    <w:rPr>
      <w:rFonts w:ascii="宋体" w:hAnsi="宋体" w:eastAsia="宋体"/>
      <w:sz w:val="24"/>
    </w:rPr>
  </w:style>
  <w:style w:type="character" w:customStyle="1" w:styleId="147">
    <w:name w:val="H1 Char"/>
    <w:qFormat/>
    <w:uiPriority w:val="0"/>
    <w:rPr>
      <w:rFonts w:eastAsia="宋体"/>
      <w:b/>
      <w:bCs/>
      <w:kern w:val="44"/>
      <w:sz w:val="32"/>
      <w:szCs w:val="44"/>
      <w:lang w:val="en-US" w:eastAsia="zh-CN" w:bidi="ar-SA"/>
    </w:rPr>
  </w:style>
  <w:style w:type="character" w:customStyle="1" w:styleId="148">
    <w:name w:val="Table Text Char Char Char Char Char Char1 Char Char"/>
    <w:qFormat/>
    <w:uiPriority w:val="0"/>
    <w:rPr>
      <w:rFonts w:hint="default" w:ascii="Arial" w:hAnsi="Arial" w:eastAsia="宋体" w:cs="Arial"/>
      <w:sz w:val="18"/>
      <w:szCs w:val="21"/>
      <w:lang w:val="en-US" w:eastAsia="zh-CN" w:bidi="ar-SA"/>
    </w:rPr>
  </w:style>
  <w:style w:type="character" w:customStyle="1" w:styleId="149">
    <w:name w:val="ui-widget-title"/>
    <w:basedOn w:val="60"/>
    <w:qFormat/>
    <w:uiPriority w:val="0"/>
  </w:style>
  <w:style w:type="character" w:customStyle="1" w:styleId="150">
    <w:name w:val="正文文本缩进 3 字符"/>
    <w:link w:val="45"/>
    <w:qFormat/>
    <w:uiPriority w:val="0"/>
    <w:rPr>
      <w:rFonts w:eastAsia="宋体"/>
      <w:bCs/>
      <w:sz w:val="24"/>
    </w:rPr>
  </w:style>
  <w:style w:type="character" w:customStyle="1" w:styleId="151">
    <w:name w:val="p12"/>
    <w:basedOn w:val="60"/>
    <w:qFormat/>
    <w:uiPriority w:val="0"/>
  </w:style>
  <w:style w:type="character" w:customStyle="1" w:styleId="152">
    <w:name w:val="Char Char6"/>
    <w:qFormat/>
    <w:uiPriority w:val="0"/>
    <w:rPr>
      <w:rFonts w:ascii="宋体" w:hAnsi="宋体" w:eastAsia="宋体"/>
      <w:bCs/>
      <w:kern w:val="2"/>
      <w:sz w:val="24"/>
      <w:lang w:val="en-US" w:eastAsia="zh-CN" w:bidi="ar-SA"/>
    </w:rPr>
  </w:style>
  <w:style w:type="character" w:customStyle="1" w:styleId="153">
    <w:name w:val="页脚 字符"/>
    <w:link w:val="36"/>
    <w:qFormat/>
    <w:locked/>
    <w:uiPriority w:val="99"/>
    <w:rPr>
      <w:rFonts w:eastAsia="宋体"/>
      <w:sz w:val="18"/>
      <w:szCs w:val="24"/>
    </w:rPr>
  </w:style>
  <w:style w:type="character" w:customStyle="1" w:styleId="154">
    <w:name w:val="三级条标题 Char Char Char Char Char Char Char Char Char Char Char Char Char Char Char Char Char Char Char Char Char Char Char Char Char Char Char Char Char Char Char Char Char Char Char Char Char Char Char Char Char Char Char Char Char Char Char Char Char Ch"/>
    <w:qFormat/>
    <w:uiPriority w:val="0"/>
    <w:rPr>
      <w:rFonts w:ascii="黑体" w:eastAsia="黑体"/>
      <w:sz w:val="21"/>
      <w:lang w:val="en-US" w:eastAsia="zh-CN" w:bidi="ar-SA"/>
    </w:rPr>
  </w:style>
  <w:style w:type="character" w:customStyle="1" w:styleId="155">
    <w:name w:val="页眉 字符"/>
    <w:link w:val="37"/>
    <w:qFormat/>
    <w:uiPriority w:val="0"/>
    <w:rPr>
      <w:rFonts w:eastAsia="宋体"/>
      <w:sz w:val="18"/>
      <w:szCs w:val="24"/>
    </w:rPr>
  </w:style>
  <w:style w:type="character" w:customStyle="1" w:styleId="156">
    <w:name w:val="h3 Char"/>
    <w:qFormat/>
    <w:uiPriority w:val="0"/>
    <w:rPr>
      <w:rFonts w:eastAsia="宋体"/>
      <w:b/>
      <w:bCs/>
      <w:kern w:val="2"/>
      <w:sz w:val="24"/>
      <w:szCs w:val="24"/>
      <w:lang w:val="en-US" w:eastAsia="zh-CN" w:bidi="ar-SA"/>
    </w:rPr>
  </w:style>
  <w:style w:type="character" w:customStyle="1" w:styleId="157">
    <w:name w:val="Char Char4"/>
    <w:qFormat/>
    <w:uiPriority w:val="0"/>
    <w:rPr>
      <w:rFonts w:ascii="宋体" w:hAnsi="宋体" w:eastAsia="宋体"/>
      <w:kern w:val="2"/>
      <w:sz w:val="21"/>
      <w:szCs w:val="24"/>
      <w:lang w:val="en-US" w:eastAsia="zh-CN" w:bidi="ar-SA"/>
    </w:rPr>
  </w:style>
  <w:style w:type="character" w:customStyle="1" w:styleId="158">
    <w:name w:val="样式 body + 仿宋_GB2312 三号"/>
    <w:qFormat/>
    <w:uiPriority w:val="0"/>
    <w:rPr>
      <w:rFonts w:hint="eastAsia" w:ascii="宋体" w:hAnsi="宋体" w:eastAsia="宋体"/>
      <w:kern w:val="0"/>
      <w:sz w:val="24"/>
      <w:lang w:val="en-US" w:eastAsia="zh-CN"/>
    </w:rPr>
  </w:style>
  <w:style w:type="character" w:customStyle="1" w:styleId="159">
    <w:name w:val="l151"/>
    <w:basedOn w:val="60"/>
    <w:qFormat/>
    <w:uiPriority w:val="0"/>
  </w:style>
  <w:style w:type="character" w:customStyle="1" w:styleId="160">
    <w:name w:val="首航缩进 Char Char"/>
    <w:qFormat/>
    <w:uiPriority w:val="0"/>
    <w:rPr>
      <w:rFonts w:eastAsia="仿宋_GB2312"/>
      <w:color w:val="000000"/>
      <w:kern w:val="2"/>
      <w:sz w:val="24"/>
      <w:szCs w:val="24"/>
      <w:lang w:val="en-US" w:eastAsia="zh-CN" w:bidi="ar-SA"/>
    </w:rPr>
  </w:style>
  <w:style w:type="character" w:customStyle="1" w:styleId="161">
    <w:name w:val="纯文本 Char"/>
    <w:semiHidden/>
    <w:qFormat/>
    <w:uiPriority w:val="0"/>
    <w:rPr>
      <w:rFonts w:ascii="宋体" w:hAnsi="Courier New" w:eastAsia="宋体" w:cs="Courier New"/>
      <w:kern w:val="2"/>
      <w:sz w:val="24"/>
      <w:szCs w:val="21"/>
      <w:lang w:val="en-US" w:eastAsia="zh-CN" w:bidi="ar-SA"/>
    </w:rPr>
  </w:style>
  <w:style w:type="character" w:customStyle="1" w:styleId="162">
    <w:name w:val="正文（编号） Char Char"/>
    <w:link w:val="163"/>
    <w:qFormat/>
    <w:uiPriority w:val="0"/>
    <w:rPr>
      <w:rFonts w:ascii="宋体" w:hAnsi="宋体" w:eastAsia="宋体"/>
      <w:sz w:val="24"/>
      <w:szCs w:val="24"/>
    </w:rPr>
  </w:style>
  <w:style w:type="paragraph" w:customStyle="1" w:styleId="163">
    <w:name w:val="正文（编号）"/>
    <w:basedOn w:val="102"/>
    <w:link w:val="162"/>
    <w:qFormat/>
    <w:uiPriority w:val="0"/>
    <w:pPr>
      <w:tabs>
        <w:tab w:val="left" w:pos="0"/>
        <w:tab w:val="left" w:pos="360"/>
        <w:tab w:val="left" w:pos="836"/>
      </w:tabs>
      <w:ind w:firstLine="0" w:firstLineChars="0"/>
    </w:pPr>
    <w:rPr>
      <w:rFonts w:ascii="宋体" w:hAnsi="宋体"/>
    </w:rPr>
  </w:style>
  <w:style w:type="character" w:customStyle="1" w:styleId="164">
    <w:name w:val="正文缩进 字符"/>
    <w:link w:val="8"/>
    <w:qFormat/>
    <w:uiPriority w:val="0"/>
    <w:rPr>
      <w:rFonts w:eastAsia="宋体"/>
      <w:szCs w:val="24"/>
    </w:rPr>
  </w:style>
  <w:style w:type="character" w:customStyle="1" w:styleId="165">
    <w:name w:val="正文格式 Char Char"/>
    <w:link w:val="166"/>
    <w:qFormat/>
    <w:uiPriority w:val="0"/>
    <w:rPr>
      <w:rFonts w:ascii="Arial" w:hAnsi="Arial" w:eastAsia="新宋体" w:cs="Arial"/>
      <w:sz w:val="24"/>
    </w:rPr>
  </w:style>
  <w:style w:type="paragraph" w:customStyle="1" w:styleId="166">
    <w:name w:val="正文格式"/>
    <w:basedOn w:val="1"/>
    <w:link w:val="165"/>
    <w:qFormat/>
    <w:uiPriority w:val="0"/>
    <w:pPr>
      <w:widowControl/>
      <w:tabs>
        <w:tab w:val="left" w:pos="960"/>
      </w:tabs>
      <w:adjustRightInd w:val="0"/>
      <w:snapToGrid w:val="0"/>
      <w:spacing w:line="300" w:lineRule="auto"/>
      <w:ind w:firstLine="482"/>
      <w:textAlignment w:val="baseline"/>
    </w:pPr>
    <w:rPr>
      <w:rFonts w:ascii="Arial" w:hAnsi="Arial" w:eastAsia="新宋体" w:cs="Arial"/>
      <w:sz w:val="24"/>
    </w:rPr>
  </w:style>
  <w:style w:type="character" w:customStyle="1" w:styleId="167">
    <w:name w:val="Char Char8"/>
    <w:qFormat/>
    <w:uiPriority w:val="0"/>
    <w:rPr>
      <w:rFonts w:eastAsia="宋体"/>
      <w:kern w:val="2"/>
      <w:sz w:val="21"/>
      <w:szCs w:val="24"/>
      <w:lang w:val="en-US" w:eastAsia="zh-CN" w:bidi="ar-SA"/>
    </w:rPr>
  </w:style>
  <w:style w:type="character" w:customStyle="1" w:styleId="168">
    <w:name w:val="h22"/>
    <w:basedOn w:val="60"/>
    <w:qFormat/>
    <w:uiPriority w:val="0"/>
  </w:style>
  <w:style w:type="character" w:customStyle="1" w:styleId="169">
    <w:name w:val="方框下的123标题 Char Char"/>
    <w:link w:val="170"/>
    <w:qFormat/>
    <w:uiPriority w:val="0"/>
    <w:rPr>
      <w:szCs w:val="24"/>
    </w:rPr>
  </w:style>
  <w:style w:type="paragraph" w:customStyle="1" w:styleId="170">
    <w:name w:val="方框下的123标题"/>
    <w:basedOn w:val="1"/>
    <w:link w:val="169"/>
    <w:qFormat/>
    <w:uiPriority w:val="0"/>
    <w:pPr>
      <w:numPr>
        <w:ilvl w:val="0"/>
        <w:numId w:val="6"/>
      </w:numPr>
      <w:spacing w:line="360" w:lineRule="auto"/>
      <w:ind w:firstLine="0"/>
    </w:pPr>
    <w:rPr>
      <w:szCs w:val="24"/>
    </w:rPr>
  </w:style>
  <w:style w:type="character" w:customStyle="1" w:styleId="171">
    <w:name w:val="样式2 Char Char"/>
    <w:qFormat/>
    <w:uiPriority w:val="0"/>
    <w:rPr>
      <w:rFonts w:eastAsia="宋体"/>
      <w:kern w:val="2"/>
      <w:sz w:val="18"/>
      <w:lang w:val="en-US" w:eastAsia="zh-CN" w:bidi="ar-SA"/>
    </w:rPr>
  </w:style>
  <w:style w:type="character" w:customStyle="1" w:styleId="172">
    <w:name w:val="编号1 Char Char"/>
    <w:link w:val="173"/>
    <w:qFormat/>
    <w:uiPriority w:val="0"/>
    <w:rPr>
      <w:rFonts w:eastAsia="宋体"/>
      <w:sz w:val="24"/>
      <w:szCs w:val="24"/>
    </w:rPr>
  </w:style>
  <w:style w:type="paragraph" w:customStyle="1" w:styleId="173">
    <w:name w:val="编号1"/>
    <w:basedOn w:val="1"/>
    <w:link w:val="172"/>
    <w:qFormat/>
    <w:uiPriority w:val="0"/>
    <w:pPr>
      <w:spacing w:line="360" w:lineRule="auto"/>
    </w:pPr>
    <w:rPr>
      <w:rFonts w:eastAsia="宋体"/>
      <w:sz w:val="24"/>
      <w:szCs w:val="24"/>
    </w:rPr>
  </w:style>
  <w:style w:type="character" w:customStyle="1" w:styleId="174">
    <w:name w:val="font-121"/>
    <w:qFormat/>
    <w:uiPriority w:val="0"/>
    <w:rPr>
      <w:color w:val="666666"/>
      <w:sz w:val="18"/>
      <w:szCs w:val="18"/>
      <w:u w:val="none"/>
    </w:rPr>
  </w:style>
  <w:style w:type="character" w:customStyle="1" w:styleId="175">
    <w:name w:val="正文段落 Char Char"/>
    <w:link w:val="176"/>
    <w:qFormat/>
    <w:uiPriority w:val="0"/>
    <w:rPr>
      <w:rFonts w:ascii="宋体" w:hAnsi="宋体" w:eastAsia="宋体"/>
      <w:sz w:val="28"/>
    </w:rPr>
  </w:style>
  <w:style w:type="paragraph" w:customStyle="1" w:styleId="176">
    <w:name w:val="正文段落"/>
    <w:basedOn w:val="1"/>
    <w:link w:val="175"/>
    <w:qFormat/>
    <w:uiPriority w:val="0"/>
    <w:pPr>
      <w:ind w:firstLine="560" w:firstLineChars="200"/>
    </w:pPr>
    <w:rPr>
      <w:rFonts w:ascii="宋体" w:hAnsi="宋体" w:eastAsia="宋体"/>
      <w:sz w:val="28"/>
    </w:rPr>
  </w:style>
  <w:style w:type="character" w:customStyle="1" w:styleId="177">
    <w:name w:val="正文（黑体） Char Char"/>
    <w:link w:val="178"/>
    <w:qFormat/>
    <w:uiPriority w:val="0"/>
    <w:rPr>
      <w:rFonts w:ascii="黑体" w:hAnsi="黑体" w:eastAsia="黑体"/>
      <w:color w:val="000080"/>
      <w:sz w:val="24"/>
      <w:szCs w:val="24"/>
    </w:rPr>
  </w:style>
  <w:style w:type="paragraph" w:customStyle="1" w:styleId="178">
    <w:name w:val="正文（黑体）"/>
    <w:basedOn w:val="1"/>
    <w:next w:val="1"/>
    <w:link w:val="177"/>
    <w:qFormat/>
    <w:uiPriority w:val="0"/>
    <w:pPr>
      <w:spacing w:before="156" w:beforeLines="50" w:after="156" w:afterLines="50" w:line="360" w:lineRule="auto"/>
      <w:ind w:firstLine="480" w:firstLineChars="200"/>
    </w:pPr>
    <w:rPr>
      <w:rFonts w:ascii="黑体" w:hAnsi="黑体" w:eastAsia="黑体"/>
      <w:color w:val="000080"/>
      <w:sz w:val="24"/>
      <w:szCs w:val="24"/>
    </w:rPr>
  </w:style>
  <w:style w:type="character" w:customStyle="1" w:styleId="179">
    <w:name w:val="纯文本 字符"/>
    <w:link w:val="29"/>
    <w:qFormat/>
    <w:uiPriority w:val="0"/>
    <w:rPr>
      <w:rFonts w:ascii="宋体" w:hAnsi="Courier New" w:eastAsia="宋体"/>
      <w:sz w:val="24"/>
    </w:rPr>
  </w:style>
  <w:style w:type="character" w:customStyle="1" w:styleId="180">
    <w:name w:val="Heading 2 Char"/>
    <w:qFormat/>
    <w:locked/>
    <w:uiPriority w:val="0"/>
    <w:rPr>
      <w:rFonts w:ascii="宋体" w:hAnsi="宋体" w:eastAsia="宋体" w:cs="宋体"/>
      <w:b/>
      <w:bCs/>
      <w:sz w:val="36"/>
      <w:szCs w:val="36"/>
      <w:lang w:val="en-US" w:eastAsia="zh-CN" w:bidi="ar-SA"/>
    </w:rPr>
  </w:style>
  <w:style w:type="character" w:customStyle="1" w:styleId="181">
    <w:name w:val="正文（标记） Char2"/>
    <w:link w:val="182"/>
    <w:qFormat/>
    <w:uiPriority w:val="0"/>
    <w:rPr>
      <w:sz w:val="24"/>
      <w:szCs w:val="24"/>
    </w:rPr>
  </w:style>
  <w:style w:type="paragraph" w:customStyle="1" w:styleId="182">
    <w:name w:val="正文（标记）"/>
    <w:basedOn w:val="1"/>
    <w:link w:val="181"/>
    <w:qFormat/>
    <w:uiPriority w:val="0"/>
    <w:pPr>
      <w:numPr>
        <w:ilvl w:val="0"/>
        <w:numId w:val="7"/>
      </w:numPr>
      <w:tabs>
        <w:tab w:val="left" w:pos="360"/>
      </w:tabs>
      <w:spacing w:before="156" w:beforeLines="50" w:after="156" w:afterLines="50"/>
      <w:ind w:left="0" w:firstLine="0"/>
    </w:pPr>
    <w:rPr>
      <w:sz w:val="24"/>
      <w:szCs w:val="24"/>
    </w:rPr>
  </w:style>
  <w:style w:type="character" w:customStyle="1" w:styleId="183">
    <w:name w:val="Char Char11"/>
    <w:qFormat/>
    <w:uiPriority w:val="0"/>
    <w:rPr>
      <w:rFonts w:ascii="Arial" w:hAnsi="Arial" w:eastAsia="宋体"/>
      <w:b/>
      <w:kern w:val="2"/>
      <w:sz w:val="24"/>
      <w:szCs w:val="24"/>
      <w:lang w:val="en-US" w:eastAsia="zh-CN" w:bidi="ar-SA"/>
    </w:rPr>
  </w:style>
  <w:style w:type="character" w:customStyle="1" w:styleId="184">
    <w:name w:val="文字 Char Char"/>
    <w:link w:val="185"/>
    <w:qFormat/>
    <w:uiPriority w:val="0"/>
    <w:rPr>
      <w:rFonts w:ascii="楷体_GB2312" w:eastAsia="楷体_GB2312"/>
      <w:sz w:val="28"/>
    </w:rPr>
  </w:style>
  <w:style w:type="paragraph" w:customStyle="1" w:styleId="185">
    <w:name w:val="文字"/>
    <w:basedOn w:val="1"/>
    <w:link w:val="184"/>
    <w:qFormat/>
    <w:uiPriority w:val="0"/>
    <w:pPr>
      <w:tabs>
        <w:tab w:val="left" w:pos="8520"/>
      </w:tabs>
      <w:spacing w:line="312" w:lineRule="auto"/>
      <w:ind w:right="-210" w:firstLine="556"/>
    </w:pPr>
    <w:rPr>
      <w:rFonts w:ascii="楷体_GB2312" w:eastAsia="楷体_GB2312"/>
      <w:sz w:val="28"/>
    </w:rPr>
  </w:style>
  <w:style w:type="character" w:customStyle="1" w:styleId="186">
    <w:name w:val="apple-converted-space"/>
    <w:qFormat/>
    <w:uiPriority w:val="0"/>
    <w:rPr>
      <w:rFonts w:hint="default" w:ascii="Times New Roman" w:hAnsi="Times New Roman" w:cs="Times New Roman"/>
    </w:rPr>
  </w:style>
  <w:style w:type="character" w:customStyle="1" w:styleId="187">
    <w:name w:val="p121"/>
    <w:qFormat/>
    <w:uiPriority w:val="0"/>
    <w:rPr>
      <w:sz w:val="18"/>
      <w:szCs w:val="18"/>
    </w:rPr>
  </w:style>
  <w:style w:type="character" w:customStyle="1" w:styleId="188">
    <w:name w:val="pediy"/>
    <w:basedOn w:val="60"/>
    <w:qFormat/>
    <w:uiPriority w:val="0"/>
  </w:style>
  <w:style w:type="character" w:customStyle="1" w:styleId="189">
    <w:name w:val="line2"/>
    <w:qFormat/>
    <w:uiPriority w:val="0"/>
    <w:rPr>
      <w:rFonts w:hint="default" w:ascii="Times New Roman" w:hAnsi="Times New Roman" w:cs="Times New Roman"/>
    </w:rPr>
  </w:style>
  <w:style w:type="character" w:customStyle="1" w:styleId="190">
    <w:name w:val="ca-2"/>
    <w:basedOn w:val="60"/>
    <w:qFormat/>
    <w:uiPriority w:val="0"/>
  </w:style>
  <w:style w:type="character" w:customStyle="1" w:styleId="191">
    <w:name w:val="正文文本缩进 字符"/>
    <w:basedOn w:val="60"/>
    <w:link w:val="3"/>
    <w:qFormat/>
    <w:uiPriority w:val="99"/>
  </w:style>
  <w:style w:type="character" w:customStyle="1" w:styleId="192">
    <w:name w:val="正文文本首行缩进 2 字符"/>
    <w:basedOn w:val="191"/>
    <w:link w:val="2"/>
    <w:qFormat/>
    <w:uiPriority w:val="0"/>
    <w:rPr>
      <w:rFonts w:ascii="Times New Roman" w:hAnsi="Times New Roman" w:eastAsia="宋体" w:cs="Times New Roman"/>
      <w:szCs w:val="24"/>
    </w:rPr>
  </w:style>
  <w:style w:type="character" w:customStyle="1" w:styleId="193">
    <w:name w:val="日期 字符"/>
    <w:basedOn w:val="60"/>
    <w:link w:val="33"/>
    <w:qFormat/>
    <w:uiPriority w:val="0"/>
    <w:rPr>
      <w:rFonts w:ascii="Times New Roman" w:hAnsi="Times New Roman" w:eastAsia="宋体" w:cs="Times New Roman"/>
      <w:sz w:val="24"/>
      <w:szCs w:val="20"/>
    </w:rPr>
  </w:style>
  <w:style w:type="character" w:customStyle="1" w:styleId="194">
    <w:name w:val="纯文本 Char2"/>
    <w:basedOn w:val="60"/>
    <w:semiHidden/>
    <w:qFormat/>
    <w:uiPriority w:val="99"/>
    <w:rPr>
      <w:rFonts w:ascii="宋体" w:hAnsi="Courier New" w:eastAsia="宋体" w:cs="Courier New"/>
      <w:szCs w:val="21"/>
    </w:rPr>
  </w:style>
  <w:style w:type="character" w:customStyle="1" w:styleId="195">
    <w:name w:val="批注框文本 Char1"/>
    <w:basedOn w:val="60"/>
    <w:semiHidden/>
    <w:qFormat/>
    <w:uiPriority w:val="99"/>
    <w:rPr>
      <w:sz w:val="18"/>
      <w:szCs w:val="18"/>
    </w:rPr>
  </w:style>
  <w:style w:type="character" w:customStyle="1" w:styleId="196">
    <w:name w:val="签名 字符"/>
    <w:basedOn w:val="60"/>
    <w:link w:val="38"/>
    <w:qFormat/>
    <w:uiPriority w:val="0"/>
    <w:rPr>
      <w:rFonts w:ascii="Times New Roman" w:hAnsi="Times New Roman" w:eastAsia="楷体_GB2312" w:cs="Times New Roman"/>
      <w:szCs w:val="20"/>
    </w:rPr>
  </w:style>
  <w:style w:type="character" w:customStyle="1" w:styleId="197">
    <w:name w:val="页脚 Char1"/>
    <w:basedOn w:val="60"/>
    <w:semiHidden/>
    <w:qFormat/>
    <w:uiPriority w:val="99"/>
    <w:rPr>
      <w:sz w:val="18"/>
      <w:szCs w:val="18"/>
    </w:rPr>
  </w:style>
  <w:style w:type="character" w:customStyle="1" w:styleId="198">
    <w:name w:val="正文文本缩进 2 字符"/>
    <w:basedOn w:val="60"/>
    <w:link w:val="34"/>
    <w:qFormat/>
    <w:uiPriority w:val="0"/>
    <w:rPr>
      <w:rFonts w:ascii="Times New Roman" w:hAnsi="Times New Roman" w:eastAsia="宋体" w:cs="Times New Roman"/>
      <w:sz w:val="24"/>
      <w:szCs w:val="20"/>
    </w:rPr>
  </w:style>
  <w:style w:type="character" w:customStyle="1" w:styleId="199">
    <w:name w:val="页眉 Char1"/>
    <w:basedOn w:val="60"/>
    <w:semiHidden/>
    <w:qFormat/>
    <w:uiPriority w:val="99"/>
    <w:rPr>
      <w:sz w:val="18"/>
      <w:szCs w:val="18"/>
    </w:rPr>
  </w:style>
  <w:style w:type="paragraph" w:customStyle="1" w:styleId="200">
    <w:name w:val="CM1"/>
    <w:basedOn w:val="201"/>
    <w:next w:val="201"/>
    <w:qFormat/>
    <w:uiPriority w:val="0"/>
    <w:rPr>
      <w:rFonts w:cs="Times New Roman"/>
      <w:color w:val="auto"/>
    </w:rPr>
  </w:style>
  <w:style w:type="paragraph" w:customStyle="1" w:styleId="201">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02">
    <w:name w:val="Char1 Char Char Char Char Char Char"/>
    <w:basedOn w:val="1"/>
    <w:qFormat/>
    <w:uiPriority w:val="0"/>
    <w:rPr>
      <w:rFonts w:ascii="Tahoma" w:hAnsi="Tahoma" w:eastAsia="宋体" w:cs="Times New Roman"/>
      <w:sz w:val="24"/>
      <w:szCs w:val="20"/>
    </w:rPr>
  </w:style>
  <w:style w:type="paragraph" w:customStyle="1" w:styleId="203">
    <w:name w:val="Char1 Char Char Char"/>
    <w:basedOn w:val="1"/>
    <w:qFormat/>
    <w:uiPriority w:val="0"/>
    <w:rPr>
      <w:rFonts w:ascii="Tahoma" w:hAnsi="Tahoma" w:eastAsia="宋体" w:cs="Times New Roman"/>
      <w:sz w:val="24"/>
      <w:szCs w:val="20"/>
    </w:rPr>
  </w:style>
  <w:style w:type="paragraph" w:customStyle="1" w:styleId="204">
    <w:name w:val="xl56"/>
    <w:basedOn w:val="1"/>
    <w:qFormat/>
    <w:uiPriority w:val="0"/>
    <w:pPr>
      <w:widowControl/>
      <w:pBdr>
        <w:lef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05">
    <w:name w:val="样式 标题 1第A章标题 1 Char Char CharH1h1Level 1 Topic HeadingH11..."/>
    <w:qFormat/>
    <w:uiPriority w:val="0"/>
    <w:pPr>
      <w:spacing w:before="100" w:after="100"/>
      <w:jc w:val="center"/>
    </w:pPr>
    <w:rPr>
      <w:rFonts w:ascii="黑体" w:hAnsi="Times New Roman" w:eastAsia="黑体" w:cs="Times New Roman"/>
      <w:b/>
      <w:kern w:val="44"/>
      <w:sz w:val="32"/>
      <w:lang w:val="en-US" w:eastAsia="zh-CN" w:bidi="ar-SA"/>
    </w:rPr>
  </w:style>
  <w:style w:type="paragraph" w:customStyle="1" w:styleId="206">
    <w:name w:val="封面"/>
    <w:qFormat/>
    <w:uiPriority w:val="0"/>
    <w:pPr>
      <w:widowControl w:val="0"/>
      <w:spacing w:line="412" w:lineRule="atLeast"/>
      <w:jc w:val="both"/>
    </w:pPr>
    <w:rPr>
      <w:rFonts w:ascii="Times New Roman" w:hAnsi="Times New Roman" w:eastAsia="宋体" w:cs="Times New Roman"/>
      <w:kern w:val="2"/>
      <w:sz w:val="21"/>
      <w:lang w:val="en-US" w:eastAsia="zh-CN" w:bidi="ar-SA"/>
    </w:rPr>
  </w:style>
  <w:style w:type="paragraph" w:customStyle="1" w:styleId="207">
    <w:name w:val="xl60"/>
    <w:basedOn w:val="1"/>
    <w:qFormat/>
    <w:uiPriority w:val="0"/>
    <w:pPr>
      <w:widowControl/>
      <w:pBdr>
        <w:top w:val="single" w:color="auto" w:sz="4" w:space="0"/>
        <w:bottom w:val="single" w:color="auto" w:sz="8" w:space="0"/>
      </w:pBdr>
      <w:spacing w:before="100" w:beforeAutospacing="1" w:after="100" w:afterAutospacing="1"/>
      <w:jc w:val="center"/>
      <w:textAlignment w:val="center"/>
    </w:pPr>
    <w:rPr>
      <w:rFonts w:ascii="宋体" w:hAnsi="宋体" w:eastAsia="宋体" w:cs="宋体"/>
      <w:kern w:val="0"/>
      <w:sz w:val="20"/>
      <w:szCs w:val="20"/>
    </w:rPr>
  </w:style>
  <w:style w:type="character" w:customStyle="1" w:styleId="208">
    <w:name w:val="批注文字 字符"/>
    <w:basedOn w:val="60"/>
    <w:link w:val="22"/>
    <w:semiHidden/>
    <w:qFormat/>
    <w:uiPriority w:val="99"/>
  </w:style>
  <w:style w:type="character" w:customStyle="1" w:styleId="209">
    <w:name w:val="批注主题 字符"/>
    <w:basedOn w:val="208"/>
    <w:link w:val="56"/>
    <w:qFormat/>
    <w:uiPriority w:val="0"/>
    <w:rPr>
      <w:rFonts w:ascii="Times New Roman" w:hAnsi="Times New Roman" w:eastAsia="宋体" w:cs="Times New Roman"/>
      <w:b/>
      <w:bCs/>
      <w:sz w:val="24"/>
      <w:szCs w:val="24"/>
    </w:rPr>
  </w:style>
  <w:style w:type="character" w:customStyle="1" w:styleId="210">
    <w:name w:val="HTML 预设格式 字符"/>
    <w:basedOn w:val="60"/>
    <w:link w:val="52"/>
    <w:qFormat/>
    <w:uiPriority w:val="0"/>
    <w:rPr>
      <w:rFonts w:ascii="黑体" w:hAnsi="Courier New" w:eastAsia="黑体" w:cs="Courier New"/>
      <w:kern w:val="0"/>
      <w:sz w:val="20"/>
      <w:szCs w:val="20"/>
    </w:rPr>
  </w:style>
  <w:style w:type="character" w:customStyle="1" w:styleId="211">
    <w:name w:val="正文文本 字符"/>
    <w:basedOn w:val="60"/>
    <w:link w:val="24"/>
    <w:qFormat/>
    <w:uiPriority w:val="99"/>
  </w:style>
  <w:style w:type="character" w:customStyle="1" w:styleId="212">
    <w:name w:val="正文文本首行缩进 字符"/>
    <w:basedOn w:val="211"/>
    <w:link w:val="57"/>
    <w:qFormat/>
    <w:uiPriority w:val="0"/>
    <w:rPr>
      <w:rFonts w:ascii="宋体" w:hAnsi="Times New Roman" w:eastAsia="宋体" w:cs="Times New Roman"/>
      <w:kern w:val="0"/>
      <w:sz w:val="34"/>
      <w:szCs w:val="20"/>
    </w:rPr>
  </w:style>
  <w:style w:type="character" w:customStyle="1" w:styleId="213">
    <w:name w:val="标题 字符"/>
    <w:basedOn w:val="60"/>
    <w:link w:val="55"/>
    <w:qFormat/>
    <w:uiPriority w:val="0"/>
    <w:rPr>
      <w:rFonts w:ascii="Arial" w:hAnsi="Arial" w:eastAsia="宋体" w:cs="Arial"/>
      <w:b/>
      <w:bCs/>
      <w:sz w:val="32"/>
      <w:szCs w:val="32"/>
    </w:rPr>
  </w:style>
  <w:style w:type="character" w:customStyle="1" w:styleId="214">
    <w:name w:val="文档结构图 字符"/>
    <w:basedOn w:val="60"/>
    <w:link w:val="20"/>
    <w:qFormat/>
    <w:uiPriority w:val="0"/>
    <w:rPr>
      <w:rFonts w:ascii="Times New Roman" w:hAnsi="Times New Roman" w:eastAsia="宋体" w:cs="Times New Roman"/>
      <w:szCs w:val="24"/>
      <w:shd w:val="clear" w:color="auto" w:fill="000080"/>
    </w:rPr>
  </w:style>
  <w:style w:type="character" w:customStyle="1" w:styleId="215">
    <w:name w:val="正文文本缩进 3 Char1"/>
    <w:basedOn w:val="60"/>
    <w:semiHidden/>
    <w:qFormat/>
    <w:uiPriority w:val="99"/>
    <w:rPr>
      <w:sz w:val="16"/>
      <w:szCs w:val="16"/>
    </w:rPr>
  </w:style>
  <w:style w:type="paragraph" w:customStyle="1" w:styleId="216">
    <w:name w:val="xl23"/>
    <w:basedOn w:val="1"/>
    <w:qFormat/>
    <w:uiPriority w:val="0"/>
    <w:pPr>
      <w:widowControl/>
      <w:pBdr>
        <w:top w:val="single" w:color="auto" w:sz="8"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17">
    <w:name w:val="xl99"/>
    <w:basedOn w:val="1"/>
    <w:qFormat/>
    <w:uiPriority w:val="0"/>
    <w:pPr>
      <w:widowControl/>
      <w:pBdr>
        <w:top w:val="single" w:color="auto" w:sz="8" w:space="0"/>
        <w:right w:val="single" w:color="auto" w:sz="4" w:space="0"/>
      </w:pBdr>
      <w:spacing w:before="100" w:beforeAutospacing="1" w:after="100" w:afterAutospacing="1"/>
      <w:jc w:val="center"/>
      <w:textAlignment w:val="center"/>
    </w:pPr>
    <w:rPr>
      <w:rFonts w:ascii="Times New Roman" w:hAnsi="Times New Roman" w:eastAsia="宋体" w:cs="Times New Roman"/>
      <w:b/>
      <w:bCs/>
      <w:kern w:val="0"/>
      <w:sz w:val="28"/>
      <w:szCs w:val="28"/>
    </w:rPr>
  </w:style>
  <w:style w:type="paragraph" w:customStyle="1" w:styleId="218">
    <w:name w:val="xl90"/>
    <w:basedOn w:val="1"/>
    <w:qFormat/>
    <w:uiPriority w:val="0"/>
    <w:pPr>
      <w:widowControl/>
      <w:pBdr>
        <w:bottom w:val="single" w:color="auto" w:sz="4" w:space="0"/>
      </w:pBdr>
      <w:spacing w:before="100" w:beforeAutospacing="1" w:after="100" w:afterAutospacing="1"/>
      <w:jc w:val="center"/>
      <w:textAlignment w:val="center"/>
    </w:pPr>
    <w:rPr>
      <w:rFonts w:ascii="宋体" w:hAnsi="宋体" w:eastAsia="宋体" w:cs="宋体"/>
      <w:b/>
      <w:bCs/>
      <w:color w:val="000000"/>
      <w:kern w:val="0"/>
      <w:sz w:val="28"/>
      <w:szCs w:val="28"/>
    </w:rPr>
  </w:style>
  <w:style w:type="character" w:customStyle="1" w:styleId="219">
    <w:name w:val="正文文本 2 字符"/>
    <w:basedOn w:val="60"/>
    <w:link w:val="51"/>
    <w:qFormat/>
    <w:uiPriority w:val="0"/>
    <w:rPr>
      <w:rFonts w:ascii="Times New Roman" w:hAnsi="Times New Roman" w:eastAsia="宋体" w:cs="Times New Roman"/>
      <w:color w:val="000000"/>
      <w:sz w:val="24"/>
      <w:szCs w:val="24"/>
    </w:rPr>
  </w:style>
  <w:style w:type="paragraph" w:customStyle="1" w:styleId="220">
    <w:name w:val="Absatz2AL"/>
    <w:basedOn w:val="24"/>
    <w:next w:val="1"/>
    <w:qFormat/>
    <w:uiPriority w:val="0"/>
    <w:pPr>
      <w:widowControl/>
      <w:overflowPunct w:val="0"/>
      <w:autoSpaceDE w:val="0"/>
      <w:autoSpaceDN w:val="0"/>
      <w:adjustRightInd w:val="0"/>
      <w:spacing w:after="0"/>
      <w:textAlignment w:val="baseline"/>
    </w:pPr>
    <w:rPr>
      <w:rFonts w:ascii="Times New Roman" w:hAnsi="Times New Roman" w:eastAsia="楷体_GB2312" w:cs="Times New Roman"/>
      <w:kern w:val="0"/>
      <w:sz w:val="24"/>
      <w:szCs w:val="20"/>
      <w:lang w:val="de-DE"/>
    </w:rPr>
  </w:style>
  <w:style w:type="paragraph" w:customStyle="1" w:styleId="22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spacing w:val="20"/>
      <w:kern w:val="0"/>
      <w:sz w:val="24"/>
      <w:szCs w:val="20"/>
    </w:rPr>
  </w:style>
  <w:style w:type="paragraph" w:customStyle="1" w:styleId="222">
    <w:name w:val="xl53"/>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23">
    <w:name w:val="xl65"/>
    <w:basedOn w:val="1"/>
    <w:qFormat/>
    <w:uiPriority w:val="0"/>
    <w:pPr>
      <w:widowControl/>
      <w:pBdr>
        <w:top w:val="single" w:color="auto" w:sz="8" w:space="0"/>
        <w:lef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24">
    <w:name w:val="xl92"/>
    <w:basedOn w:val="1"/>
    <w:qFormat/>
    <w:uiPriority w:val="0"/>
    <w:pPr>
      <w:widowControl/>
      <w:pBdr>
        <w:top w:val="single" w:color="auto" w:sz="8" w:space="0"/>
        <w:left w:val="single" w:color="auto" w:sz="8" w:space="0"/>
        <w:right w:val="single" w:color="auto" w:sz="4" w:space="0"/>
      </w:pBdr>
      <w:spacing w:before="100" w:beforeAutospacing="1" w:after="100" w:afterAutospacing="1"/>
      <w:jc w:val="center"/>
      <w:textAlignment w:val="center"/>
    </w:pPr>
    <w:rPr>
      <w:rFonts w:ascii="宋体" w:hAnsi="宋体" w:eastAsia="宋体" w:cs="宋体"/>
      <w:b/>
      <w:bCs/>
      <w:kern w:val="0"/>
      <w:sz w:val="28"/>
      <w:szCs w:val="28"/>
    </w:rPr>
  </w:style>
  <w:style w:type="paragraph" w:customStyle="1" w:styleId="225">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226">
    <w:name w:val="xl2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27">
    <w:name w:val="xl4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228">
    <w:name w:val="Char Char2"/>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229">
    <w:name w:val="xl4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230">
    <w:name w:val="xl66"/>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31">
    <w:name w:val="xl46"/>
    <w:basedOn w:val="1"/>
    <w:qFormat/>
    <w:uiPriority w:val="0"/>
    <w:pPr>
      <w:widowControl/>
      <w:pBdr>
        <w:left w:val="single" w:color="auto" w:sz="4" w:space="0"/>
        <w:bottom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232">
    <w:name w:val="tableheading"/>
    <w:basedOn w:val="1"/>
    <w:qFormat/>
    <w:uiPriority w:val="0"/>
    <w:pPr>
      <w:widowControl/>
      <w:snapToGrid w:val="0"/>
      <w:jc w:val="center"/>
    </w:pPr>
    <w:rPr>
      <w:rFonts w:ascii="Arial" w:hAnsi="Arial" w:eastAsia="宋体" w:cs="Arial"/>
      <w:kern w:val="0"/>
      <w:sz w:val="18"/>
      <w:szCs w:val="18"/>
    </w:rPr>
  </w:style>
  <w:style w:type="paragraph" w:customStyle="1" w:styleId="233">
    <w:name w:val="样式 14 磅"/>
    <w:basedOn w:val="1"/>
    <w:qFormat/>
    <w:uiPriority w:val="0"/>
    <w:pPr>
      <w:ind w:firstLine="200" w:firstLineChars="200"/>
    </w:pPr>
    <w:rPr>
      <w:rFonts w:ascii="Times New Roman" w:hAnsi="Times New Roman" w:eastAsia="宋体" w:cs="宋体"/>
      <w:sz w:val="28"/>
      <w:szCs w:val="20"/>
    </w:rPr>
  </w:style>
  <w:style w:type="paragraph" w:customStyle="1" w:styleId="234">
    <w:name w:val="目录"/>
    <w:basedOn w:val="1"/>
    <w:qFormat/>
    <w:uiPriority w:val="0"/>
    <w:pPr>
      <w:widowControl/>
      <w:jc w:val="center"/>
    </w:pPr>
    <w:rPr>
      <w:rFonts w:ascii="宋体" w:hAnsi="Times New Roman" w:eastAsia="宋体" w:cs="Times New Roman"/>
      <w:kern w:val="0"/>
      <w:sz w:val="36"/>
      <w:szCs w:val="20"/>
    </w:rPr>
  </w:style>
  <w:style w:type="paragraph" w:customStyle="1" w:styleId="235">
    <w:name w:val="Char Char Char Char Char Char Char Char Char Char Char Char Char Char Char Char"/>
    <w:basedOn w:val="1"/>
    <w:qFormat/>
    <w:uiPriority w:val="0"/>
    <w:pPr>
      <w:tabs>
        <w:tab w:val="left" w:pos="432"/>
      </w:tabs>
      <w:spacing w:before="156" w:beforeLines="50" w:after="156" w:afterLines="50"/>
      <w:ind w:left="864" w:hanging="432"/>
      <w:jc w:val="center"/>
    </w:pPr>
    <w:rPr>
      <w:rFonts w:ascii="Verdana" w:hAnsi="Verdana" w:eastAsia="宋体" w:cs="Times New Roman"/>
      <w:kern w:val="0"/>
      <w:szCs w:val="20"/>
      <w:lang w:eastAsia="en-US"/>
    </w:rPr>
  </w:style>
  <w:style w:type="paragraph" w:customStyle="1" w:styleId="236">
    <w:name w:val="Char Char Char1"/>
    <w:basedOn w:val="1"/>
    <w:qFormat/>
    <w:uiPriority w:val="0"/>
    <w:rPr>
      <w:rFonts w:ascii="Tahoma" w:hAnsi="Tahoma" w:eastAsia="宋体" w:cs="Times New Roman"/>
      <w:sz w:val="24"/>
      <w:szCs w:val="20"/>
    </w:rPr>
  </w:style>
  <w:style w:type="paragraph" w:customStyle="1" w:styleId="237">
    <w:name w:val="Char"/>
    <w:basedOn w:val="1"/>
    <w:next w:val="55"/>
    <w:qFormat/>
    <w:uiPriority w:val="0"/>
    <w:pPr>
      <w:widowControl/>
      <w:snapToGrid w:val="0"/>
      <w:spacing w:line="400" w:lineRule="exact"/>
      <w:jc w:val="center"/>
    </w:pPr>
    <w:rPr>
      <w:rFonts w:ascii="Verdana" w:hAnsi="Verdana" w:eastAsia="宋体" w:cs="Times New Roman"/>
      <w:kern w:val="0"/>
      <w:sz w:val="24"/>
      <w:szCs w:val="20"/>
      <w:lang w:eastAsia="en-US"/>
    </w:rPr>
  </w:style>
  <w:style w:type="paragraph" w:customStyle="1" w:styleId="238">
    <w:name w:val="p4"/>
    <w:basedOn w:val="1"/>
    <w:qFormat/>
    <w:uiPriority w:val="0"/>
    <w:pPr>
      <w:widowControl/>
      <w:spacing w:after="60" w:line="360" w:lineRule="auto"/>
      <w:ind w:firstLine="360"/>
      <w:jc w:val="left"/>
    </w:pPr>
    <w:rPr>
      <w:rFonts w:ascii="宋体" w:hAnsi="宋体" w:eastAsia="宋体" w:cs="Times New Roman"/>
      <w:kern w:val="0"/>
      <w:sz w:val="24"/>
      <w:szCs w:val="24"/>
    </w:rPr>
  </w:style>
  <w:style w:type="paragraph" w:customStyle="1" w:styleId="239">
    <w:name w:val="样式 标题 3Heading 3 - oldHeading 3H3l3CTBOD 03h33rd level..."/>
    <w:basedOn w:val="6"/>
    <w:qFormat/>
    <w:uiPriority w:val="0"/>
    <w:pPr>
      <w:keepNext/>
      <w:keepLines/>
      <w:tabs>
        <w:tab w:val="left" w:pos="1035"/>
        <w:tab w:val="left" w:pos="4500"/>
      </w:tabs>
      <w:spacing w:after="120" w:line="360" w:lineRule="auto"/>
      <w:ind w:left="2907" w:hanging="567"/>
    </w:pPr>
    <w:rPr>
      <w:rFonts w:eastAsia="黑体" w:cs="宋体"/>
      <w:sz w:val="28"/>
      <w:szCs w:val="28"/>
    </w:rPr>
  </w:style>
  <w:style w:type="paragraph" w:customStyle="1" w:styleId="240">
    <w:name w:val="xl8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32"/>
      <w:szCs w:val="32"/>
    </w:rPr>
  </w:style>
  <w:style w:type="paragraph" w:customStyle="1" w:styleId="241">
    <w:name w:val="Char Char Char Char Char Char Char Char Char Char Char Char Char Char Char Char Char Char Char"/>
    <w:basedOn w:val="1"/>
    <w:qFormat/>
    <w:uiPriority w:val="0"/>
    <w:pPr>
      <w:tabs>
        <w:tab w:val="left" w:pos="432"/>
      </w:tabs>
      <w:spacing w:before="156" w:beforeLines="50" w:after="156" w:afterLines="50"/>
      <w:ind w:left="432" w:hanging="432"/>
      <w:jc w:val="center"/>
    </w:pPr>
    <w:rPr>
      <w:rFonts w:ascii="Times New Roman" w:hAnsi="Times New Roman" w:eastAsia="宋体" w:cs="Times New Roman"/>
      <w:sz w:val="24"/>
      <w:szCs w:val="24"/>
    </w:rPr>
  </w:style>
  <w:style w:type="paragraph" w:customStyle="1" w:styleId="242">
    <w:name w:val="正文居中"/>
    <w:basedOn w:val="1"/>
    <w:qFormat/>
    <w:uiPriority w:val="0"/>
    <w:pPr>
      <w:spacing w:before="50" w:after="50" w:line="300" w:lineRule="auto"/>
      <w:ind w:firstLine="200" w:firstLineChars="200"/>
      <w:jc w:val="center"/>
    </w:pPr>
    <w:rPr>
      <w:rFonts w:ascii="Times New Roman" w:hAnsi="Times New Roman" w:eastAsia="宋体" w:cs="Times New Roman"/>
      <w:sz w:val="24"/>
      <w:szCs w:val="24"/>
    </w:rPr>
  </w:style>
  <w:style w:type="paragraph" w:customStyle="1" w:styleId="243">
    <w:name w:val="xl105"/>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44">
    <w:name w:val="Style Heading 3H31.1.1标题 3Level 3 Headlevel_3PIM 3h3sect1.2...."/>
    <w:basedOn w:val="6"/>
    <w:qFormat/>
    <w:uiPriority w:val="0"/>
    <w:pPr>
      <w:keepNext/>
      <w:keepLines/>
      <w:tabs>
        <w:tab w:val="left" w:pos="1035"/>
        <w:tab w:val="left" w:pos="1571"/>
      </w:tabs>
      <w:spacing w:after="120" w:line="360" w:lineRule="auto"/>
      <w:ind w:left="1571" w:hanging="720"/>
      <w:jc w:val="center"/>
    </w:pPr>
    <w:rPr>
      <w:rFonts w:ascii="宋体" w:eastAsia="黑体"/>
      <w:kern w:val="21"/>
      <w:sz w:val="28"/>
      <w:szCs w:val="20"/>
    </w:rPr>
  </w:style>
  <w:style w:type="paragraph" w:customStyle="1" w:styleId="245">
    <w:name w:val="普通 (Web)"/>
    <w:basedOn w:val="201"/>
    <w:next w:val="201"/>
    <w:qFormat/>
    <w:uiPriority w:val="0"/>
    <w:pPr>
      <w:spacing w:before="100" w:after="100"/>
    </w:pPr>
    <w:rPr>
      <w:rFonts w:ascii="黑体" w:hAnsi="Times New Roman" w:eastAsia="黑体" w:cs="Times New Roman"/>
      <w:color w:val="auto"/>
    </w:rPr>
  </w:style>
  <w:style w:type="paragraph" w:customStyle="1" w:styleId="246">
    <w:name w:val="Char Char23"/>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247">
    <w:name w:val="CM2"/>
    <w:basedOn w:val="201"/>
    <w:next w:val="201"/>
    <w:qFormat/>
    <w:uiPriority w:val="0"/>
    <w:pPr>
      <w:spacing w:after="310"/>
    </w:pPr>
    <w:rPr>
      <w:rFonts w:cs="Times New Roman"/>
      <w:color w:val="auto"/>
    </w:rPr>
  </w:style>
  <w:style w:type="paragraph" w:customStyle="1" w:styleId="248">
    <w:name w:val="样式 题注 + 首行缩进:  2 字符2"/>
    <w:basedOn w:val="17"/>
    <w:qFormat/>
    <w:uiPriority w:val="0"/>
    <w:pPr>
      <w:spacing w:line="360" w:lineRule="auto"/>
      <w:ind w:firstLine="200" w:firstLineChars="200"/>
    </w:pPr>
    <w:rPr>
      <w:rFonts w:ascii="Times New Roman" w:hAnsi="Times New Roman" w:eastAsia="宋体" w:cs="宋体"/>
      <w:sz w:val="24"/>
      <w:szCs w:val="24"/>
    </w:rPr>
  </w:style>
  <w:style w:type="paragraph" w:customStyle="1" w:styleId="249">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8"/>
      <w:szCs w:val="28"/>
    </w:rPr>
  </w:style>
  <w:style w:type="paragraph" w:customStyle="1" w:styleId="250">
    <w:name w:val="a1"/>
    <w:basedOn w:val="1"/>
    <w:qFormat/>
    <w:uiPriority w:val="0"/>
    <w:pPr>
      <w:widowControl/>
      <w:spacing w:line="300" w:lineRule="atLeast"/>
      <w:jc w:val="left"/>
    </w:pPr>
    <w:rPr>
      <w:rFonts w:ascii="宋体" w:hAnsi="宋体" w:eastAsia="宋体" w:cs="宋体"/>
      <w:kern w:val="0"/>
      <w:sz w:val="18"/>
      <w:szCs w:val="18"/>
    </w:rPr>
  </w:style>
  <w:style w:type="paragraph" w:customStyle="1" w:styleId="251">
    <w:name w:val="样式 标题 5第四层条Titre5H5h5PIM 5Titre 5 lettreheading 5h51hea..."/>
    <w:basedOn w:val="9"/>
    <w:qFormat/>
    <w:uiPriority w:val="0"/>
    <w:pPr>
      <w:numPr>
        <w:ilvl w:val="4"/>
        <w:numId w:val="8"/>
      </w:numPr>
      <w:spacing w:before="100" w:beforeAutospacing="1" w:after="100" w:afterAutospacing="1" w:line="360" w:lineRule="auto"/>
    </w:pPr>
    <w:rPr>
      <w:rFonts w:cs="宋体"/>
      <w:szCs w:val="20"/>
    </w:rPr>
  </w:style>
  <w:style w:type="paragraph" w:customStyle="1" w:styleId="252">
    <w:name w:val="文档正文"/>
    <w:basedOn w:val="1"/>
    <w:qFormat/>
    <w:uiPriority w:val="0"/>
    <w:pPr>
      <w:adjustRightInd w:val="0"/>
      <w:spacing w:line="480" w:lineRule="atLeast"/>
      <w:ind w:firstLine="567"/>
      <w:textAlignment w:val="baseline"/>
    </w:pPr>
    <w:rPr>
      <w:rFonts w:ascii="长城仿宋" w:hAnsi="Times New Roman" w:eastAsia="宋体" w:cs="Times New Roman"/>
      <w:kern w:val="0"/>
      <w:sz w:val="24"/>
      <w:szCs w:val="20"/>
    </w:rPr>
  </w:style>
  <w:style w:type="paragraph" w:customStyle="1" w:styleId="253">
    <w:name w:val="xl101"/>
    <w:basedOn w:val="1"/>
    <w:qFormat/>
    <w:uiPriority w:val="0"/>
    <w:pPr>
      <w:widowControl/>
      <w:pBdr>
        <w:bottom w:val="single" w:color="auto" w:sz="4" w:space="0"/>
      </w:pBdr>
      <w:spacing w:before="100" w:beforeAutospacing="1" w:after="100" w:afterAutospacing="1"/>
      <w:jc w:val="center"/>
      <w:textAlignment w:val="center"/>
    </w:pPr>
    <w:rPr>
      <w:rFonts w:ascii="Times New Roman" w:hAnsi="Times New Roman" w:eastAsia="宋体" w:cs="Times New Roman"/>
      <w:b/>
      <w:bCs/>
      <w:kern w:val="0"/>
      <w:sz w:val="28"/>
      <w:szCs w:val="28"/>
    </w:rPr>
  </w:style>
  <w:style w:type="paragraph" w:customStyle="1" w:styleId="254">
    <w:name w:val="xl57"/>
    <w:basedOn w:val="1"/>
    <w:qFormat/>
    <w:uiPriority w:val="0"/>
    <w:pPr>
      <w:widowControl/>
      <w:spacing w:before="100" w:beforeAutospacing="1" w:after="100" w:afterAutospacing="1"/>
      <w:jc w:val="center"/>
      <w:textAlignment w:val="center"/>
    </w:pPr>
    <w:rPr>
      <w:rFonts w:ascii="宋体" w:hAnsi="宋体" w:eastAsia="宋体" w:cs="宋体"/>
      <w:kern w:val="0"/>
      <w:sz w:val="20"/>
      <w:szCs w:val="20"/>
    </w:rPr>
  </w:style>
  <w:style w:type="paragraph" w:customStyle="1" w:styleId="255">
    <w:name w:val="大纲(无缩进)"/>
    <w:basedOn w:val="1"/>
    <w:qFormat/>
    <w:uiPriority w:val="0"/>
    <w:pPr>
      <w:ind w:left="360" w:hanging="360"/>
      <w:jc w:val="left"/>
    </w:pPr>
    <w:rPr>
      <w:rFonts w:ascii="Times New Roman" w:hAnsi="Times New Roman" w:eastAsia="宋体" w:cs="Times New Roman"/>
      <w:sz w:val="24"/>
      <w:szCs w:val="24"/>
    </w:rPr>
  </w:style>
  <w:style w:type="paragraph" w:customStyle="1" w:styleId="256">
    <w:name w:val="缺省文本"/>
    <w:basedOn w:val="1"/>
    <w:qFormat/>
    <w:uiPriority w:val="0"/>
    <w:pPr>
      <w:jc w:val="left"/>
    </w:pPr>
    <w:rPr>
      <w:rFonts w:ascii="Times New Roman" w:hAnsi="Times New Roman" w:eastAsia="宋体" w:cs="Times New Roman"/>
      <w:sz w:val="24"/>
      <w:szCs w:val="24"/>
    </w:rPr>
  </w:style>
  <w:style w:type="paragraph" w:customStyle="1" w:styleId="257">
    <w:name w:val="Char4"/>
    <w:basedOn w:val="1"/>
    <w:qFormat/>
    <w:uiPriority w:val="0"/>
    <w:pPr>
      <w:numPr>
        <w:ilvl w:val="0"/>
        <w:numId w:val="9"/>
      </w:numPr>
    </w:pPr>
    <w:rPr>
      <w:rFonts w:ascii="Times New Roman" w:hAnsi="Times New Roman" w:eastAsia="宋体" w:cs="Times New Roman"/>
      <w:sz w:val="24"/>
      <w:szCs w:val="24"/>
    </w:rPr>
  </w:style>
  <w:style w:type="paragraph" w:customStyle="1" w:styleId="258">
    <w:name w:val="xl88"/>
    <w:basedOn w:val="1"/>
    <w:qFormat/>
    <w:uiPriority w:val="0"/>
    <w:pPr>
      <w:widowControl/>
      <w:pBdr>
        <w:top w:val="single" w:color="auto" w:sz="8"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8"/>
      <w:szCs w:val="28"/>
    </w:rPr>
  </w:style>
  <w:style w:type="paragraph" w:customStyle="1" w:styleId="259">
    <w:name w:val="Char Char1 Char Char"/>
    <w:basedOn w:val="1"/>
    <w:qFormat/>
    <w:uiPriority w:val="0"/>
    <w:rPr>
      <w:rFonts w:ascii="Times New Roman" w:hAnsi="Times New Roman" w:eastAsia="宋体" w:cs="Times New Roman"/>
      <w:szCs w:val="20"/>
    </w:rPr>
  </w:style>
  <w:style w:type="paragraph" w:customStyle="1" w:styleId="26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61">
    <w:name w:val="CSS1级正文"/>
    <w:basedOn w:val="24"/>
    <w:qFormat/>
    <w:uiPriority w:val="0"/>
    <w:pPr>
      <w:adjustRightInd w:val="0"/>
      <w:snapToGrid w:val="0"/>
      <w:spacing w:after="0" w:line="360" w:lineRule="auto"/>
      <w:ind w:firstLine="480" w:firstLineChars="200"/>
    </w:pPr>
    <w:rPr>
      <w:rFonts w:ascii="Times New Roman" w:hAnsi="Times New Roman" w:eastAsia="宋体" w:cs="宋体"/>
      <w:sz w:val="24"/>
      <w:szCs w:val="20"/>
    </w:rPr>
  </w:style>
  <w:style w:type="paragraph" w:customStyle="1" w:styleId="262">
    <w:name w:val="项目符号 1"/>
    <w:basedOn w:val="1"/>
    <w:qFormat/>
    <w:uiPriority w:val="0"/>
    <w:pPr>
      <w:ind w:left="360" w:hanging="360"/>
      <w:jc w:val="left"/>
    </w:pPr>
    <w:rPr>
      <w:rFonts w:ascii="Times New Roman" w:hAnsi="Times New Roman" w:eastAsia="宋体" w:cs="Times New Roman"/>
      <w:sz w:val="24"/>
      <w:szCs w:val="24"/>
    </w:rPr>
  </w:style>
  <w:style w:type="paragraph" w:customStyle="1" w:styleId="263">
    <w:name w:val="正文（缩进） Char Char"/>
    <w:basedOn w:val="1"/>
    <w:qFormat/>
    <w:uiPriority w:val="0"/>
    <w:pPr>
      <w:spacing w:before="156" w:beforeLines="50" w:after="156" w:afterLines="50" w:line="360" w:lineRule="auto"/>
      <w:ind w:firstLine="480" w:firstLineChars="200"/>
    </w:pPr>
    <w:rPr>
      <w:rFonts w:ascii="Times New Roman" w:hAnsi="Times New Roman" w:eastAsia="宋体" w:cs="Times New Roman"/>
      <w:sz w:val="24"/>
      <w:szCs w:val="24"/>
    </w:rPr>
  </w:style>
  <w:style w:type="paragraph" w:customStyle="1" w:styleId="264">
    <w:name w:val="Table Text"/>
    <w:basedOn w:val="1"/>
    <w:qFormat/>
    <w:uiPriority w:val="0"/>
    <w:pPr>
      <w:widowControl/>
      <w:tabs>
        <w:tab w:val="decimal" w:pos="0"/>
      </w:tabs>
      <w:autoSpaceDE w:val="0"/>
      <w:autoSpaceDN w:val="0"/>
      <w:adjustRightInd w:val="0"/>
      <w:spacing w:before="80" w:after="80"/>
    </w:pPr>
    <w:rPr>
      <w:rFonts w:ascii="Arial" w:hAnsi="Arial" w:eastAsia="宋体" w:cs="Arial"/>
      <w:kern w:val="0"/>
      <w:sz w:val="18"/>
      <w:szCs w:val="20"/>
    </w:rPr>
  </w:style>
  <w:style w:type="paragraph" w:customStyle="1" w:styleId="265">
    <w:name w:val="文件标题"/>
    <w:basedOn w:val="1"/>
    <w:qFormat/>
    <w:uiPriority w:val="0"/>
    <w:pPr>
      <w:spacing w:after="240"/>
      <w:jc w:val="center"/>
    </w:pPr>
    <w:rPr>
      <w:rFonts w:ascii="Arial Black" w:hAnsi="Arial Black" w:eastAsia="宋体" w:cs="Arial Black"/>
      <w:sz w:val="48"/>
      <w:szCs w:val="48"/>
    </w:rPr>
  </w:style>
  <w:style w:type="paragraph" w:customStyle="1" w:styleId="266">
    <w:name w:val="xl32"/>
    <w:basedOn w:val="1"/>
    <w:qFormat/>
    <w:uiPriority w:val="0"/>
    <w:pPr>
      <w:widowControl/>
      <w:pBdr>
        <w:top w:val="single" w:color="auto" w:sz="8"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267">
    <w:name w:val="样式 标题 4小节标题H44th levelh4PIM 4bulletblbb高3heading 4TOC...1"/>
    <w:basedOn w:val="7"/>
    <w:qFormat/>
    <w:uiPriority w:val="0"/>
    <w:pPr>
      <w:tabs>
        <w:tab w:val="left" w:pos="1389"/>
        <w:tab w:val="left" w:pos="2356"/>
        <w:tab w:val="clear" w:pos="0"/>
      </w:tabs>
      <w:adjustRightInd w:val="0"/>
      <w:spacing w:before="124" w:beforeLines="40" w:after="156" w:afterLines="50" w:line="416" w:lineRule="atLeast"/>
      <w:ind w:left="1984" w:hanging="708" w:firstLineChars="0"/>
      <w:jc w:val="left"/>
    </w:pPr>
    <w:rPr>
      <w:rFonts w:eastAsia="宋体"/>
      <w:b w:val="0"/>
      <w:bCs/>
      <w:szCs w:val="30"/>
    </w:rPr>
  </w:style>
  <w:style w:type="paragraph" w:customStyle="1" w:styleId="268">
    <w:name w:val="编号列表"/>
    <w:basedOn w:val="1"/>
    <w:qFormat/>
    <w:uiPriority w:val="0"/>
    <w:pPr>
      <w:ind w:left="360" w:hanging="360"/>
      <w:jc w:val="left"/>
    </w:pPr>
    <w:rPr>
      <w:rFonts w:ascii="Times New Roman" w:hAnsi="Times New Roman" w:eastAsia="宋体" w:cs="Times New Roman"/>
      <w:sz w:val="24"/>
      <w:szCs w:val="24"/>
    </w:rPr>
  </w:style>
  <w:style w:type="paragraph" w:customStyle="1" w:styleId="269">
    <w:name w:val="表正文"/>
    <w:basedOn w:val="1"/>
    <w:next w:val="8"/>
    <w:qFormat/>
    <w:uiPriority w:val="0"/>
    <w:pPr>
      <w:ind w:firstLine="420"/>
    </w:pPr>
    <w:rPr>
      <w:rFonts w:ascii="Times New Roman" w:hAnsi="Times New Roman" w:eastAsia="宋体" w:cs="Times New Roman"/>
      <w:szCs w:val="20"/>
    </w:rPr>
  </w:style>
  <w:style w:type="paragraph" w:customStyle="1" w:styleId="270">
    <w:name w:val="五级条标题"/>
    <w:basedOn w:val="271"/>
    <w:next w:val="1"/>
    <w:qFormat/>
    <w:uiPriority w:val="0"/>
    <w:pPr>
      <w:numPr>
        <w:ilvl w:val="6"/>
      </w:numPr>
      <w:tabs>
        <w:tab w:val="left" w:pos="1680"/>
      </w:tabs>
      <w:outlineLvl w:val="6"/>
    </w:pPr>
  </w:style>
  <w:style w:type="paragraph" w:customStyle="1" w:styleId="271">
    <w:name w:val="四级条标题"/>
    <w:basedOn w:val="272"/>
    <w:next w:val="1"/>
    <w:qFormat/>
    <w:uiPriority w:val="0"/>
    <w:pPr>
      <w:numPr>
        <w:ilvl w:val="5"/>
      </w:numPr>
      <w:tabs>
        <w:tab w:val="left" w:pos="1680"/>
      </w:tabs>
      <w:outlineLvl w:val="5"/>
    </w:pPr>
  </w:style>
  <w:style w:type="paragraph" w:customStyle="1" w:styleId="272">
    <w:name w:val="三级条标题"/>
    <w:basedOn w:val="273"/>
    <w:next w:val="1"/>
    <w:qFormat/>
    <w:uiPriority w:val="0"/>
    <w:pPr>
      <w:numPr>
        <w:ilvl w:val="4"/>
      </w:numPr>
      <w:tabs>
        <w:tab w:val="left" w:pos="1680"/>
      </w:tabs>
      <w:outlineLvl w:val="4"/>
    </w:pPr>
  </w:style>
  <w:style w:type="paragraph" w:customStyle="1" w:styleId="273">
    <w:name w:val="二级条标题"/>
    <w:basedOn w:val="1"/>
    <w:next w:val="1"/>
    <w:qFormat/>
    <w:uiPriority w:val="0"/>
    <w:pPr>
      <w:widowControl/>
      <w:numPr>
        <w:ilvl w:val="3"/>
        <w:numId w:val="10"/>
      </w:numPr>
      <w:jc w:val="left"/>
      <w:outlineLvl w:val="3"/>
    </w:pPr>
    <w:rPr>
      <w:rFonts w:ascii="Times New Roman" w:hAnsi="Times New Roman" w:eastAsia="黑体" w:cs="Times New Roman"/>
      <w:kern w:val="0"/>
      <w:szCs w:val="20"/>
    </w:rPr>
  </w:style>
  <w:style w:type="paragraph" w:customStyle="1" w:styleId="274">
    <w:name w:val="Table Body"/>
    <w:basedOn w:val="1"/>
    <w:qFormat/>
    <w:uiPriority w:val="0"/>
    <w:pPr>
      <w:widowControl/>
      <w:jc w:val="center"/>
    </w:pPr>
    <w:rPr>
      <w:rFonts w:ascii="Arial" w:hAnsi="Arial" w:eastAsia="宋体" w:cs="Times New Roman"/>
      <w:snapToGrid w:val="0"/>
      <w:kern w:val="0"/>
      <w:sz w:val="18"/>
      <w:szCs w:val="20"/>
    </w:rPr>
  </w:style>
  <w:style w:type="paragraph" w:customStyle="1" w:styleId="275">
    <w:name w:val="xl7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color w:val="993366"/>
      <w:kern w:val="0"/>
      <w:sz w:val="28"/>
      <w:szCs w:val="28"/>
    </w:rPr>
  </w:style>
  <w:style w:type="paragraph" w:customStyle="1" w:styleId="276">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77">
    <w:name w:val="Char5 Char Char1 Char"/>
    <w:basedOn w:val="1"/>
    <w:qFormat/>
    <w:uiPriority w:val="0"/>
    <w:rPr>
      <w:rFonts w:ascii="Tahoma" w:hAnsi="Tahoma" w:eastAsia="宋体" w:cs="Times New Roman"/>
      <w:sz w:val="24"/>
      <w:szCs w:val="20"/>
    </w:rPr>
  </w:style>
  <w:style w:type="paragraph" w:customStyle="1" w:styleId="278">
    <w:name w:val="大纲(缩进)"/>
    <w:basedOn w:val="1"/>
    <w:qFormat/>
    <w:uiPriority w:val="0"/>
    <w:pPr>
      <w:ind w:left="360" w:hanging="360"/>
      <w:jc w:val="left"/>
    </w:pPr>
    <w:rPr>
      <w:rFonts w:ascii="Times New Roman" w:hAnsi="Times New Roman" w:eastAsia="宋体" w:cs="Times New Roman"/>
      <w:sz w:val="24"/>
      <w:szCs w:val="24"/>
    </w:rPr>
  </w:style>
  <w:style w:type="paragraph" w:customStyle="1" w:styleId="279">
    <w:name w:val="Heading 2 节"/>
    <w:next w:val="1"/>
    <w:qFormat/>
    <w:uiPriority w:val="0"/>
    <w:pPr>
      <w:tabs>
        <w:tab w:val="left" w:pos="360"/>
      </w:tabs>
      <w:spacing w:before="109" w:beforeLines="35" w:after="109" w:afterLines="35" w:line="440" w:lineRule="exact"/>
      <w:jc w:val="center"/>
    </w:pPr>
    <w:rPr>
      <w:rFonts w:ascii="Times New Roman" w:hAnsi="Times New Roman" w:eastAsia="黑体" w:cs="Times New Roman"/>
      <w:b/>
      <w:bCs/>
      <w:kern w:val="2"/>
      <w:sz w:val="28"/>
      <w:szCs w:val="28"/>
      <w:lang w:val="en-US" w:eastAsia="zh-CN" w:bidi="ar-SA"/>
    </w:rPr>
  </w:style>
  <w:style w:type="paragraph" w:customStyle="1" w:styleId="280">
    <w:name w:val="标题4（新）"/>
    <w:basedOn w:val="1"/>
    <w:qFormat/>
    <w:uiPriority w:val="0"/>
    <w:pPr>
      <w:numPr>
        <w:ilvl w:val="0"/>
        <w:numId w:val="11"/>
      </w:numPr>
      <w:spacing w:line="360" w:lineRule="auto"/>
    </w:pPr>
    <w:rPr>
      <w:rFonts w:ascii="宋体" w:hAnsi="宋体" w:eastAsia="宋体" w:cs="Times New Roman"/>
      <w:b/>
      <w:szCs w:val="21"/>
    </w:rPr>
  </w:style>
  <w:style w:type="paragraph" w:customStyle="1" w:styleId="281">
    <w:name w:val="z-窗体底端1"/>
    <w:basedOn w:val="1"/>
    <w:next w:val="1"/>
    <w:link w:val="282"/>
    <w:qFormat/>
    <w:uiPriority w:val="0"/>
    <w:pPr>
      <w:widowControl/>
      <w:pBdr>
        <w:top w:val="single" w:color="auto" w:sz="6" w:space="1"/>
      </w:pBdr>
      <w:jc w:val="center"/>
    </w:pPr>
    <w:rPr>
      <w:rFonts w:ascii="Arial" w:hAnsi="Arial" w:eastAsia="宋体" w:cs="Arial"/>
      <w:vanish/>
      <w:kern w:val="0"/>
      <w:sz w:val="16"/>
      <w:szCs w:val="16"/>
    </w:rPr>
  </w:style>
  <w:style w:type="character" w:customStyle="1" w:styleId="282">
    <w:name w:val="z-窗体底端 Char"/>
    <w:basedOn w:val="60"/>
    <w:link w:val="281"/>
    <w:qFormat/>
    <w:uiPriority w:val="0"/>
    <w:rPr>
      <w:rFonts w:ascii="Arial" w:hAnsi="Arial" w:eastAsia="宋体" w:cs="Arial"/>
      <w:vanish/>
      <w:kern w:val="0"/>
      <w:sz w:val="16"/>
      <w:szCs w:val="16"/>
    </w:rPr>
  </w:style>
  <w:style w:type="paragraph" w:customStyle="1" w:styleId="283">
    <w:name w:val="xl24"/>
    <w:basedOn w:val="1"/>
    <w:qFormat/>
    <w:uiPriority w:val="0"/>
    <w:pPr>
      <w:widowControl/>
      <w:spacing w:before="100" w:beforeAutospacing="1" w:after="100" w:afterAutospacing="1"/>
      <w:jc w:val="center"/>
      <w:textAlignment w:val="center"/>
    </w:pPr>
    <w:rPr>
      <w:rFonts w:hint="eastAsia" w:ascii="楷体_GB2312" w:hAnsi="宋体" w:eastAsia="楷体_GB2312" w:cs="Times New Roman"/>
      <w:kern w:val="0"/>
      <w:sz w:val="24"/>
      <w:szCs w:val="24"/>
    </w:rPr>
  </w:style>
  <w:style w:type="paragraph" w:customStyle="1" w:styleId="284">
    <w:name w:val="2"/>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285">
    <w:name w:val="图标题"/>
    <w:basedOn w:val="1"/>
    <w:next w:val="1"/>
    <w:qFormat/>
    <w:uiPriority w:val="0"/>
    <w:pPr>
      <w:numPr>
        <w:ilvl w:val="0"/>
        <w:numId w:val="12"/>
      </w:numPr>
      <w:spacing w:line="360" w:lineRule="atLeast"/>
      <w:ind w:left="0"/>
      <w:jc w:val="center"/>
    </w:pPr>
    <w:rPr>
      <w:rFonts w:ascii="Times New Roman" w:hAnsi="Times New Roman" w:eastAsia="宋体" w:cs="Times New Roman"/>
      <w:bCs/>
      <w:szCs w:val="24"/>
    </w:rPr>
  </w:style>
  <w:style w:type="paragraph" w:customStyle="1" w:styleId="286">
    <w:name w:val="Char1 Char Char Char Char Char Char2"/>
    <w:basedOn w:val="1"/>
    <w:qFormat/>
    <w:uiPriority w:val="0"/>
    <w:rPr>
      <w:rFonts w:ascii="Tahoma" w:hAnsi="Tahoma" w:eastAsia="宋体" w:cs="Times New Roman"/>
      <w:sz w:val="24"/>
      <w:szCs w:val="20"/>
    </w:rPr>
  </w:style>
  <w:style w:type="paragraph" w:customStyle="1" w:styleId="287">
    <w:name w:val="样式 标题 3h33rd levelH3Level 3 Headlevel_3PIM 3Heading 3 - o...1"/>
    <w:basedOn w:val="6"/>
    <w:qFormat/>
    <w:uiPriority w:val="0"/>
    <w:pPr>
      <w:keepNext/>
      <w:keepLines/>
      <w:spacing w:after="120" w:line="460" w:lineRule="exact"/>
    </w:pPr>
    <w:rPr>
      <w:bCs w:val="0"/>
      <w:sz w:val="32"/>
      <w:szCs w:val="20"/>
    </w:rPr>
  </w:style>
  <w:style w:type="paragraph" w:customStyle="1" w:styleId="288">
    <w:name w:val="表格头"/>
    <w:basedOn w:val="289"/>
    <w:qFormat/>
    <w:uiPriority w:val="0"/>
    <w:pPr>
      <w:jc w:val="center"/>
    </w:pPr>
    <w:rPr>
      <w:rFonts w:eastAsia="楷体_GB2312"/>
      <w:b/>
      <w:sz w:val="28"/>
    </w:rPr>
  </w:style>
  <w:style w:type="paragraph" w:customStyle="1" w:styleId="289">
    <w:name w:val="表格正文"/>
    <w:basedOn w:val="1"/>
    <w:qFormat/>
    <w:uiPriority w:val="0"/>
    <w:rPr>
      <w:rFonts w:ascii="Times New Roman" w:hAnsi="Times New Roman" w:eastAsia="宋体" w:cs="Times New Roman"/>
      <w:sz w:val="24"/>
      <w:szCs w:val="20"/>
    </w:rPr>
  </w:style>
  <w:style w:type="paragraph" w:customStyle="1" w:styleId="290">
    <w:name w:val="项目"/>
    <w:basedOn w:val="1"/>
    <w:qFormat/>
    <w:uiPriority w:val="0"/>
    <w:pPr>
      <w:adjustRightInd w:val="0"/>
      <w:snapToGrid w:val="0"/>
      <w:spacing w:before="120" w:after="120"/>
      <w:ind w:left="106" w:leftChars="-201" w:hanging="522" w:hangingChars="175"/>
      <w:jc w:val="left"/>
    </w:pPr>
    <w:rPr>
      <w:rFonts w:ascii="宋体" w:hAnsi="宋体" w:eastAsia="宋体" w:cs="Times New Roman"/>
      <w:b/>
      <w:kern w:val="0"/>
      <w:sz w:val="30"/>
      <w:szCs w:val="20"/>
    </w:rPr>
  </w:style>
  <w:style w:type="paragraph" w:customStyle="1" w:styleId="291">
    <w:name w:val="xl41"/>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292">
    <w:name w:val="4"/>
    <w:basedOn w:val="1"/>
    <w:next w:val="1"/>
    <w:qFormat/>
    <w:uiPriority w:val="0"/>
    <w:rPr>
      <w:rFonts w:ascii="Times New Roman" w:hAnsi="Times New Roman" w:eastAsia="宋体" w:cs="Times New Roman"/>
      <w:szCs w:val="24"/>
    </w:rPr>
  </w:style>
  <w:style w:type="paragraph" w:customStyle="1" w:styleId="293">
    <w:name w:val="样式5"/>
    <w:basedOn w:val="294"/>
    <w:next w:val="294"/>
    <w:qFormat/>
    <w:uiPriority w:val="0"/>
    <w:pPr>
      <w:tabs>
        <w:tab w:val="right" w:leader="dot" w:pos="9458"/>
      </w:tabs>
    </w:pPr>
  </w:style>
  <w:style w:type="paragraph" w:customStyle="1" w:styleId="294">
    <w:name w:val="样式4"/>
    <w:basedOn w:val="39"/>
    <w:qFormat/>
    <w:uiPriority w:val="0"/>
    <w:pPr>
      <w:tabs>
        <w:tab w:val="right" w:leader="dot" w:pos="9458"/>
      </w:tabs>
    </w:pPr>
    <w:rPr>
      <w:b w:val="0"/>
      <w:sz w:val="21"/>
      <w:szCs w:val="24"/>
    </w:rPr>
  </w:style>
  <w:style w:type="paragraph" w:customStyle="1" w:styleId="295">
    <w:name w:val="xl74"/>
    <w:basedOn w:val="1"/>
    <w:qFormat/>
    <w:uiPriority w:val="0"/>
    <w:pPr>
      <w:widowControl/>
      <w:spacing w:before="100" w:beforeAutospacing="1" w:after="100" w:afterAutospacing="1"/>
      <w:jc w:val="center"/>
      <w:textAlignment w:val="center"/>
    </w:pPr>
    <w:rPr>
      <w:rFonts w:ascii="宋体" w:hAnsi="宋体" w:eastAsia="宋体" w:cs="宋体"/>
      <w:kern w:val="0"/>
      <w:sz w:val="36"/>
      <w:szCs w:val="36"/>
    </w:rPr>
  </w:style>
  <w:style w:type="paragraph" w:customStyle="1" w:styleId="296">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97">
    <w:name w:val="样式 标题 2H2标题 1.1Title2h2Underrubrik1prop2标题二H21Heading 2...1"/>
    <w:basedOn w:val="5"/>
    <w:next w:val="55"/>
    <w:qFormat/>
    <w:uiPriority w:val="0"/>
    <w:pPr>
      <w:widowControl/>
      <w:autoSpaceDE w:val="0"/>
      <w:autoSpaceDN w:val="0"/>
      <w:adjustRightInd w:val="0"/>
      <w:spacing w:before="100" w:after="100" w:line="240" w:lineRule="auto"/>
    </w:pPr>
    <w:rPr>
      <w:rFonts w:ascii="黑体" w:hAnsi="宋体"/>
      <w:b w:val="0"/>
      <w:bCs w:val="0"/>
      <w:spacing w:val="24"/>
      <w:kern w:val="0"/>
      <w:sz w:val="24"/>
      <w:szCs w:val="20"/>
    </w:rPr>
  </w:style>
  <w:style w:type="paragraph" w:customStyle="1" w:styleId="298">
    <w:name w:val="Char Char Char Char Char Char Char Char Char Char"/>
    <w:basedOn w:val="1"/>
    <w:qFormat/>
    <w:uiPriority w:val="0"/>
    <w:pPr>
      <w:tabs>
        <w:tab w:val="left" w:pos="360"/>
      </w:tabs>
    </w:pPr>
    <w:rPr>
      <w:rFonts w:ascii="Times New Roman" w:hAnsi="Times New Roman" w:eastAsia="宋体" w:cs="Times New Roman"/>
      <w:sz w:val="24"/>
      <w:szCs w:val="20"/>
    </w:rPr>
  </w:style>
  <w:style w:type="paragraph" w:customStyle="1" w:styleId="299">
    <w:name w:val="样式 正文 +"/>
    <w:basedOn w:val="1"/>
    <w:qFormat/>
    <w:uiPriority w:val="0"/>
    <w:pPr>
      <w:spacing w:line="360" w:lineRule="auto"/>
      <w:jc w:val="left"/>
    </w:pPr>
    <w:rPr>
      <w:rFonts w:ascii="仿宋_GB2312" w:hAnsi="Times New Roman" w:eastAsia="仿宋_GB2312" w:cs="宋体"/>
      <w:sz w:val="28"/>
      <w:szCs w:val="20"/>
    </w:rPr>
  </w:style>
  <w:style w:type="paragraph" w:customStyle="1" w:styleId="300">
    <w:name w:val="Char Char1 Char Char2"/>
    <w:basedOn w:val="1"/>
    <w:qFormat/>
    <w:uiPriority w:val="0"/>
    <w:rPr>
      <w:rFonts w:ascii="Times New Roman" w:hAnsi="Times New Roman" w:eastAsia="宋体" w:cs="Times New Roman"/>
      <w:szCs w:val="20"/>
    </w:rPr>
  </w:style>
  <w:style w:type="paragraph" w:customStyle="1" w:styleId="301">
    <w:name w:val="样式二"/>
    <w:basedOn w:val="1"/>
    <w:qFormat/>
    <w:uiPriority w:val="0"/>
    <w:pPr>
      <w:numPr>
        <w:ilvl w:val="0"/>
        <w:numId w:val="13"/>
      </w:numPr>
      <w:tabs>
        <w:tab w:val="left" w:pos="61"/>
      </w:tabs>
      <w:spacing w:line="360" w:lineRule="auto"/>
      <w:jc w:val="left"/>
    </w:pPr>
    <w:rPr>
      <w:rFonts w:ascii="楷体_GB2312" w:hAnsi="Times New Roman" w:eastAsia="宋体" w:cs="宋体"/>
      <w:sz w:val="24"/>
      <w:szCs w:val="20"/>
    </w:rPr>
  </w:style>
  <w:style w:type="paragraph" w:customStyle="1" w:styleId="302">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03">
    <w:name w:val="xl63"/>
    <w:basedOn w:val="1"/>
    <w:qFormat/>
    <w:uiPriority w:val="0"/>
    <w:pPr>
      <w:widowControl/>
      <w:pBdr>
        <w:top w:val="single" w:color="auto" w:sz="8" w:space="0"/>
        <w:lef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04">
    <w:name w:val="xl21"/>
    <w:basedOn w:val="1"/>
    <w:qFormat/>
    <w:uiPriority w:val="0"/>
    <w:pPr>
      <w:widowControl/>
      <w:pBdr>
        <w:left w:val="single" w:color="000000" w:sz="4" w:space="0"/>
        <w:bottom w:val="single" w:color="000000" w:sz="4" w:space="0"/>
      </w:pBdr>
      <w:spacing w:before="100" w:beforeAutospacing="1" w:after="100" w:afterAutospacing="1"/>
      <w:jc w:val="left"/>
    </w:pPr>
    <w:rPr>
      <w:rFonts w:ascii="宋体" w:hAnsi="宋体" w:eastAsia="宋体" w:cs="宋体"/>
      <w:kern w:val="0"/>
      <w:sz w:val="24"/>
      <w:szCs w:val="24"/>
    </w:rPr>
  </w:style>
  <w:style w:type="paragraph" w:customStyle="1" w:styleId="305">
    <w:name w:val="样式 标题 3H31.1.1标题 3h3sect1.2.3BOD 03rd levellevel_3PIM 3...2"/>
    <w:basedOn w:val="6"/>
    <w:qFormat/>
    <w:uiPriority w:val="0"/>
    <w:pPr>
      <w:keepNext/>
      <w:keepLines/>
      <w:tabs>
        <w:tab w:val="left" w:pos="459"/>
        <w:tab w:val="left" w:pos="900"/>
      </w:tabs>
      <w:autoSpaceDE w:val="0"/>
      <w:autoSpaceDN w:val="0"/>
      <w:adjustRightInd w:val="0"/>
      <w:snapToGrid w:val="0"/>
      <w:spacing w:after="120" w:line="360" w:lineRule="auto"/>
    </w:pPr>
    <w:rPr>
      <w:rFonts w:eastAsia="黑体"/>
      <w:color w:val="000000"/>
      <w:kern w:val="0"/>
      <w:sz w:val="28"/>
      <w:szCs w:val="32"/>
    </w:rPr>
  </w:style>
  <w:style w:type="paragraph" w:customStyle="1" w:styleId="306">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07">
    <w:name w:val="Y-图片"/>
    <w:basedOn w:val="1"/>
    <w:next w:val="1"/>
    <w:qFormat/>
    <w:uiPriority w:val="0"/>
    <w:pPr>
      <w:spacing w:before="120" w:after="120" w:line="360" w:lineRule="auto"/>
      <w:jc w:val="center"/>
    </w:pPr>
    <w:rPr>
      <w:rFonts w:ascii="黑体" w:hAnsi="黑体" w:eastAsia="宋体" w:cs="Times New Roman"/>
      <w:sz w:val="24"/>
      <w:szCs w:val="24"/>
    </w:rPr>
  </w:style>
  <w:style w:type="paragraph" w:customStyle="1" w:styleId="308">
    <w:name w:val="序列a)b)"/>
    <w:basedOn w:val="1"/>
    <w:qFormat/>
    <w:uiPriority w:val="0"/>
    <w:pPr>
      <w:widowControl/>
      <w:numPr>
        <w:ilvl w:val="1"/>
        <w:numId w:val="14"/>
      </w:numPr>
      <w:tabs>
        <w:tab w:val="left" w:pos="845"/>
      </w:tabs>
      <w:adjustRightInd w:val="0"/>
      <w:snapToGrid w:val="0"/>
      <w:spacing w:line="300" w:lineRule="auto"/>
      <w:jc w:val="left"/>
      <w:textAlignment w:val="baseline"/>
    </w:pPr>
    <w:rPr>
      <w:rFonts w:ascii="Times New Roman" w:hAnsi="Times New Roman" w:eastAsia="宋体" w:cs="Times New Roman"/>
      <w:kern w:val="0"/>
      <w:sz w:val="24"/>
      <w:szCs w:val="20"/>
    </w:rPr>
  </w:style>
  <w:style w:type="paragraph" w:customStyle="1" w:styleId="309">
    <w:name w:val="Table Text Char Char Char Char Char Char1"/>
    <w:qFormat/>
    <w:uiPriority w:val="0"/>
    <w:pPr>
      <w:snapToGrid w:val="0"/>
      <w:spacing w:before="80" w:after="80"/>
    </w:pPr>
    <w:rPr>
      <w:rFonts w:ascii="Arial" w:hAnsi="Arial" w:eastAsia="宋体" w:cs="Arial"/>
      <w:sz w:val="18"/>
      <w:szCs w:val="21"/>
      <w:lang w:val="en-US" w:eastAsia="zh-CN" w:bidi="ar-SA"/>
    </w:rPr>
  </w:style>
  <w:style w:type="paragraph" w:customStyle="1" w:styleId="310">
    <w:name w:val="首行缩进"/>
    <w:basedOn w:val="1"/>
    <w:qFormat/>
    <w:uiPriority w:val="0"/>
    <w:pPr>
      <w:ind w:firstLine="720"/>
      <w:jc w:val="left"/>
    </w:pPr>
    <w:rPr>
      <w:rFonts w:ascii="Times New Roman" w:hAnsi="Times New Roman" w:eastAsia="宋体" w:cs="Times New Roman"/>
      <w:sz w:val="24"/>
      <w:szCs w:val="24"/>
    </w:rPr>
  </w:style>
  <w:style w:type="paragraph" w:customStyle="1" w:styleId="311">
    <w:name w:val="Char Char Char Char Char Char Char Char Char Char Char Char 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312">
    <w:name w:val="正文下的123"/>
    <w:basedOn w:val="1"/>
    <w:next w:val="1"/>
    <w:qFormat/>
    <w:uiPriority w:val="0"/>
    <w:pPr>
      <w:spacing w:line="360" w:lineRule="auto"/>
      <w:ind w:firstLine="200" w:firstLineChars="200"/>
    </w:pPr>
    <w:rPr>
      <w:rFonts w:ascii="Times New Roman" w:hAnsi="Times New Roman" w:eastAsia="宋体" w:cs="Times New Roman"/>
      <w:sz w:val="24"/>
      <w:szCs w:val="24"/>
    </w:rPr>
  </w:style>
  <w:style w:type="paragraph" w:customStyle="1" w:styleId="313">
    <w:name w:val="样式1"/>
    <w:basedOn w:val="37"/>
    <w:qFormat/>
    <w:uiPriority w:val="0"/>
    <w:pPr>
      <w:pBdr>
        <w:top w:val="none" w:color="auto" w:sz="0" w:space="0"/>
        <w:left w:val="none" w:color="auto" w:sz="0" w:space="0"/>
        <w:bottom w:val="none" w:color="auto" w:sz="0" w:space="0"/>
        <w:right w:val="none" w:color="auto" w:sz="0" w:space="0"/>
      </w:pBdr>
      <w:tabs>
        <w:tab w:val="clear" w:pos="4153"/>
        <w:tab w:val="clear" w:pos="8306"/>
      </w:tabs>
      <w:autoSpaceDE w:val="0"/>
      <w:autoSpaceDN w:val="0"/>
      <w:adjustRightInd w:val="0"/>
      <w:spacing w:line="240" w:lineRule="atLeast"/>
      <w:ind w:firstLine="360"/>
      <w:jc w:val="center"/>
      <w:textAlignment w:val="baseline"/>
    </w:pPr>
    <w:rPr>
      <w:color w:val="000000"/>
      <w:kern w:val="0"/>
      <w:szCs w:val="18"/>
    </w:rPr>
  </w:style>
  <w:style w:type="paragraph" w:customStyle="1" w:styleId="314">
    <w:name w:val="图表目录1"/>
    <w:basedOn w:val="30"/>
    <w:qFormat/>
    <w:uiPriority w:val="0"/>
    <w:pPr>
      <w:tabs>
        <w:tab w:val="clear" w:pos="284"/>
      </w:tabs>
      <w:spacing w:after="120"/>
      <w:ind w:firstLine="0" w:firstLineChars="0"/>
      <w:jc w:val="center"/>
    </w:pPr>
    <w:rPr>
      <w:rFonts w:ascii="楷体"/>
      <w:sz w:val="28"/>
      <w:szCs w:val="20"/>
    </w:rPr>
  </w:style>
  <w:style w:type="paragraph" w:customStyle="1" w:styleId="315">
    <w:name w:val="Char Char Char Char Char Char Char Char Char Char Char Char Char Char Char Char Char Char Char2"/>
    <w:basedOn w:val="1"/>
    <w:qFormat/>
    <w:uiPriority w:val="0"/>
    <w:pPr>
      <w:tabs>
        <w:tab w:val="left" w:pos="432"/>
      </w:tabs>
      <w:spacing w:before="156" w:beforeLines="50" w:after="156" w:afterLines="50"/>
      <w:ind w:left="864" w:hanging="432"/>
      <w:jc w:val="center"/>
    </w:pPr>
    <w:rPr>
      <w:rFonts w:ascii="Times New Roman" w:hAnsi="Times New Roman" w:eastAsia="宋体" w:cs="Times New Roman"/>
      <w:sz w:val="24"/>
      <w:szCs w:val="24"/>
    </w:rPr>
  </w:style>
  <w:style w:type="paragraph" w:customStyle="1" w:styleId="316">
    <w:name w:val="标题5"/>
    <w:basedOn w:val="1"/>
    <w:qFormat/>
    <w:uiPriority w:val="0"/>
    <w:pPr>
      <w:spacing w:before="120" w:after="120"/>
    </w:pPr>
    <w:rPr>
      <w:rFonts w:ascii="宋体" w:hAnsi="Times New Roman" w:eastAsia="宋体" w:cs="Times New Roman"/>
      <w:b/>
      <w:sz w:val="28"/>
      <w:szCs w:val="24"/>
    </w:rPr>
  </w:style>
  <w:style w:type="paragraph" w:customStyle="1" w:styleId="317">
    <w:name w:val="_Style 88"/>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318">
    <w:name w:val="xl3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19">
    <w:name w:val="加点正文"/>
    <w:basedOn w:val="1"/>
    <w:qFormat/>
    <w:uiPriority w:val="0"/>
    <w:pPr>
      <w:spacing w:line="300" w:lineRule="auto"/>
      <w:ind w:left="420" w:hanging="420" w:firstLineChars="200"/>
    </w:pPr>
    <w:rPr>
      <w:rFonts w:ascii="Times New Roman" w:hAnsi="Times New Roman" w:eastAsia="宋体" w:cs="Times New Roman"/>
      <w:kern w:val="0"/>
      <w:sz w:val="24"/>
      <w:szCs w:val="24"/>
    </w:rPr>
  </w:style>
  <w:style w:type="paragraph" w:customStyle="1" w:styleId="320">
    <w:name w:val="xl33"/>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21">
    <w:name w:val="CM59"/>
    <w:basedOn w:val="1"/>
    <w:next w:val="1"/>
    <w:qFormat/>
    <w:uiPriority w:val="0"/>
    <w:pPr>
      <w:autoSpaceDE w:val="0"/>
      <w:autoSpaceDN w:val="0"/>
      <w:adjustRightInd w:val="0"/>
      <w:spacing w:after="330"/>
      <w:jc w:val="left"/>
    </w:pPr>
    <w:rPr>
      <w:rFonts w:ascii="FrutigerNext LT Regular" w:hAnsi="Times New Roman" w:eastAsia="FrutigerNext LT Regular" w:cs="Times New Roman"/>
      <w:kern w:val="0"/>
      <w:sz w:val="24"/>
      <w:szCs w:val="24"/>
    </w:rPr>
  </w:style>
  <w:style w:type="paragraph" w:customStyle="1" w:styleId="322">
    <w:name w:val="xl54"/>
    <w:basedOn w:val="1"/>
    <w:qFormat/>
    <w:uiPriority w:val="0"/>
    <w:pPr>
      <w:widowControl/>
      <w:pBdr>
        <w:top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23">
    <w:name w:val="xl94"/>
    <w:basedOn w:val="1"/>
    <w:qFormat/>
    <w:uiPriority w:val="0"/>
    <w:pPr>
      <w:widowControl/>
      <w:pBdr>
        <w:left w:val="single" w:color="auto" w:sz="8" w:space="0"/>
        <w:bottom w:val="single" w:color="auto" w:sz="8" w:space="0"/>
        <w:right w:val="single" w:color="auto" w:sz="4" w:space="0"/>
      </w:pBdr>
      <w:spacing w:before="100" w:beforeAutospacing="1" w:after="100" w:afterAutospacing="1"/>
      <w:jc w:val="center"/>
      <w:textAlignment w:val="center"/>
    </w:pPr>
    <w:rPr>
      <w:rFonts w:ascii="Times New Roman" w:hAnsi="Times New Roman" w:eastAsia="宋体" w:cs="Times New Roman"/>
      <w:b/>
      <w:bCs/>
      <w:kern w:val="0"/>
      <w:sz w:val="28"/>
      <w:szCs w:val="28"/>
    </w:rPr>
  </w:style>
  <w:style w:type="paragraph" w:customStyle="1" w:styleId="324">
    <w:name w:val="xl87"/>
    <w:basedOn w:val="1"/>
    <w:qFormat/>
    <w:uiPriority w:val="0"/>
    <w:pPr>
      <w:widowControl/>
      <w:pBdr>
        <w:top w:val="single" w:color="auto" w:sz="8" w:space="0"/>
      </w:pBdr>
      <w:spacing w:before="100" w:beforeAutospacing="1" w:after="100" w:afterAutospacing="1"/>
      <w:jc w:val="center"/>
      <w:textAlignment w:val="center"/>
    </w:pPr>
    <w:rPr>
      <w:rFonts w:ascii="宋体" w:hAnsi="宋体" w:eastAsia="宋体" w:cs="宋体"/>
      <w:b/>
      <w:bCs/>
      <w:color w:val="000000"/>
      <w:kern w:val="0"/>
      <w:sz w:val="28"/>
      <w:szCs w:val="28"/>
    </w:rPr>
  </w:style>
  <w:style w:type="paragraph" w:customStyle="1" w:styleId="325">
    <w:name w:val="表格第一列"/>
    <w:basedOn w:val="289"/>
    <w:qFormat/>
    <w:uiPriority w:val="0"/>
    <w:pPr>
      <w:ind w:left="-108" w:leftChars="-54" w:right="-105" w:rightChars="-50" w:hanging="5" w:hangingChars="2"/>
      <w:jc w:val="center"/>
    </w:pPr>
    <w:rPr>
      <w:rFonts w:ascii="仿宋_GB2312" w:hAnsi="宋体" w:eastAsia="仿宋_GB2312"/>
    </w:rPr>
  </w:style>
  <w:style w:type="paragraph" w:customStyle="1" w:styleId="326">
    <w:name w:val="Char Char1 Char Char Char Char Char Char Char Char Char Char Char Char Char 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327">
    <w:name w:val="xl44"/>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328">
    <w:name w:val="样式 标题 2h2sect 1.2二级H22nd level2Header 2l2Titre2Head 2..."/>
    <w:basedOn w:val="5"/>
    <w:qFormat/>
    <w:uiPriority w:val="0"/>
    <w:pPr>
      <w:tabs>
        <w:tab w:val="left" w:pos="786"/>
      </w:tabs>
      <w:spacing w:before="120" w:after="120" w:line="360" w:lineRule="auto"/>
    </w:pPr>
    <w:rPr>
      <w:rFonts w:ascii="Times New Roman" w:hAnsi="Times New Roman" w:cs="宋体"/>
      <w:sz w:val="30"/>
      <w:szCs w:val="30"/>
    </w:rPr>
  </w:style>
  <w:style w:type="paragraph" w:customStyle="1" w:styleId="329">
    <w:name w:val="样式 题注 + 首行缩进:  2 字符"/>
    <w:basedOn w:val="17"/>
    <w:qFormat/>
    <w:uiPriority w:val="0"/>
    <w:pPr>
      <w:spacing w:line="360" w:lineRule="auto"/>
      <w:ind w:firstLine="400" w:firstLineChars="200"/>
    </w:pPr>
    <w:rPr>
      <w:rFonts w:ascii="Times New Roman" w:hAnsi="Times New Roman" w:eastAsia="宋体" w:cs="宋体"/>
      <w:sz w:val="24"/>
      <w:szCs w:val="24"/>
    </w:rPr>
  </w:style>
  <w:style w:type="paragraph" w:customStyle="1" w:styleId="330">
    <w:name w:val="规范正文"/>
    <w:basedOn w:val="1"/>
    <w:qFormat/>
    <w:uiPriority w:val="0"/>
    <w:pPr>
      <w:adjustRightInd w:val="0"/>
      <w:spacing w:line="360" w:lineRule="auto"/>
      <w:ind w:left="480"/>
      <w:textAlignment w:val="baseline"/>
    </w:pPr>
    <w:rPr>
      <w:rFonts w:ascii="Times New Roman" w:hAnsi="Times New Roman" w:eastAsia="宋体" w:cs="Times New Roman"/>
      <w:kern w:val="0"/>
      <w:sz w:val="24"/>
      <w:szCs w:val="20"/>
    </w:rPr>
  </w:style>
  <w:style w:type="paragraph" w:customStyle="1" w:styleId="331">
    <w:name w:val="标题 2 + 行距: 单倍行距"/>
    <w:basedOn w:val="5"/>
    <w:next w:val="29"/>
    <w:qFormat/>
    <w:uiPriority w:val="0"/>
    <w:pPr>
      <w:spacing w:line="360" w:lineRule="auto"/>
    </w:pPr>
    <w:rPr>
      <w:rFonts w:ascii="Cambria" w:hAnsi="Cambria" w:eastAsia="宋体" w:cs="宋体"/>
      <w:kern w:val="0"/>
      <w:sz w:val="30"/>
      <w:szCs w:val="20"/>
    </w:rPr>
  </w:style>
  <w:style w:type="paragraph" w:customStyle="1" w:styleId="332">
    <w:name w:val="项目符号 2"/>
    <w:basedOn w:val="1"/>
    <w:qFormat/>
    <w:uiPriority w:val="0"/>
    <w:pPr>
      <w:ind w:left="360" w:hanging="360"/>
      <w:jc w:val="left"/>
    </w:pPr>
    <w:rPr>
      <w:rFonts w:ascii="Times New Roman" w:hAnsi="Times New Roman" w:eastAsia="宋体" w:cs="Times New Roman"/>
      <w:sz w:val="24"/>
      <w:szCs w:val="24"/>
    </w:rPr>
  </w:style>
  <w:style w:type="paragraph" w:customStyle="1" w:styleId="333">
    <w:name w:val="样式 标题 3H31.1.1标题 3h3sect1.2.3BOD 03rd levellevel_3PIM 3...1"/>
    <w:basedOn w:val="6"/>
    <w:qFormat/>
    <w:uiPriority w:val="0"/>
    <w:pPr>
      <w:keepNext/>
      <w:keepLines/>
      <w:tabs>
        <w:tab w:val="left" w:pos="459"/>
        <w:tab w:val="left" w:pos="900"/>
      </w:tabs>
      <w:autoSpaceDE w:val="0"/>
      <w:autoSpaceDN w:val="0"/>
      <w:adjustRightInd w:val="0"/>
      <w:snapToGrid w:val="0"/>
      <w:spacing w:after="120" w:line="360" w:lineRule="auto"/>
    </w:pPr>
    <w:rPr>
      <w:rFonts w:eastAsia="黑体"/>
      <w:color w:val="000000"/>
      <w:kern w:val="0"/>
      <w:sz w:val="28"/>
      <w:szCs w:val="32"/>
    </w:rPr>
  </w:style>
  <w:style w:type="paragraph" w:customStyle="1" w:styleId="334">
    <w:name w:val="自定义样式 正文"/>
    <w:basedOn w:val="1"/>
    <w:qFormat/>
    <w:uiPriority w:val="0"/>
    <w:pPr>
      <w:spacing w:line="360" w:lineRule="auto"/>
      <w:ind w:firstLine="480" w:firstLineChars="200"/>
    </w:pPr>
    <w:rPr>
      <w:rFonts w:ascii="Arial" w:hAnsi="Arial" w:eastAsia="仿宋_GB2312" w:cs="Times New Roman"/>
      <w:bCs/>
      <w:sz w:val="24"/>
      <w:szCs w:val="24"/>
    </w:rPr>
  </w:style>
  <w:style w:type="paragraph" w:customStyle="1" w:styleId="335">
    <w:name w:val="xl93"/>
    <w:basedOn w:val="1"/>
    <w:qFormat/>
    <w:uiPriority w:val="0"/>
    <w:pPr>
      <w:widowControl/>
      <w:pBdr>
        <w:left w:val="single" w:color="auto" w:sz="8" w:space="0"/>
        <w:right w:val="single" w:color="auto" w:sz="4" w:space="0"/>
      </w:pBdr>
      <w:spacing w:before="100" w:beforeAutospacing="1" w:after="100" w:afterAutospacing="1"/>
      <w:jc w:val="center"/>
      <w:textAlignment w:val="center"/>
    </w:pPr>
    <w:rPr>
      <w:rFonts w:ascii="Times New Roman" w:hAnsi="Times New Roman" w:eastAsia="宋体" w:cs="Times New Roman"/>
      <w:b/>
      <w:bCs/>
      <w:kern w:val="0"/>
      <w:sz w:val="28"/>
      <w:szCs w:val="28"/>
    </w:rPr>
  </w:style>
  <w:style w:type="paragraph" w:customStyle="1" w:styleId="336">
    <w:name w:val="样式 左  0 字符"/>
    <w:basedOn w:val="1"/>
    <w:qFormat/>
    <w:uiPriority w:val="0"/>
    <w:pPr>
      <w:spacing w:line="360" w:lineRule="auto"/>
      <w:ind w:firstLine="200" w:firstLineChars="200"/>
    </w:pPr>
    <w:rPr>
      <w:rFonts w:ascii="Times New Roman" w:hAnsi="Times New Roman" w:eastAsia="宋体" w:cs="宋体"/>
      <w:sz w:val="24"/>
      <w:szCs w:val="20"/>
    </w:rPr>
  </w:style>
  <w:style w:type="paragraph" w:customStyle="1" w:styleId="337">
    <w:name w:val="样式 题注 + 首行缩进:  2 字符3"/>
    <w:basedOn w:val="17"/>
    <w:qFormat/>
    <w:uiPriority w:val="0"/>
    <w:pPr>
      <w:spacing w:line="360" w:lineRule="auto"/>
      <w:ind w:firstLine="200" w:firstLineChars="200"/>
    </w:pPr>
    <w:rPr>
      <w:rFonts w:ascii="Times New Roman" w:hAnsi="Times New Roman" w:eastAsia="宋体" w:cs="宋体"/>
      <w:sz w:val="24"/>
      <w:szCs w:val="24"/>
    </w:rPr>
  </w:style>
  <w:style w:type="paragraph" w:customStyle="1" w:styleId="338">
    <w:name w:val="Char Char1"/>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339">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eastAsia="宋体" w:cs="宋体"/>
      <w:b/>
      <w:bCs/>
      <w:kern w:val="0"/>
      <w:szCs w:val="21"/>
    </w:rPr>
  </w:style>
  <w:style w:type="paragraph" w:customStyle="1" w:styleId="340">
    <w:name w:val="Char Char1 Char Char Char Char Char Char Char Char Char Char Char Char Char Char2"/>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341">
    <w:name w:val="z-窗体顶端1"/>
    <w:basedOn w:val="1"/>
    <w:next w:val="1"/>
    <w:link w:val="342"/>
    <w:qFormat/>
    <w:uiPriority w:val="0"/>
    <w:pPr>
      <w:widowControl/>
      <w:pBdr>
        <w:bottom w:val="single" w:color="auto" w:sz="6" w:space="1"/>
      </w:pBdr>
      <w:jc w:val="center"/>
    </w:pPr>
    <w:rPr>
      <w:rFonts w:ascii="Arial" w:hAnsi="Arial" w:eastAsia="宋体" w:cs="Arial"/>
      <w:vanish/>
      <w:kern w:val="0"/>
      <w:sz w:val="16"/>
      <w:szCs w:val="16"/>
    </w:rPr>
  </w:style>
  <w:style w:type="character" w:customStyle="1" w:styleId="342">
    <w:name w:val="z-窗体顶端 Char"/>
    <w:basedOn w:val="60"/>
    <w:link w:val="341"/>
    <w:qFormat/>
    <w:uiPriority w:val="0"/>
    <w:rPr>
      <w:rFonts w:ascii="Arial" w:hAnsi="Arial" w:eastAsia="宋体" w:cs="Arial"/>
      <w:vanish/>
      <w:kern w:val="0"/>
      <w:sz w:val="16"/>
      <w:szCs w:val="16"/>
    </w:rPr>
  </w:style>
  <w:style w:type="paragraph" w:customStyle="1" w:styleId="343">
    <w:name w:val="公文正文"/>
    <w:qFormat/>
    <w:uiPriority w:val="0"/>
    <w:pPr>
      <w:ind w:firstLine="200" w:firstLineChars="200"/>
    </w:pPr>
    <w:rPr>
      <w:rFonts w:ascii="仿宋_GB2312" w:hAnsi="宋体" w:eastAsia="仿宋_GB2312" w:cs="Times New Roman"/>
      <w:kern w:val="28"/>
      <w:sz w:val="28"/>
      <w:szCs w:val="24"/>
      <w:lang w:val="en-US" w:eastAsia="zh-CN" w:bidi="ar-SA"/>
    </w:rPr>
  </w:style>
  <w:style w:type="paragraph" w:customStyle="1" w:styleId="344">
    <w:name w:val="Table Heading"/>
    <w:next w:val="22"/>
    <w:qFormat/>
    <w:uiPriority w:val="0"/>
    <w:pPr>
      <w:snapToGrid w:val="0"/>
      <w:jc w:val="center"/>
    </w:pPr>
    <w:rPr>
      <w:rFonts w:ascii="Arial" w:hAnsi="Arial" w:eastAsia="黑体" w:cs="Times New Roman"/>
      <w:sz w:val="18"/>
      <w:lang w:val="en-US" w:eastAsia="zh-CN" w:bidi="ar-SA"/>
    </w:rPr>
  </w:style>
  <w:style w:type="paragraph" w:customStyle="1" w:styleId="345">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b/>
      <w:bCs/>
      <w:kern w:val="0"/>
      <w:sz w:val="28"/>
      <w:szCs w:val="28"/>
    </w:rPr>
  </w:style>
  <w:style w:type="paragraph" w:customStyle="1" w:styleId="346">
    <w:name w:val="默认段落字体 Para Char Char Char Char Char Char Char"/>
    <w:basedOn w:val="1"/>
    <w:qFormat/>
    <w:uiPriority w:val="0"/>
    <w:rPr>
      <w:rFonts w:ascii="Times New Roman" w:hAnsi="Times New Roman" w:eastAsia="宋体" w:cs="Times New Roman"/>
      <w:szCs w:val="20"/>
    </w:rPr>
  </w:style>
  <w:style w:type="paragraph" w:customStyle="1" w:styleId="347">
    <w:name w:val="Char Char Char"/>
    <w:basedOn w:val="1"/>
    <w:qFormat/>
    <w:uiPriority w:val="0"/>
    <w:rPr>
      <w:rFonts w:ascii="Tahoma" w:hAnsi="Tahoma" w:eastAsia="宋体" w:cs="Times New Roman"/>
      <w:sz w:val="24"/>
      <w:szCs w:val="20"/>
    </w:rPr>
  </w:style>
  <w:style w:type="paragraph" w:customStyle="1" w:styleId="348">
    <w:name w:val="附录章标题"/>
    <w:next w:val="260"/>
    <w:qFormat/>
    <w:uiPriority w:val="0"/>
    <w:pPr>
      <w:tabs>
        <w:tab w:val="left" w:pos="840"/>
      </w:tabs>
      <w:wordWrap w:val="0"/>
      <w:overflowPunct w:val="0"/>
      <w:autoSpaceDE w:val="0"/>
      <w:spacing w:before="156" w:beforeLines="50" w:after="156" w:afterLines="50"/>
      <w:ind w:left="840" w:hanging="420"/>
      <w:jc w:val="both"/>
      <w:textAlignment w:val="baseline"/>
      <w:outlineLvl w:val="1"/>
    </w:pPr>
    <w:rPr>
      <w:rFonts w:ascii="黑体" w:hAnsi="Times New Roman" w:eastAsia="黑体" w:cs="Times New Roman"/>
      <w:kern w:val="21"/>
      <w:sz w:val="21"/>
      <w:lang w:val="en-US" w:eastAsia="zh-CN" w:bidi="ar-SA"/>
    </w:rPr>
  </w:style>
  <w:style w:type="paragraph" w:customStyle="1" w:styleId="349">
    <w:name w:val="文本框正文"/>
    <w:basedOn w:val="1"/>
    <w:qFormat/>
    <w:uiPriority w:val="0"/>
    <w:pPr>
      <w:spacing w:line="360" w:lineRule="auto"/>
      <w:ind w:firstLine="200" w:firstLineChars="200"/>
      <w:jc w:val="center"/>
    </w:pPr>
    <w:rPr>
      <w:rFonts w:ascii="Times New Roman" w:hAnsi="Times New Roman" w:eastAsia="宋体" w:cs="Times New Roman"/>
      <w:b/>
      <w:sz w:val="24"/>
      <w:szCs w:val="24"/>
    </w:rPr>
  </w:style>
  <w:style w:type="paragraph" w:customStyle="1" w:styleId="350">
    <w:name w:val="A"/>
    <w:basedOn w:val="256"/>
    <w:qFormat/>
    <w:uiPriority w:val="0"/>
    <w:pPr>
      <w:widowControl/>
      <w:tabs>
        <w:tab w:val="left" w:pos="0"/>
        <w:tab w:val="left" w:pos="510"/>
        <w:tab w:val="left" w:pos="567"/>
        <w:tab w:val="left" w:pos="601"/>
      </w:tabs>
      <w:autoSpaceDE w:val="0"/>
      <w:autoSpaceDN w:val="0"/>
      <w:adjustRightInd w:val="0"/>
      <w:spacing w:before="312" w:beforeLines="100" w:line="360" w:lineRule="auto"/>
      <w:jc w:val="center"/>
    </w:pPr>
    <w:rPr>
      <w:rFonts w:ascii="华文细黑" w:hAnsi="华文细黑" w:eastAsia="华文细黑"/>
      <w:b/>
      <w:bCs/>
      <w:snapToGrid w:val="0"/>
      <w:kern w:val="0"/>
      <w:sz w:val="28"/>
      <w:szCs w:val="28"/>
    </w:rPr>
  </w:style>
  <w:style w:type="paragraph" w:customStyle="1" w:styleId="351">
    <w:name w:val="xl55"/>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52">
    <w:name w:val="正文表标题"/>
    <w:next w:val="1"/>
    <w:qFormat/>
    <w:uiPriority w:val="0"/>
    <w:pPr>
      <w:tabs>
        <w:tab w:val="left" w:pos="366"/>
      </w:tabs>
      <w:ind w:left="593" w:hanging="113"/>
      <w:jc w:val="center"/>
    </w:pPr>
    <w:rPr>
      <w:rFonts w:ascii="黑体" w:hAnsi="Times New Roman" w:eastAsia="黑体" w:cs="Times New Roman"/>
      <w:sz w:val="21"/>
      <w:lang w:val="en-US" w:eastAsia="zh-CN" w:bidi="ar-SA"/>
    </w:rPr>
  </w:style>
  <w:style w:type="paragraph" w:customStyle="1" w:styleId="353">
    <w:name w:val="图表内文字"/>
    <w:qFormat/>
    <w:uiPriority w:val="0"/>
    <w:pPr>
      <w:widowControl w:val="0"/>
      <w:spacing w:line="360" w:lineRule="auto"/>
      <w:jc w:val="center"/>
    </w:pPr>
    <w:rPr>
      <w:rFonts w:ascii="Times New Roman" w:hAnsi="Times New Roman" w:eastAsia="宋体" w:cs="Times New Roman"/>
      <w:kern w:val="2"/>
      <w:sz w:val="24"/>
      <w:szCs w:val="28"/>
      <w:lang w:val="en-US" w:eastAsia="zh-CN" w:bidi="ar-SA"/>
    </w:rPr>
  </w:style>
  <w:style w:type="paragraph" w:customStyle="1" w:styleId="354">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355">
    <w:name w:val="Char Char Char Char Char Char Char Char Char Char Char Char Char2"/>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356">
    <w:name w:val="xl96"/>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Times New Roman" w:hAnsi="Times New Roman" w:eastAsia="宋体" w:cs="Times New Roman"/>
      <w:b/>
      <w:bCs/>
      <w:kern w:val="0"/>
      <w:sz w:val="28"/>
      <w:szCs w:val="28"/>
    </w:rPr>
  </w:style>
  <w:style w:type="paragraph" w:customStyle="1" w:styleId="357">
    <w:name w:val="xl7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color w:val="FF00FF"/>
      <w:kern w:val="0"/>
      <w:sz w:val="24"/>
      <w:szCs w:val="24"/>
    </w:rPr>
  </w:style>
  <w:style w:type="paragraph" w:customStyle="1" w:styleId="358">
    <w:name w:val="Char1"/>
    <w:basedOn w:val="1"/>
    <w:qFormat/>
    <w:uiPriority w:val="0"/>
    <w:rPr>
      <w:rFonts w:ascii="Times New Roman" w:hAnsi="Times New Roman" w:eastAsia="宋体" w:cs="Times New Roman"/>
      <w:szCs w:val="24"/>
    </w:rPr>
  </w:style>
  <w:style w:type="paragraph" w:customStyle="1" w:styleId="359">
    <w:name w:val="默认段落字体 Para Char Char Char Char Char Char Char Char Char Char Char Char Char Char Char Char Char Char Char"/>
    <w:basedOn w:val="1"/>
    <w:qFormat/>
    <w:uiPriority w:val="0"/>
    <w:rPr>
      <w:rFonts w:ascii="Tahoma" w:hAnsi="Tahoma" w:eastAsia="宋体" w:cs="Times New Roman"/>
      <w:sz w:val="24"/>
      <w:szCs w:val="20"/>
    </w:rPr>
  </w:style>
  <w:style w:type="paragraph" w:customStyle="1" w:styleId="360">
    <w:name w:val="Char Char Char Char Char Char1 Char"/>
    <w:basedOn w:val="1"/>
    <w:qFormat/>
    <w:uiPriority w:val="0"/>
    <w:pPr>
      <w:widowControl/>
      <w:spacing w:after="160" w:line="240" w:lineRule="exact"/>
      <w:jc w:val="left"/>
    </w:pPr>
    <w:rPr>
      <w:rFonts w:ascii="Verdana" w:hAnsi="Verdana" w:eastAsia="宋体" w:cs="Times New Roman"/>
      <w:kern w:val="0"/>
      <w:szCs w:val="20"/>
      <w:lang w:eastAsia="en-US"/>
    </w:rPr>
  </w:style>
  <w:style w:type="paragraph" w:customStyle="1" w:styleId="361">
    <w:name w:val="实施日期"/>
    <w:basedOn w:val="1"/>
    <w:qFormat/>
    <w:uiPriority w:val="0"/>
    <w:pPr>
      <w:widowControl/>
      <w:jc w:val="right"/>
    </w:pPr>
    <w:rPr>
      <w:rFonts w:ascii="Times New Roman" w:hAnsi="Times New Roman" w:eastAsia="黑体" w:cs="Times New Roman"/>
      <w:kern w:val="0"/>
      <w:sz w:val="28"/>
      <w:szCs w:val="20"/>
    </w:rPr>
  </w:style>
  <w:style w:type="paragraph" w:customStyle="1" w:styleId="362">
    <w:name w:val="D标题1"/>
    <w:basedOn w:val="1"/>
    <w:next w:val="1"/>
    <w:qFormat/>
    <w:uiPriority w:val="0"/>
    <w:pPr>
      <w:keepLines/>
      <w:pageBreakBefore/>
      <w:numPr>
        <w:ilvl w:val="0"/>
        <w:numId w:val="15"/>
      </w:numPr>
      <w:spacing w:after="100" w:afterAutospacing="1"/>
      <w:ind w:right="210"/>
      <w:outlineLvl w:val="0"/>
    </w:pPr>
    <w:rPr>
      <w:rFonts w:ascii="Arial" w:hAnsi="Arial" w:eastAsia="黑体" w:cs="Arial"/>
      <w:bCs/>
      <w:kern w:val="44"/>
      <w:sz w:val="44"/>
      <w:szCs w:val="44"/>
    </w:rPr>
  </w:style>
  <w:style w:type="paragraph" w:customStyle="1" w:styleId="363">
    <w:name w:val="xl61"/>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64">
    <w:name w:val="xl34"/>
    <w:basedOn w:val="1"/>
    <w:qFormat/>
    <w:uiPriority w:val="0"/>
    <w:pPr>
      <w:widowControl/>
      <w:spacing w:before="100" w:beforeAutospacing="1" w:after="100" w:afterAutospacing="1"/>
      <w:jc w:val="left"/>
      <w:textAlignment w:val="center"/>
    </w:pPr>
    <w:rPr>
      <w:rFonts w:ascii="Times New Roman" w:hAnsi="Times New Roman" w:eastAsia="宋体" w:cs="Times New Roman"/>
      <w:kern w:val="0"/>
      <w:sz w:val="20"/>
      <w:szCs w:val="20"/>
    </w:rPr>
  </w:style>
  <w:style w:type="paragraph" w:customStyle="1" w:styleId="365">
    <w:name w:val="xl30"/>
    <w:basedOn w:val="1"/>
    <w:qFormat/>
    <w:uiPriority w:val="0"/>
    <w:pPr>
      <w:widowControl/>
      <w:spacing w:before="100" w:beforeAutospacing="1" w:after="100" w:afterAutospacing="1"/>
      <w:jc w:val="right"/>
      <w:textAlignment w:val="center"/>
    </w:pPr>
    <w:rPr>
      <w:rFonts w:ascii="宋体" w:hAnsi="宋体" w:eastAsia="宋体" w:cs="宋体"/>
      <w:kern w:val="0"/>
      <w:sz w:val="20"/>
      <w:szCs w:val="20"/>
    </w:rPr>
  </w:style>
  <w:style w:type="paragraph" w:customStyle="1" w:styleId="366">
    <w:name w:val="z1"/>
    <w:basedOn w:val="1"/>
    <w:qFormat/>
    <w:uiPriority w:val="0"/>
    <w:pPr>
      <w:widowControl/>
      <w:wordWrap w:val="0"/>
      <w:adjustRightInd w:val="0"/>
      <w:snapToGrid w:val="0"/>
      <w:spacing w:before="156" w:beforeLines="50" w:after="156" w:afterLines="50" w:line="300" w:lineRule="auto"/>
      <w:ind w:left="359" w:leftChars="171" w:firstLine="480" w:firstLineChars="200"/>
    </w:pPr>
    <w:rPr>
      <w:rFonts w:ascii="Arial" w:hAnsi="Arial" w:eastAsia="宋体" w:cs="Times New Roman"/>
      <w:sz w:val="24"/>
      <w:szCs w:val="21"/>
    </w:rPr>
  </w:style>
  <w:style w:type="paragraph" w:customStyle="1" w:styleId="367">
    <w:name w:val="Char Char21"/>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368">
    <w:name w:val="三级无标题条"/>
    <w:basedOn w:val="1"/>
    <w:qFormat/>
    <w:uiPriority w:val="0"/>
    <w:rPr>
      <w:rFonts w:ascii="Times New Roman" w:hAnsi="Times New Roman" w:eastAsia="宋体" w:cs="Times New Roman"/>
      <w:szCs w:val="24"/>
    </w:rPr>
  </w:style>
  <w:style w:type="paragraph" w:customStyle="1" w:styleId="369">
    <w:name w:val="表格文本"/>
    <w:basedOn w:val="1"/>
    <w:qFormat/>
    <w:uiPriority w:val="0"/>
    <w:pPr>
      <w:tabs>
        <w:tab w:val="decimal" w:pos="0"/>
      </w:tabs>
      <w:jc w:val="left"/>
    </w:pPr>
    <w:rPr>
      <w:rFonts w:ascii="Times New Roman" w:hAnsi="Times New Roman" w:eastAsia="宋体" w:cs="Times New Roman"/>
      <w:sz w:val="24"/>
      <w:szCs w:val="24"/>
    </w:rPr>
  </w:style>
  <w:style w:type="paragraph" w:customStyle="1" w:styleId="370">
    <w:name w:val="Style First line:  2 ch"/>
    <w:basedOn w:val="1"/>
    <w:qFormat/>
    <w:uiPriority w:val="0"/>
    <w:pPr>
      <w:spacing w:line="440" w:lineRule="exact"/>
      <w:ind w:firstLine="200" w:firstLineChars="200"/>
    </w:pPr>
    <w:rPr>
      <w:rFonts w:ascii="Times New Roman" w:hAnsi="Times New Roman" w:eastAsia="宋体" w:cs="Times New Roman"/>
      <w:sz w:val="24"/>
      <w:szCs w:val="24"/>
    </w:rPr>
  </w:style>
  <w:style w:type="paragraph" w:customStyle="1" w:styleId="371">
    <w:name w:val="样式 标题 3Heading 3 - oldHeading 3H3l3CTBOD 03h33rd level...1"/>
    <w:basedOn w:val="6"/>
    <w:qFormat/>
    <w:uiPriority w:val="0"/>
    <w:pPr>
      <w:keepNext/>
      <w:keepLines/>
      <w:tabs>
        <w:tab w:val="left" w:pos="459"/>
      </w:tabs>
      <w:spacing w:after="120" w:line="360" w:lineRule="auto"/>
    </w:pPr>
    <w:rPr>
      <w:rFonts w:eastAsia="黑体" w:cs="宋体"/>
      <w:b w:val="0"/>
      <w:sz w:val="30"/>
      <w:szCs w:val="30"/>
    </w:rPr>
  </w:style>
  <w:style w:type="paragraph" w:customStyle="1" w:styleId="372">
    <w:name w:val="xl81"/>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32"/>
      <w:szCs w:val="32"/>
    </w:rPr>
  </w:style>
  <w:style w:type="paragraph" w:customStyle="1" w:styleId="373">
    <w:name w:val="样式3"/>
    <w:qFormat/>
    <w:uiPriority w:val="0"/>
    <w:pPr>
      <w:jc w:val="both"/>
    </w:pPr>
    <w:rPr>
      <w:rFonts w:ascii="Arial" w:hAnsi="Arial" w:eastAsia="黑体" w:cs="Times New Roman"/>
      <w:b/>
      <w:spacing w:val="24"/>
      <w:sz w:val="24"/>
      <w:lang w:val="en-US" w:eastAsia="zh-CN" w:bidi="ar-SA"/>
    </w:rPr>
  </w:style>
  <w:style w:type="paragraph" w:customStyle="1" w:styleId="374">
    <w:name w:val="样式 题注 + 居中 首行缩进:  2 字符"/>
    <w:basedOn w:val="17"/>
    <w:qFormat/>
    <w:uiPriority w:val="0"/>
    <w:pPr>
      <w:spacing w:line="360" w:lineRule="auto"/>
      <w:ind w:firstLine="400" w:firstLineChars="200"/>
      <w:jc w:val="center"/>
    </w:pPr>
    <w:rPr>
      <w:rFonts w:ascii="Times New Roman" w:hAnsi="Times New Roman" w:eastAsia="宋体" w:cs="宋体"/>
      <w:sz w:val="24"/>
      <w:szCs w:val="24"/>
    </w:rPr>
  </w:style>
  <w:style w:type="paragraph" w:customStyle="1" w:styleId="375">
    <w:name w:val="Char1 Char Char Char2"/>
    <w:basedOn w:val="1"/>
    <w:qFormat/>
    <w:uiPriority w:val="0"/>
    <w:rPr>
      <w:rFonts w:ascii="Tahoma" w:hAnsi="Tahoma" w:eastAsia="宋体" w:cs="Times New Roman"/>
      <w:sz w:val="24"/>
      <w:szCs w:val="20"/>
    </w:rPr>
  </w:style>
  <w:style w:type="paragraph" w:customStyle="1" w:styleId="376">
    <w:name w:val="xl83"/>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32"/>
      <w:szCs w:val="32"/>
    </w:rPr>
  </w:style>
  <w:style w:type="paragraph" w:customStyle="1" w:styleId="377">
    <w:name w:val="Char Char Char Char Char Char Char"/>
    <w:basedOn w:val="1"/>
    <w:qFormat/>
    <w:uiPriority w:val="0"/>
    <w:pPr>
      <w:widowControl/>
      <w:snapToGrid w:val="0"/>
      <w:spacing w:after="160" w:line="360" w:lineRule="auto"/>
      <w:jc w:val="left"/>
    </w:pPr>
    <w:rPr>
      <w:rFonts w:ascii="Times New Roman" w:hAnsi="Times New Roman" w:eastAsia="宋体" w:cs="Times New Roman"/>
      <w:kern w:val="0"/>
      <w:sz w:val="24"/>
      <w:szCs w:val="24"/>
      <w:lang w:eastAsia="en-US"/>
    </w:rPr>
  </w:style>
  <w:style w:type="paragraph" w:customStyle="1" w:styleId="378">
    <w:name w:val="xl20"/>
    <w:basedOn w:val="1"/>
    <w:qFormat/>
    <w:uiPriority w:val="0"/>
    <w:pPr>
      <w:widowControl/>
      <w:pBdr>
        <w:left w:val="single" w:color="000000" w:sz="4" w:space="0"/>
        <w:bottom w:val="single" w:color="000000" w:sz="4" w:space="0"/>
      </w:pBdr>
      <w:spacing w:before="100" w:beforeAutospacing="1" w:after="100" w:afterAutospacing="1"/>
      <w:jc w:val="left"/>
    </w:pPr>
    <w:rPr>
      <w:rFonts w:ascii="宋体" w:hAnsi="宋体" w:eastAsia="宋体" w:cs="宋体"/>
      <w:color w:val="000000"/>
      <w:kern w:val="0"/>
      <w:sz w:val="20"/>
      <w:szCs w:val="20"/>
    </w:rPr>
  </w:style>
  <w:style w:type="paragraph" w:customStyle="1" w:styleId="379">
    <w:name w:val="xl7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80">
    <w:name w:val="xl62"/>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81">
    <w:name w:val="Char2"/>
    <w:basedOn w:val="1"/>
    <w:qFormat/>
    <w:uiPriority w:val="0"/>
    <w:rPr>
      <w:rFonts w:ascii="Tahoma" w:hAnsi="Tahoma" w:eastAsia="宋体" w:cs="Times New Roman"/>
      <w:sz w:val="24"/>
      <w:szCs w:val="20"/>
    </w:rPr>
  </w:style>
  <w:style w:type="paragraph" w:customStyle="1" w:styleId="382">
    <w:name w:val="xl49"/>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83">
    <w:name w:val="正文小四"/>
    <w:basedOn w:val="1"/>
    <w:qFormat/>
    <w:uiPriority w:val="0"/>
    <w:pPr>
      <w:spacing w:before="120" w:after="120" w:line="360" w:lineRule="auto"/>
      <w:ind w:firstLine="480" w:firstLineChars="200"/>
      <w:jc w:val="left"/>
    </w:pPr>
    <w:rPr>
      <w:rFonts w:ascii="Times New Roman" w:hAnsi="Times New Roman" w:eastAsia="宋体" w:cs="Times New Roman"/>
      <w:sz w:val="24"/>
      <w:szCs w:val="24"/>
    </w:rPr>
  </w:style>
  <w:style w:type="paragraph" w:customStyle="1" w:styleId="384">
    <w:name w:val="图表名称"/>
    <w:qFormat/>
    <w:uiPriority w:val="0"/>
    <w:pPr>
      <w:spacing w:line="360" w:lineRule="auto"/>
      <w:jc w:val="center"/>
    </w:pPr>
    <w:rPr>
      <w:rFonts w:ascii="Times New Roman" w:hAnsi="Times New Roman" w:eastAsia="宋体" w:cs="Times New Roman"/>
      <w:b/>
      <w:sz w:val="24"/>
      <w:szCs w:val="24"/>
      <w:lang w:val="en-US" w:eastAsia="zh-CN" w:bidi="ar-SA"/>
    </w:rPr>
  </w:style>
  <w:style w:type="paragraph" w:customStyle="1" w:styleId="385">
    <w:name w:val="xl36"/>
    <w:basedOn w:val="1"/>
    <w:qFormat/>
    <w:uiPriority w:val="0"/>
    <w:pPr>
      <w:widowControl/>
      <w:pBdr>
        <w:bottom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386">
    <w:name w:val="样式 样式 首行缩进:  2 字符 + 首行缩进:  2 字符"/>
    <w:basedOn w:val="1"/>
    <w:qFormat/>
    <w:uiPriority w:val="0"/>
    <w:pPr>
      <w:spacing w:line="360" w:lineRule="auto"/>
      <w:ind w:firstLine="480" w:firstLineChars="200"/>
    </w:pPr>
    <w:rPr>
      <w:rFonts w:ascii="Times New Roman" w:hAnsi="Times New Roman" w:eastAsia="宋体" w:cs="Times New Roman"/>
      <w:sz w:val="24"/>
      <w:szCs w:val="20"/>
    </w:rPr>
  </w:style>
  <w:style w:type="paragraph" w:customStyle="1" w:styleId="387">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8"/>
      <w:szCs w:val="28"/>
    </w:rPr>
  </w:style>
  <w:style w:type="paragraph" w:customStyle="1" w:styleId="388">
    <w:name w:val="xl69"/>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89">
    <w:name w:val="Char22"/>
    <w:basedOn w:val="1"/>
    <w:qFormat/>
    <w:uiPriority w:val="0"/>
    <w:rPr>
      <w:rFonts w:ascii="Tahoma" w:hAnsi="Tahoma" w:eastAsia="宋体" w:cs="Times New Roman"/>
      <w:sz w:val="24"/>
      <w:szCs w:val="20"/>
    </w:rPr>
  </w:style>
  <w:style w:type="paragraph" w:customStyle="1" w:styleId="390">
    <w:name w:val="xl91"/>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8"/>
      <w:szCs w:val="28"/>
    </w:rPr>
  </w:style>
  <w:style w:type="paragraph" w:customStyle="1" w:styleId="391">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Cs w:val="21"/>
    </w:rPr>
  </w:style>
  <w:style w:type="paragraph" w:customStyle="1" w:styleId="392">
    <w:name w:val="Char Char Char Char"/>
    <w:basedOn w:val="2"/>
    <w:next w:val="1"/>
    <w:qFormat/>
    <w:uiPriority w:val="0"/>
    <w:pPr>
      <w:spacing w:line="360" w:lineRule="auto"/>
      <w:ind w:firstLine="482"/>
    </w:pPr>
    <w:rPr>
      <w:b/>
      <w:sz w:val="24"/>
    </w:rPr>
  </w:style>
  <w:style w:type="paragraph" w:customStyle="1" w:styleId="393">
    <w:name w:val="font8"/>
    <w:basedOn w:val="1"/>
    <w:qFormat/>
    <w:uiPriority w:val="0"/>
    <w:pPr>
      <w:widowControl/>
      <w:spacing w:before="100" w:beforeAutospacing="1" w:after="100" w:afterAutospacing="1"/>
      <w:jc w:val="left"/>
    </w:pPr>
    <w:rPr>
      <w:rFonts w:ascii="Times New Roman" w:hAnsi="Times New Roman" w:eastAsia="宋体" w:cs="Times New Roman"/>
      <w:kern w:val="0"/>
      <w:sz w:val="20"/>
      <w:szCs w:val="20"/>
    </w:rPr>
  </w:style>
  <w:style w:type="paragraph" w:customStyle="1" w:styleId="394">
    <w:name w:val="表格格式"/>
    <w:basedOn w:val="1"/>
    <w:qFormat/>
    <w:uiPriority w:val="0"/>
    <w:pPr>
      <w:tabs>
        <w:tab w:val="left" w:pos="0"/>
      </w:tabs>
      <w:autoSpaceDE w:val="0"/>
      <w:autoSpaceDN w:val="0"/>
      <w:spacing w:line="300" w:lineRule="auto"/>
      <w:jc w:val="center"/>
    </w:pPr>
    <w:rPr>
      <w:rFonts w:ascii="Times New Roman" w:hAnsi="Times New Roman" w:eastAsia="宋体" w:cs="宋体"/>
      <w:color w:val="FF0000"/>
      <w:sz w:val="24"/>
      <w:szCs w:val="20"/>
    </w:rPr>
  </w:style>
  <w:style w:type="paragraph" w:customStyle="1" w:styleId="395">
    <w:name w:val="xl31"/>
    <w:basedOn w:val="1"/>
    <w:qFormat/>
    <w:uiPriority w:val="0"/>
    <w:pPr>
      <w:widowControl/>
      <w:pBdr>
        <w:bottom w:val="single" w:color="auto" w:sz="8" w:space="0"/>
      </w:pBdr>
      <w:spacing w:before="100" w:beforeAutospacing="1" w:after="100" w:afterAutospacing="1"/>
      <w:jc w:val="right"/>
      <w:textAlignment w:val="center"/>
    </w:pPr>
    <w:rPr>
      <w:rFonts w:ascii="宋体" w:hAnsi="宋体" w:eastAsia="宋体" w:cs="宋体"/>
      <w:kern w:val="0"/>
      <w:sz w:val="20"/>
      <w:szCs w:val="20"/>
    </w:rPr>
  </w:style>
  <w:style w:type="paragraph" w:customStyle="1" w:styleId="396">
    <w:name w:val="样式 题注 + 首行缩进:  2 字符1"/>
    <w:basedOn w:val="17"/>
    <w:qFormat/>
    <w:uiPriority w:val="0"/>
    <w:pPr>
      <w:spacing w:line="360" w:lineRule="auto"/>
      <w:ind w:firstLine="200" w:firstLineChars="200"/>
    </w:pPr>
    <w:rPr>
      <w:rFonts w:ascii="Times New Roman" w:hAnsi="Times New Roman" w:eastAsia="宋体" w:cs="宋体"/>
      <w:sz w:val="24"/>
      <w:szCs w:val="24"/>
    </w:rPr>
  </w:style>
  <w:style w:type="paragraph" w:customStyle="1" w:styleId="397">
    <w:name w:val="xl38"/>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98">
    <w:name w:val="a14"/>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99">
    <w:name w:val="示例"/>
    <w:next w:val="260"/>
    <w:qFormat/>
    <w:uiPriority w:val="0"/>
    <w:p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400">
    <w:name w:val="xl7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8"/>
      <w:szCs w:val="28"/>
    </w:rPr>
  </w:style>
  <w:style w:type="paragraph" w:customStyle="1" w:styleId="401">
    <w:name w:val="Default Paragraph Font Para Char"/>
    <w:basedOn w:val="1"/>
    <w:qFormat/>
    <w:uiPriority w:val="0"/>
    <w:pPr>
      <w:widowControl/>
      <w:spacing w:after="160" w:line="240" w:lineRule="exact"/>
      <w:jc w:val="left"/>
    </w:pPr>
    <w:rPr>
      <w:rFonts w:ascii="Verdana" w:hAnsi="Verdana" w:eastAsia="宋体" w:cs="Times New Roman"/>
      <w:kern w:val="0"/>
      <w:sz w:val="24"/>
      <w:szCs w:val="20"/>
      <w:lang w:eastAsia="en-US"/>
    </w:rPr>
  </w:style>
  <w:style w:type="paragraph" w:customStyle="1" w:styleId="402">
    <w:name w:val="样式 标题 4H44th levelTitre4第三层条PIM 4h4sect 1.2.3.4Ref Headi..."/>
    <w:basedOn w:val="7"/>
    <w:next w:val="1"/>
    <w:qFormat/>
    <w:uiPriority w:val="0"/>
    <w:pPr>
      <w:tabs>
        <w:tab w:val="left" w:pos="864"/>
        <w:tab w:val="clear" w:pos="0"/>
      </w:tabs>
      <w:spacing w:before="120" w:after="120"/>
      <w:ind w:left="864" w:hanging="864"/>
    </w:pPr>
    <w:rPr>
      <w:rFonts w:cs="宋体"/>
      <w:b w:val="0"/>
      <w:bCs/>
      <w:sz w:val="28"/>
      <w:szCs w:val="28"/>
    </w:rPr>
  </w:style>
  <w:style w:type="paragraph" w:customStyle="1" w:styleId="403">
    <w:name w:val="样式 标题 4小节标题H44th levelh4PIM 4bulletblbb高3heading 4TOC...2"/>
    <w:basedOn w:val="7"/>
    <w:qFormat/>
    <w:uiPriority w:val="0"/>
    <w:pPr>
      <w:adjustRightInd w:val="0"/>
      <w:spacing w:before="124" w:beforeLines="40" w:after="156" w:afterLines="50" w:line="416" w:lineRule="atLeast"/>
      <w:ind w:firstLine="0"/>
      <w:jc w:val="left"/>
      <w:outlineLvl w:val="4"/>
    </w:pPr>
    <w:rPr>
      <w:rFonts w:eastAsia="宋体"/>
      <w:bCs/>
      <w:sz w:val="24"/>
      <w:szCs w:val="24"/>
    </w:rPr>
  </w:style>
  <w:style w:type="paragraph" w:customStyle="1" w:styleId="404">
    <w:name w:val="前言、引言标题"/>
    <w:next w:val="1"/>
    <w:qFormat/>
    <w:uiPriority w:val="0"/>
    <w:pPr>
      <w:shd w:val="clear" w:color="FFFFFF" w:fill="FFFFFF"/>
      <w:tabs>
        <w:tab w:val="left" w:pos="840"/>
      </w:tabs>
      <w:spacing w:before="640" w:after="560"/>
      <w:ind w:left="781" w:hanging="301"/>
      <w:jc w:val="center"/>
      <w:outlineLvl w:val="0"/>
    </w:pPr>
    <w:rPr>
      <w:rFonts w:ascii="黑体" w:hAnsi="Times New Roman" w:eastAsia="黑体" w:cs="Times New Roman"/>
      <w:sz w:val="32"/>
      <w:lang w:val="en-US" w:eastAsia="zh-CN" w:bidi="ar-SA"/>
    </w:rPr>
  </w:style>
  <w:style w:type="paragraph" w:customStyle="1" w:styleId="405">
    <w:name w:val="单行主体文本"/>
    <w:basedOn w:val="1"/>
    <w:qFormat/>
    <w:uiPriority w:val="0"/>
    <w:pPr>
      <w:jc w:val="left"/>
    </w:pPr>
    <w:rPr>
      <w:rFonts w:ascii="Times New Roman" w:hAnsi="Times New Roman" w:eastAsia="宋体" w:cs="Times New Roman"/>
      <w:sz w:val="24"/>
      <w:szCs w:val="24"/>
    </w:rPr>
  </w:style>
  <w:style w:type="paragraph" w:customStyle="1" w:styleId="406">
    <w:name w:val="项目编号"/>
    <w:basedOn w:val="336"/>
    <w:qFormat/>
    <w:uiPriority w:val="0"/>
    <w:pPr>
      <w:numPr>
        <w:ilvl w:val="0"/>
        <w:numId w:val="16"/>
      </w:numPr>
      <w:tabs>
        <w:tab w:val="left" w:pos="900"/>
      </w:tabs>
    </w:pPr>
  </w:style>
  <w:style w:type="paragraph" w:customStyle="1" w:styleId="407">
    <w:name w:val="xl84"/>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32"/>
      <w:szCs w:val="32"/>
    </w:rPr>
  </w:style>
  <w:style w:type="paragraph" w:customStyle="1" w:styleId="408">
    <w:name w:val="xl5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09">
    <w:name w:val="仿宋正文"/>
    <w:basedOn w:val="1"/>
    <w:qFormat/>
    <w:uiPriority w:val="0"/>
    <w:pPr>
      <w:adjustRightInd w:val="0"/>
      <w:snapToGrid w:val="0"/>
      <w:spacing w:line="360" w:lineRule="auto"/>
      <w:ind w:firstLine="200" w:firstLineChars="200"/>
      <w:textAlignment w:val="baseline"/>
    </w:pPr>
    <w:rPr>
      <w:rFonts w:ascii="仿宋_GB2312" w:hAnsi="宋体" w:eastAsia="仿宋_GB2312" w:cs="Times New Roman"/>
      <w:snapToGrid w:val="0"/>
      <w:kern w:val="0"/>
      <w:sz w:val="28"/>
      <w:szCs w:val="28"/>
    </w:rPr>
  </w:style>
  <w:style w:type="paragraph" w:customStyle="1" w:styleId="410">
    <w:name w:val="Heading 1 章"/>
    <w:next w:val="1"/>
    <w:qFormat/>
    <w:uiPriority w:val="0"/>
    <w:pPr>
      <w:numPr>
        <w:ilvl w:val="0"/>
        <w:numId w:val="17"/>
      </w:numPr>
      <w:tabs>
        <w:tab w:val="left" w:pos="1134"/>
      </w:tabs>
      <w:spacing w:before="312" w:beforeLines="100" w:after="312" w:afterLines="100" w:line="440" w:lineRule="exact"/>
      <w:jc w:val="center"/>
    </w:pPr>
    <w:rPr>
      <w:rFonts w:ascii="黑体" w:hAnsi="黑体" w:eastAsia="黑体" w:cs="宋体"/>
      <w:b/>
      <w:bCs/>
      <w:kern w:val="44"/>
      <w:sz w:val="32"/>
      <w:lang w:val="en-US" w:eastAsia="zh-CN" w:bidi="ar-SA"/>
    </w:rPr>
  </w:style>
  <w:style w:type="paragraph" w:customStyle="1" w:styleId="411">
    <w:name w:val="xl58"/>
    <w:basedOn w:val="1"/>
    <w:qFormat/>
    <w:uiPriority w:val="0"/>
    <w:pPr>
      <w:widowControl/>
      <w:pBdr>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12">
    <w:name w:val="关于"/>
    <w:basedOn w:val="1"/>
    <w:next w:val="1"/>
    <w:qFormat/>
    <w:uiPriority w:val="0"/>
    <w:pPr>
      <w:keepNext/>
      <w:keepLines/>
      <w:widowControl/>
      <w:tabs>
        <w:tab w:val="left" w:pos="600"/>
        <w:tab w:val="left" w:pos="960"/>
        <w:tab w:val="left" w:pos="1080"/>
      </w:tabs>
      <w:overflowPunct w:val="0"/>
      <w:spacing w:before="220" w:line="360" w:lineRule="auto"/>
      <w:ind w:right="28" w:firstLine="480"/>
    </w:pPr>
    <w:rPr>
      <w:rFonts w:ascii="宋体" w:hAnsi="宋体" w:eastAsia="宋体" w:cs="Times New Roman"/>
      <w:kern w:val="0"/>
      <w:sz w:val="24"/>
      <w:szCs w:val="20"/>
    </w:rPr>
  </w:style>
  <w:style w:type="paragraph" w:customStyle="1" w:styleId="413">
    <w:name w:val="xl85"/>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8"/>
      <w:szCs w:val="28"/>
    </w:rPr>
  </w:style>
  <w:style w:type="paragraph" w:customStyle="1" w:styleId="414">
    <w:name w:val="tabletext"/>
    <w:basedOn w:val="1"/>
    <w:qFormat/>
    <w:uiPriority w:val="0"/>
    <w:pPr>
      <w:widowControl/>
      <w:snapToGrid w:val="0"/>
      <w:spacing w:before="80" w:after="80"/>
      <w:jc w:val="left"/>
    </w:pPr>
    <w:rPr>
      <w:rFonts w:ascii="Arial" w:hAnsi="Arial" w:eastAsia="宋体" w:cs="Arial"/>
      <w:kern w:val="0"/>
      <w:sz w:val="18"/>
      <w:szCs w:val="18"/>
    </w:rPr>
  </w:style>
  <w:style w:type="paragraph" w:customStyle="1" w:styleId="415">
    <w:name w:val="样式 仿宋_GB2312 小三 左侧:  1.06 厘米"/>
    <w:basedOn w:val="1"/>
    <w:qFormat/>
    <w:uiPriority w:val="0"/>
    <w:pPr>
      <w:spacing w:line="360" w:lineRule="auto"/>
      <w:ind w:left="601"/>
    </w:pPr>
    <w:rPr>
      <w:rFonts w:ascii="仿宋_GB2312" w:hAnsi="Times New Roman" w:eastAsia="仿宋_GB2312" w:cs="宋体"/>
      <w:sz w:val="24"/>
      <w:szCs w:val="20"/>
    </w:rPr>
  </w:style>
  <w:style w:type="paragraph" w:customStyle="1" w:styleId="416">
    <w:name w:val="--规划正文"/>
    <w:basedOn w:val="1"/>
    <w:qFormat/>
    <w:uiPriority w:val="0"/>
    <w:pPr>
      <w:spacing w:line="360" w:lineRule="auto"/>
      <w:ind w:firstLine="200" w:firstLineChars="200"/>
    </w:pPr>
    <w:rPr>
      <w:rFonts w:ascii="Times New Roman" w:hAnsi="Times New Roman" w:eastAsia="宋体" w:cs="Times New Roman"/>
      <w:szCs w:val="20"/>
    </w:rPr>
  </w:style>
  <w:style w:type="paragraph" w:customStyle="1" w:styleId="417">
    <w:name w:val="封面标准号2"/>
    <w:basedOn w:val="1"/>
    <w:qFormat/>
    <w:uiPriority w:val="0"/>
    <w:pPr>
      <w:kinsoku w:val="0"/>
      <w:overflowPunct w:val="0"/>
      <w:autoSpaceDE w:val="0"/>
      <w:autoSpaceDN w:val="0"/>
      <w:adjustRightInd w:val="0"/>
      <w:spacing w:before="357" w:line="280" w:lineRule="exact"/>
      <w:jc w:val="right"/>
      <w:textAlignment w:val="center"/>
    </w:pPr>
    <w:rPr>
      <w:rFonts w:ascii="Times New Roman" w:hAnsi="Times New Roman" w:eastAsia="宋体" w:cs="Times New Roman"/>
      <w:kern w:val="0"/>
      <w:sz w:val="28"/>
      <w:szCs w:val="20"/>
    </w:rPr>
  </w:style>
  <w:style w:type="paragraph" w:customStyle="1" w:styleId="418">
    <w:name w:val="样式 标题 2H2标题 1.1Title2h2Underrubrik1prop2标题二H21Heading 2..."/>
    <w:qFormat/>
    <w:uiPriority w:val="0"/>
    <w:pPr>
      <w:spacing w:before="100" w:after="100"/>
      <w:jc w:val="both"/>
    </w:pPr>
    <w:rPr>
      <w:rFonts w:ascii="宋体" w:hAnsi="宋体" w:eastAsia="宋体" w:cs="Times New Roman"/>
      <w:spacing w:val="24"/>
      <w:sz w:val="24"/>
      <w:lang w:val="en-US" w:eastAsia="zh-CN" w:bidi="ar-SA"/>
    </w:rPr>
  </w:style>
  <w:style w:type="paragraph" w:customStyle="1" w:styleId="419">
    <w:name w:val="font5"/>
    <w:basedOn w:val="1"/>
    <w:qFormat/>
    <w:uiPriority w:val="0"/>
    <w:pPr>
      <w:widowControl/>
      <w:spacing w:before="100" w:beforeAutospacing="1" w:after="100" w:afterAutospacing="1"/>
      <w:jc w:val="left"/>
    </w:pPr>
    <w:rPr>
      <w:rFonts w:ascii="Times New Roman" w:hAnsi="Times New Roman" w:eastAsia="宋体" w:cs="Times New Roman"/>
      <w:kern w:val="0"/>
      <w:szCs w:val="21"/>
    </w:rPr>
  </w:style>
  <w:style w:type="paragraph" w:customStyle="1" w:styleId="420">
    <w:name w:val="Char12"/>
    <w:basedOn w:val="1"/>
    <w:qFormat/>
    <w:uiPriority w:val="0"/>
    <w:pPr>
      <w:tabs>
        <w:tab w:val="left" w:pos="360"/>
      </w:tabs>
    </w:pPr>
    <w:rPr>
      <w:rFonts w:ascii="Times New Roman" w:hAnsi="Times New Roman" w:eastAsia="宋体" w:cs="Times New Roman"/>
      <w:sz w:val="24"/>
      <w:szCs w:val="20"/>
    </w:rPr>
  </w:style>
  <w:style w:type="paragraph" w:customStyle="1" w:styleId="421">
    <w:name w:val="xl97"/>
    <w:basedOn w:val="1"/>
    <w:qFormat/>
    <w:uiPriority w:val="0"/>
    <w:pPr>
      <w:widowControl/>
      <w:pBdr>
        <w:top w:val="single" w:color="auto" w:sz="8" w:space="0"/>
        <w:left w:val="single" w:color="auto" w:sz="4" w:space="0"/>
      </w:pBdr>
      <w:spacing w:before="100" w:beforeAutospacing="1" w:after="100" w:afterAutospacing="1"/>
      <w:jc w:val="center"/>
      <w:textAlignment w:val="center"/>
    </w:pPr>
    <w:rPr>
      <w:rFonts w:ascii="宋体" w:hAnsi="宋体" w:eastAsia="宋体" w:cs="宋体"/>
      <w:b/>
      <w:bCs/>
      <w:kern w:val="0"/>
      <w:sz w:val="28"/>
      <w:szCs w:val="28"/>
    </w:rPr>
  </w:style>
  <w:style w:type="paragraph" w:customStyle="1" w:styleId="422">
    <w:name w:val="xl45"/>
    <w:basedOn w:val="1"/>
    <w:qFormat/>
    <w:uiPriority w:val="0"/>
    <w:pPr>
      <w:widowControl/>
      <w:pBdr>
        <w:lef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423">
    <w:name w:val="首航缩进"/>
    <w:basedOn w:val="1"/>
    <w:qFormat/>
    <w:uiPriority w:val="0"/>
    <w:pPr>
      <w:spacing w:line="360" w:lineRule="auto"/>
      <w:ind w:firstLine="480" w:firstLineChars="200"/>
    </w:pPr>
    <w:rPr>
      <w:rFonts w:ascii="Times New Roman" w:hAnsi="Times New Roman" w:eastAsia="宋体" w:cs="Times New Roman"/>
      <w:color w:val="FF0000"/>
      <w:sz w:val="24"/>
      <w:szCs w:val="24"/>
    </w:rPr>
  </w:style>
  <w:style w:type="paragraph" w:customStyle="1" w:styleId="424">
    <w:name w:val="样式 标题 3H31.1.1标题 3h3sect1.2.3BOD 03rd levellevel_3PIM 3..."/>
    <w:basedOn w:val="6"/>
    <w:qFormat/>
    <w:uiPriority w:val="0"/>
    <w:pPr>
      <w:keepNext/>
      <w:keepLines/>
      <w:tabs>
        <w:tab w:val="left" w:pos="459"/>
        <w:tab w:val="left" w:pos="900"/>
      </w:tabs>
      <w:autoSpaceDE w:val="0"/>
      <w:autoSpaceDN w:val="0"/>
      <w:adjustRightInd w:val="0"/>
      <w:snapToGrid w:val="0"/>
      <w:spacing w:after="120" w:line="360" w:lineRule="auto"/>
    </w:pPr>
    <w:rPr>
      <w:rFonts w:eastAsia="黑体"/>
      <w:color w:val="000000"/>
      <w:kern w:val="0"/>
      <w:sz w:val="28"/>
      <w:szCs w:val="32"/>
    </w:rPr>
  </w:style>
  <w:style w:type="paragraph" w:customStyle="1" w:styleId="425">
    <w:name w:val="一级条标题"/>
    <w:basedOn w:val="4"/>
    <w:next w:val="260"/>
    <w:qFormat/>
    <w:uiPriority w:val="0"/>
    <w:pPr>
      <w:keepNext w:val="0"/>
      <w:widowControl/>
      <w:jc w:val="both"/>
      <w:outlineLvl w:val="2"/>
    </w:pPr>
    <w:rPr>
      <w:rFonts w:ascii="黑体" w:eastAsia="黑体"/>
      <w:b w:val="0"/>
      <w:kern w:val="0"/>
      <w:sz w:val="21"/>
    </w:rPr>
  </w:style>
  <w:style w:type="paragraph" w:customStyle="1" w:styleId="426">
    <w:name w:val="题目1"/>
    <w:basedOn w:val="1"/>
    <w:qFormat/>
    <w:uiPriority w:val="0"/>
    <w:pPr>
      <w:tabs>
        <w:tab w:val="left" w:pos="1320"/>
      </w:tabs>
      <w:adjustRightInd w:val="0"/>
      <w:spacing w:line="312" w:lineRule="atLeast"/>
      <w:ind w:left="1320"/>
      <w:textAlignment w:val="baseline"/>
    </w:pPr>
    <w:rPr>
      <w:rFonts w:ascii="Times New Roman" w:hAnsi="Times New Roman" w:eastAsia="宋体" w:cs="Times New Roman"/>
      <w:kern w:val="0"/>
      <w:szCs w:val="20"/>
    </w:rPr>
  </w:style>
  <w:style w:type="paragraph" w:customStyle="1" w:styleId="427">
    <w:name w:val="xl29"/>
    <w:basedOn w:val="1"/>
    <w:qFormat/>
    <w:uiPriority w:val="0"/>
    <w:pPr>
      <w:widowControl/>
      <w:spacing w:before="100" w:beforeAutospacing="1" w:after="100" w:afterAutospacing="1"/>
      <w:jc w:val="left"/>
      <w:textAlignment w:val="center"/>
    </w:pPr>
    <w:rPr>
      <w:rFonts w:ascii="宋体" w:hAnsi="宋体" w:eastAsia="宋体" w:cs="宋体"/>
      <w:kern w:val="0"/>
      <w:sz w:val="20"/>
      <w:szCs w:val="20"/>
    </w:rPr>
  </w:style>
  <w:style w:type="paragraph" w:customStyle="1" w:styleId="428">
    <w:name w:val="样式 标题 3h3Heading 3 - oldH33rd level3sect1.2.3Level 3 Head..."/>
    <w:basedOn w:val="6"/>
    <w:qFormat/>
    <w:uiPriority w:val="0"/>
    <w:pPr>
      <w:keepNext/>
      <w:keepLines/>
      <w:tabs>
        <w:tab w:val="left" w:pos="2520"/>
      </w:tabs>
      <w:adjustRightInd w:val="0"/>
      <w:spacing w:before="124" w:beforeLines="40" w:after="156" w:afterLines="50" w:line="360" w:lineRule="auto"/>
      <w:outlineLvl w:val="1"/>
    </w:pPr>
    <w:rPr>
      <w:rFonts w:ascii="宋体" w:hAnsi="宋体"/>
      <w:sz w:val="30"/>
      <w:szCs w:val="20"/>
    </w:rPr>
  </w:style>
  <w:style w:type="paragraph" w:customStyle="1" w:styleId="429">
    <w:name w:val="xl22"/>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30">
    <w:name w:val="样式 (中文) 仿宋_GB2312 14 磅 行距: 固定值 28 磅"/>
    <w:basedOn w:val="1"/>
    <w:qFormat/>
    <w:uiPriority w:val="0"/>
    <w:pPr>
      <w:spacing w:line="560" w:lineRule="exact"/>
      <w:ind w:firstLine="200" w:firstLineChars="200"/>
    </w:pPr>
    <w:rPr>
      <w:rFonts w:ascii="Times New Roman" w:hAnsi="Times New Roman" w:eastAsia="仿宋_GB2312" w:cs="宋体"/>
      <w:sz w:val="28"/>
      <w:szCs w:val="20"/>
    </w:rPr>
  </w:style>
  <w:style w:type="paragraph" w:customStyle="1" w:styleId="431">
    <w:name w:val="样式 标题 3H31.1.1标题 3h3sect1.2.3BOD 03rd levellevel_3PIM 3...3"/>
    <w:basedOn w:val="6"/>
    <w:qFormat/>
    <w:uiPriority w:val="0"/>
    <w:pPr>
      <w:keepNext/>
      <w:keepLines/>
      <w:tabs>
        <w:tab w:val="left" w:pos="459"/>
        <w:tab w:val="left" w:pos="900"/>
      </w:tabs>
      <w:autoSpaceDE w:val="0"/>
      <w:autoSpaceDN w:val="0"/>
      <w:adjustRightInd w:val="0"/>
      <w:snapToGrid w:val="0"/>
      <w:spacing w:after="120" w:line="360" w:lineRule="auto"/>
    </w:pPr>
    <w:rPr>
      <w:rFonts w:eastAsia="黑体"/>
      <w:color w:val="000000"/>
      <w:kern w:val="0"/>
      <w:sz w:val="28"/>
      <w:szCs w:val="32"/>
    </w:rPr>
  </w:style>
  <w:style w:type="paragraph" w:customStyle="1" w:styleId="432">
    <w:name w:val="正文内容"/>
    <w:basedOn w:val="1"/>
    <w:qFormat/>
    <w:uiPriority w:val="0"/>
    <w:rPr>
      <w:rFonts w:ascii="Arial" w:hAnsi="Arial" w:eastAsia="宋体" w:cs="Times New Roman"/>
      <w:spacing w:val="-12"/>
      <w:szCs w:val="20"/>
    </w:rPr>
  </w:style>
  <w:style w:type="paragraph" w:customStyle="1" w:styleId="433">
    <w:name w:val="xl107"/>
    <w:basedOn w:val="1"/>
    <w:qFormat/>
    <w:uiPriority w:val="0"/>
    <w:pPr>
      <w:widowControl/>
      <w:pBdr>
        <w:bottom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434">
    <w:name w:val="xl102"/>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b/>
      <w:bCs/>
      <w:kern w:val="0"/>
      <w:sz w:val="28"/>
      <w:szCs w:val="28"/>
    </w:rPr>
  </w:style>
  <w:style w:type="paragraph" w:customStyle="1" w:styleId="435">
    <w:name w:val="xl64"/>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36">
    <w:name w:val="xl5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37">
    <w:name w:val="xl68"/>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38">
    <w:name w:val="正文3"/>
    <w:qFormat/>
    <w:uiPriority w:val="0"/>
    <w:rPr>
      <w:rFonts w:ascii="Times New Roman" w:hAnsi="Times New Roman" w:eastAsia="宋体" w:cs="Times New Roman"/>
      <w:lang w:val="ru-RU" w:eastAsia="ru-RU" w:bidi="ar-SA"/>
    </w:rPr>
  </w:style>
  <w:style w:type="paragraph" w:customStyle="1" w:styleId="439">
    <w:name w:val="图表内文字2"/>
    <w:qFormat/>
    <w:uiPriority w:val="0"/>
    <w:pPr>
      <w:spacing w:line="360" w:lineRule="auto"/>
      <w:jc w:val="center"/>
    </w:pPr>
    <w:rPr>
      <w:rFonts w:ascii="Times New Roman" w:hAnsi="Times New Roman" w:eastAsia="宋体" w:cs="Times New Roman"/>
      <w:b/>
      <w:sz w:val="24"/>
      <w:szCs w:val="24"/>
      <w:lang w:val="en-US" w:eastAsia="zh-CN" w:bidi="ar-SA"/>
    </w:rPr>
  </w:style>
  <w:style w:type="paragraph" w:customStyle="1" w:styleId="440">
    <w:name w:val="xl89"/>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eastAsia="宋体" w:cs="宋体"/>
      <w:b/>
      <w:bCs/>
      <w:color w:val="000000"/>
      <w:kern w:val="0"/>
      <w:sz w:val="28"/>
      <w:szCs w:val="28"/>
    </w:rPr>
  </w:style>
  <w:style w:type="paragraph" w:customStyle="1" w:styleId="441">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Times New Roman" w:hAnsi="Times New Roman" w:eastAsia="宋体" w:cs="Times New Roman"/>
      <w:kern w:val="0"/>
      <w:szCs w:val="21"/>
    </w:rPr>
  </w:style>
  <w:style w:type="paragraph" w:customStyle="1" w:styleId="442">
    <w:name w:val="xl70"/>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43">
    <w:name w:val="样式 正文首行缩进 + 幼圆 小三 首行缩进:  1 字符"/>
    <w:basedOn w:val="57"/>
    <w:qFormat/>
    <w:uiPriority w:val="0"/>
    <w:pPr>
      <w:autoSpaceDE/>
      <w:autoSpaceDN/>
      <w:adjustRightInd/>
      <w:spacing w:line="240" w:lineRule="auto"/>
      <w:ind w:firstLine="300" w:firstLineChars="100"/>
      <w:jc w:val="both"/>
      <w:textAlignment w:val="auto"/>
    </w:pPr>
    <w:rPr>
      <w:rFonts w:ascii="幼圆" w:eastAsia="幼圆" w:cs="宋体"/>
      <w:kern w:val="2"/>
      <w:sz w:val="30"/>
    </w:rPr>
  </w:style>
  <w:style w:type="paragraph" w:customStyle="1" w:styleId="444">
    <w:name w:val="xl10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445">
    <w:name w:val="xl72"/>
    <w:basedOn w:val="1"/>
    <w:qFormat/>
    <w:uiPriority w:val="0"/>
    <w:pPr>
      <w:widowControl/>
      <w:pBdr>
        <w:bottom w:val="single" w:color="auto" w:sz="8"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46">
    <w:name w:val="xl98"/>
    <w:basedOn w:val="1"/>
    <w:qFormat/>
    <w:uiPriority w:val="0"/>
    <w:pPr>
      <w:widowControl/>
      <w:pBdr>
        <w:top w:val="single" w:color="auto" w:sz="8" w:space="0"/>
      </w:pBdr>
      <w:spacing w:before="100" w:beforeAutospacing="1" w:after="100" w:afterAutospacing="1"/>
      <w:jc w:val="center"/>
      <w:textAlignment w:val="center"/>
    </w:pPr>
    <w:rPr>
      <w:rFonts w:ascii="Times New Roman" w:hAnsi="Times New Roman" w:eastAsia="宋体" w:cs="Times New Roman"/>
      <w:b/>
      <w:bCs/>
      <w:kern w:val="0"/>
      <w:sz w:val="28"/>
      <w:szCs w:val="28"/>
    </w:rPr>
  </w:style>
  <w:style w:type="paragraph" w:customStyle="1" w:styleId="447">
    <w:name w:val="正文下小标题"/>
    <w:basedOn w:val="1"/>
    <w:next w:val="1"/>
    <w:qFormat/>
    <w:uiPriority w:val="0"/>
    <w:pPr>
      <w:spacing w:line="360" w:lineRule="auto"/>
      <w:ind w:firstLine="200" w:firstLineChars="200"/>
    </w:pPr>
    <w:rPr>
      <w:rFonts w:ascii="Times New Roman" w:hAnsi="Times New Roman" w:eastAsia="宋体" w:cs="Times New Roman"/>
      <w:sz w:val="24"/>
      <w:szCs w:val="24"/>
    </w:rPr>
  </w:style>
  <w:style w:type="paragraph" w:customStyle="1" w:styleId="448">
    <w:name w:val="标准正文格式"/>
    <w:basedOn w:val="1"/>
    <w:qFormat/>
    <w:uiPriority w:val="0"/>
    <w:pPr>
      <w:widowControl/>
      <w:adjustRightInd w:val="0"/>
      <w:spacing w:before="60" w:after="120" w:line="360" w:lineRule="auto"/>
      <w:ind w:firstLine="200" w:firstLineChars="200"/>
      <w:textAlignment w:val="baseline"/>
    </w:pPr>
    <w:rPr>
      <w:rFonts w:ascii="宋体" w:hAnsi="Times New Roman" w:eastAsia="仿宋_GB2312" w:cs="Times New Roman"/>
      <w:color w:val="000000"/>
      <w:kern w:val="0"/>
      <w:sz w:val="24"/>
      <w:szCs w:val="20"/>
    </w:rPr>
  </w:style>
  <w:style w:type="paragraph" w:customStyle="1" w:styleId="449">
    <w:name w:val="xl103"/>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450">
    <w:name w:val="附录标识"/>
    <w:basedOn w:val="404"/>
    <w:qFormat/>
    <w:uiPriority w:val="0"/>
    <w:pPr>
      <w:numPr>
        <w:ilvl w:val="0"/>
        <w:numId w:val="5"/>
      </w:numPr>
      <w:tabs>
        <w:tab w:val="left" w:pos="6405"/>
        <w:tab w:val="clear" w:pos="840"/>
      </w:tabs>
      <w:spacing w:after="200"/>
    </w:pPr>
    <w:rPr>
      <w:sz w:val="21"/>
    </w:rPr>
  </w:style>
  <w:style w:type="paragraph" w:customStyle="1" w:styleId="451">
    <w:name w:val="Char Char Char Char2"/>
    <w:basedOn w:val="1"/>
    <w:qFormat/>
    <w:uiPriority w:val="0"/>
    <w:pPr>
      <w:widowControl/>
      <w:tabs>
        <w:tab w:val="left" w:pos="360"/>
      </w:tabs>
      <w:spacing w:after="200" w:line="276" w:lineRule="auto"/>
      <w:jc w:val="left"/>
    </w:pPr>
    <w:rPr>
      <w:rFonts w:ascii="Calibri" w:hAnsi="Calibri" w:eastAsia="宋体" w:cs="Times New Roman"/>
      <w:sz w:val="22"/>
    </w:rPr>
  </w:style>
  <w:style w:type="paragraph" w:customStyle="1" w:styleId="452">
    <w:name w:val="l2"/>
    <w:basedOn w:val="1"/>
    <w:qFormat/>
    <w:uiPriority w:val="0"/>
    <w:pPr>
      <w:keepLines/>
      <w:widowControl/>
      <w:spacing w:before="156" w:beforeLines="50" w:after="156" w:afterLines="50" w:line="300" w:lineRule="auto"/>
    </w:pPr>
    <w:rPr>
      <w:rFonts w:ascii="Arial" w:hAnsi="Arial" w:eastAsia="宋体" w:cs="Times New Roman"/>
      <w:bCs/>
      <w:szCs w:val="24"/>
    </w:rPr>
  </w:style>
  <w:style w:type="paragraph" w:customStyle="1" w:styleId="453">
    <w:name w:val="xl100"/>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Times New Roman" w:hAnsi="Times New Roman" w:eastAsia="宋体" w:cs="Times New Roman"/>
      <w:b/>
      <w:bCs/>
      <w:kern w:val="0"/>
      <w:sz w:val="28"/>
      <w:szCs w:val="28"/>
    </w:rPr>
  </w:style>
  <w:style w:type="paragraph" w:customStyle="1" w:styleId="454">
    <w:name w:val="xl19"/>
    <w:basedOn w:val="1"/>
    <w:qFormat/>
    <w:uiPriority w:val="0"/>
    <w:pPr>
      <w:widowControl/>
      <w:pBdr>
        <w:bottom w:val="single" w:color="000000" w:sz="4" w:space="0"/>
      </w:pBdr>
      <w:spacing w:before="100" w:beforeAutospacing="1" w:after="100" w:afterAutospacing="1"/>
      <w:jc w:val="left"/>
    </w:pPr>
    <w:rPr>
      <w:rFonts w:ascii="宋体" w:hAnsi="宋体" w:eastAsia="宋体" w:cs="宋体"/>
      <w:kern w:val="0"/>
      <w:sz w:val="24"/>
      <w:szCs w:val="24"/>
    </w:rPr>
  </w:style>
  <w:style w:type="paragraph" w:customStyle="1" w:styleId="455">
    <w:name w:val="Char Char Char Char Char Char1 Char2"/>
    <w:basedOn w:val="1"/>
    <w:qFormat/>
    <w:uiPriority w:val="0"/>
    <w:pPr>
      <w:widowControl/>
      <w:spacing w:after="160" w:line="240" w:lineRule="exact"/>
      <w:jc w:val="left"/>
    </w:pPr>
    <w:rPr>
      <w:rFonts w:ascii="Verdana" w:hAnsi="Verdana" w:eastAsia="宋体" w:cs="Times New Roman"/>
      <w:kern w:val="0"/>
      <w:szCs w:val="20"/>
      <w:lang w:eastAsia="en-US"/>
    </w:rPr>
  </w:style>
  <w:style w:type="paragraph" w:customStyle="1" w:styleId="456">
    <w:name w:val="Char Char Char Char Char Char Char2"/>
    <w:basedOn w:val="1"/>
    <w:qFormat/>
    <w:uiPriority w:val="0"/>
    <w:pPr>
      <w:widowControl/>
      <w:snapToGrid w:val="0"/>
      <w:spacing w:after="160" w:line="360" w:lineRule="auto"/>
      <w:jc w:val="left"/>
    </w:pPr>
    <w:rPr>
      <w:rFonts w:ascii="Times New Roman" w:hAnsi="Times New Roman" w:eastAsia="宋体" w:cs="Times New Roman"/>
      <w:kern w:val="0"/>
      <w:sz w:val="24"/>
      <w:szCs w:val="24"/>
      <w:lang w:eastAsia="en-US"/>
    </w:rPr>
  </w:style>
  <w:style w:type="paragraph" w:customStyle="1" w:styleId="457">
    <w:name w:val="样式 编号1 + 首行缩进:  0 字符"/>
    <w:basedOn w:val="173"/>
    <w:qFormat/>
    <w:uiPriority w:val="0"/>
    <w:rPr>
      <w:rFonts w:cs="宋体"/>
      <w:szCs w:val="20"/>
    </w:rPr>
  </w:style>
  <w:style w:type="paragraph" w:customStyle="1" w:styleId="458">
    <w:name w:val="font9"/>
    <w:basedOn w:val="1"/>
    <w:qFormat/>
    <w:uiPriority w:val="0"/>
    <w:pPr>
      <w:widowControl/>
      <w:spacing w:before="100" w:beforeAutospacing="1" w:after="100" w:afterAutospacing="1"/>
      <w:jc w:val="left"/>
    </w:pPr>
    <w:rPr>
      <w:rFonts w:ascii="MingLiU" w:hAnsi="MingLiU" w:eastAsia="MingLiU" w:cs="宋体"/>
      <w:kern w:val="0"/>
      <w:sz w:val="20"/>
      <w:szCs w:val="20"/>
    </w:rPr>
  </w:style>
  <w:style w:type="paragraph" w:customStyle="1" w:styleId="459">
    <w:name w:val="Char Char18"/>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460">
    <w:name w:val="标准表题"/>
    <w:basedOn w:val="1"/>
    <w:next w:val="1"/>
    <w:qFormat/>
    <w:uiPriority w:val="0"/>
    <w:pPr>
      <w:widowControl/>
      <w:jc w:val="center"/>
    </w:pPr>
    <w:rPr>
      <w:rFonts w:hint="eastAsia" w:ascii="黑体" w:hAnsi="Times New Roman" w:eastAsia="黑体" w:cs="Times New Roman"/>
      <w:kern w:val="21"/>
      <w:szCs w:val="20"/>
    </w:rPr>
  </w:style>
  <w:style w:type="paragraph" w:customStyle="1" w:styleId="461">
    <w:name w:val="并列条文1）2）"/>
    <w:basedOn w:val="166"/>
    <w:qFormat/>
    <w:uiPriority w:val="0"/>
    <w:pPr>
      <w:numPr>
        <w:ilvl w:val="0"/>
        <w:numId w:val="14"/>
      </w:numPr>
      <w:tabs>
        <w:tab w:val="left" w:pos="454"/>
        <w:tab w:val="left" w:pos="600"/>
        <w:tab w:val="clear" w:pos="960"/>
      </w:tabs>
      <w:spacing w:line="360" w:lineRule="auto"/>
      <w:ind w:left="0" w:firstLine="454"/>
      <w:jc w:val="left"/>
    </w:pPr>
    <w:rPr>
      <w:rFonts w:ascii="宋体" w:hAnsi="宋体" w:eastAsia="宋体"/>
      <w:kern w:val="24"/>
      <w:szCs w:val="24"/>
    </w:rPr>
  </w:style>
  <w:style w:type="paragraph" w:customStyle="1" w:styleId="462">
    <w:name w:val="xl5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63">
    <w:name w:val="正5"/>
    <w:basedOn w:val="1"/>
    <w:next w:val="57"/>
    <w:qFormat/>
    <w:uiPriority w:val="0"/>
    <w:pPr>
      <w:spacing w:line="460" w:lineRule="exact"/>
      <w:jc w:val="center"/>
    </w:pPr>
    <w:rPr>
      <w:rFonts w:ascii="仿宋_GB2312" w:hAnsi="Times New Roman" w:eastAsia="仿宋_GB2312" w:cs="Times New Roman"/>
      <w:sz w:val="24"/>
      <w:szCs w:val="20"/>
    </w:rPr>
  </w:style>
  <w:style w:type="paragraph" w:customStyle="1" w:styleId="464">
    <w:name w:val="样式 标题 1H1Heading 0PIM 1Fab-1h11.Normal + Font: Helvetica..."/>
    <w:basedOn w:val="4"/>
    <w:qFormat/>
    <w:uiPriority w:val="0"/>
    <w:pPr>
      <w:keepLines/>
      <w:tabs>
        <w:tab w:val="left" w:pos="432"/>
      </w:tabs>
      <w:spacing w:before="120" w:after="120" w:line="360" w:lineRule="auto"/>
      <w:ind w:left="432" w:hanging="432"/>
      <w:jc w:val="both"/>
    </w:pPr>
    <w:rPr>
      <w:rFonts w:ascii="Times New Roman" w:eastAsia="宋体" w:cs="宋体"/>
      <w:bCs/>
      <w:kern w:val="44"/>
      <w:sz w:val="32"/>
    </w:rPr>
  </w:style>
  <w:style w:type="paragraph" w:customStyle="1" w:styleId="465">
    <w:name w:val="Char Char Char Char Char Char Char Char Char Char Char Char Char Char Char Char2"/>
    <w:basedOn w:val="1"/>
    <w:qFormat/>
    <w:uiPriority w:val="0"/>
    <w:pPr>
      <w:tabs>
        <w:tab w:val="left" w:pos="432"/>
      </w:tabs>
      <w:spacing w:before="156" w:beforeLines="50" w:after="156" w:afterLines="50"/>
      <w:ind w:left="432" w:hanging="432"/>
      <w:jc w:val="center"/>
    </w:pPr>
    <w:rPr>
      <w:rFonts w:ascii="Verdana" w:hAnsi="Verdana" w:eastAsia="宋体" w:cs="Times New Roman"/>
      <w:kern w:val="0"/>
      <w:szCs w:val="20"/>
      <w:lang w:eastAsia="en-US"/>
    </w:rPr>
  </w:style>
  <w:style w:type="paragraph" w:customStyle="1" w:styleId="466">
    <w:name w:val="样式2"/>
    <w:basedOn w:val="28"/>
    <w:qFormat/>
    <w:uiPriority w:val="0"/>
    <w:pPr>
      <w:tabs>
        <w:tab w:val="right" w:leader="dot" w:pos="9458"/>
      </w:tabs>
    </w:pPr>
    <w:rPr>
      <w:rFonts w:ascii="Arial" w:cs="Arial"/>
      <w:sz w:val="21"/>
      <w:szCs w:val="24"/>
    </w:rPr>
  </w:style>
  <w:style w:type="paragraph" w:customStyle="1" w:styleId="467">
    <w:name w:val="xl39"/>
    <w:basedOn w:val="1"/>
    <w:qFormat/>
    <w:uiPriority w:val="0"/>
    <w:pPr>
      <w:widowControl/>
      <w:pBdr>
        <w:top w:val="single" w:color="auto" w:sz="4" w:space="0"/>
        <w:left w:val="single" w:color="auto" w:sz="4" w:space="0"/>
        <w:bottom w:val="single" w:color="auto" w:sz="8"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68">
    <w:name w:val="font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69">
    <w:name w:val="xl75"/>
    <w:basedOn w:val="1"/>
    <w:qFormat/>
    <w:uiPriority w:val="0"/>
    <w:pPr>
      <w:widowControl/>
      <w:pBdr>
        <w:lef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70">
    <w:name w:val="font10"/>
    <w:basedOn w:val="1"/>
    <w:qFormat/>
    <w:uiPriority w:val="0"/>
    <w:pPr>
      <w:widowControl/>
      <w:spacing w:before="100" w:beforeAutospacing="1" w:after="100" w:afterAutospacing="1"/>
      <w:jc w:val="left"/>
    </w:pPr>
    <w:rPr>
      <w:rFonts w:ascii="Times New Roman" w:hAnsi="Times New Roman" w:eastAsia="宋体" w:cs="Times New Roman"/>
      <w:kern w:val="0"/>
      <w:szCs w:val="21"/>
    </w:rPr>
  </w:style>
  <w:style w:type="paragraph" w:customStyle="1" w:styleId="471">
    <w:name w:val="xl4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472">
    <w:name w:val="样式 样式 左  0 字符1 + 左侧:  3 字符"/>
    <w:basedOn w:val="1"/>
    <w:qFormat/>
    <w:uiPriority w:val="0"/>
    <w:pPr>
      <w:spacing w:line="360" w:lineRule="auto"/>
      <w:ind w:left="400" w:leftChars="400"/>
    </w:pPr>
    <w:rPr>
      <w:rFonts w:ascii="Times New Roman" w:hAnsi="Times New Roman" w:eastAsia="宋体" w:cs="宋体"/>
      <w:sz w:val="24"/>
      <w:szCs w:val="20"/>
    </w:rPr>
  </w:style>
  <w:style w:type="paragraph" w:customStyle="1" w:styleId="473">
    <w:name w:val="正文缩进1"/>
    <w:basedOn w:val="1"/>
    <w:qFormat/>
    <w:uiPriority w:val="0"/>
    <w:pPr>
      <w:ind w:firstLine="567"/>
    </w:pPr>
    <w:rPr>
      <w:rFonts w:ascii="Times New Roman" w:hAnsi="Times New Roman" w:eastAsia="宋体" w:cs="Times New Roman"/>
      <w:spacing w:val="20"/>
      <w:sz w:val="24"/>
      <w:szCs w:val="20"/>
    </w:rPr>
  </w:style>
  <w:style w:type="paragraph" w:customStyle="1" w:styleId="474">
    <w:name w:val="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75">
    <w:name w:val="xl86"/>
    <w:basedOn w:val="1"/>
    <w:qFormat/>
    <w:uiPriority w:val="0"/>
    <w:pPr>
      <w:widowControl/>
      <w:pBdr>
        <w:top w:val="single" w:color="auto" w:sz="8" w:space="0"/>
        <w:left w:val="single" w:color="auto" w:sz="4" w:space="0"/>
      </w:pBdr>
      <w:spacing w:before="100" w:beforeAutospacing="1" w:after="100" w:afterAutospacing="1"/>
      <w:jc w:val="center"/>
      <w:textAlignment w:val="center"/>
    </w:pPr>
    <w:rPr>
      <w:rFonts w:ascii="宋体" w:hAnsi="宋体" w:eastAsia="宋体" w:cs="宋体"/>
      <w:b/>
      <w:bCs/>
      <w:color w:val="000000"/>
      <w:kern w:val="0"/>
      <w:sz w:val="28"/>
      <w:szCs w:val="28"/>
    </w:rPr>
  </w:style>
  <w:style w:type="paragraph" w:customStyle="1" w:styleId="476">
    <w:name w:val="正文样式"/>
    <w:basedOn w:val="1"/>
    <w:qFormat/>
    <w:uiPriority w:val="0"/>
    <w:pPr>
      <w:tabs>
        <w:tab w:val="left" w:pos="1560"/>
      </w:tabs>
      <w:spacing w:before="163" w:after="163" w:line="300" w:lineRule="auto"/>
      <w:ind w:left="1560" w:hanging="360"/>
    </w:pPr>
    <w:rPr>
      <w:rFonts w:ascii="宋体" w:hAnsi="Times New Roman" w:eastAsia="宋体" w:cs="Times New Roman"/>
      <w:sz w:val="24"/>
      <w:szCs w:val="24"/>
    </w:rPr>
  </w:style>
  <w:style w:type="paragraph" w:customStyle="1" w:styleId="477">
    <w:name w:val="样式 标题 2章标题名称节H2章标题h2PIM2Heading 2 HiddenHeading 2 CCBSh..."/>
    <w:basedOn w:val="5"/>
    <w:qFormat/>
    <w:uiPriority w:val="0"/>
    <w:pPr>
      <w:widowControl/>
      <w:tabs>
        <w:tab w:val="left" w:pos="786"/>
        <w:tab w:val="left" w:pos="1080"/>
      </w:tabs>
      <w:adjustRightInd w:val="0"/>
      <w:spacing w:before="124" w:beforeLines="40" w:after="124" w:afterLines="40" w:line="360" w:lineRule="auto"/>
      <w:ind w:left="1080" w:hanging="720"/>
      <w:jc w:val="left"/>
    </w:pPr>
    <w:rPr>
      <w:rFonts w:ascii="宋体" w:hAnsi="宋体" w:eastAsia="宋体"/>
      <w:kern w:val="0"/>
      <w:sz w:val="30"/>
      <w:szCs w:val="20"/>
    </w:rPr>
  </w:style>
  <w:style w:type="paragraph" w:customStyle="1" w:styleId="478">
    <w:name w:val="xl106"/>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479">
    <w:name w:val="xl73"/>
    <w:basedOn w:val="1"/>
    <w:qFormat/>
    <w:uiPriority w:val="0"/>
    <w:pPr>
      <w:widowControl/>
      <w:pBdr>
        <w:right w:val="single" w:color="auto" w:sz="4" w:space="0"/>
      </w:pBdr>
      <w:spacing w:before="100" w:beforeAutospacing="1" w:after="100" w:afterAutospacing="1"/>
      <w:jc w:val="left"/>
      <w:textAlignment w:val="center"/>
    </w:pPr>
    <w:rPr>
      <w:rFonts w:ascii="Times New Roman" w:hAnsi="Times New Roman" w:eastAsia="宋体" w:cs="Times New Roman"/>
      <w:kern w:val="0"/>
      <w:sz w:val="20"/>
      <w:szCs w:val="20"/>
    </w:rPr>
  </w:style>
  <w:style w:type="paragraph" w:customStyle="1" w:styleId="480">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81">
    <w:name w:val="p15"/>
    <w:basedOn w:val="1"/>
    <w:qFormat/>
    <w:uiPriority w:val="0"/>
    <w:pPr>
      <w:widowControl/>
      <w:spacing w:before="156" w:after="156" w:line="360" w:lineRule="auto"/>
      <w:ind w:firstLine="420"/>
    </w:pPr>
    <w:rPr>
      <w:rFonts w:ascii="Times New Roman" w:hAnsi="Times New Roman" w:eastAsia="宋体" w:cs="Times New Roman"/>
      <w:kern w:val="0"/>
      <w:sz w:val="24"/>
      <w:szCs w:val="24"/>
    </w:rPr>
  </w:style>
  <w:style w:type="paragraph" w:customStyle="1" w:styleId="482">
    <w:name w:val="样式 标题 4h4First SubheadingH4第三层条sect 1.2.3.4Ref Heading 1r...1"/>
    <w:basedOn w:val="7"/>
    <w:qFormat/>
    <w:uiPriority w:val="0"/>
    <w:pPr>
      <w:spacing w:before="120" w:after="120" w:line="360" w:lineRule="auto"/>
      <w:ind w:firstLine="0" w:firstLineChars="0"/>
    </w:pPr>
    <w:rPr>
      <w:rFonts w:ascii="Arial" w:eastAsia="宋体"/>
      <w:bCs/>
      <w:sz w:val="24"/>
      <w:szCs w:val="20"/>
    </w:rPr>
  </w:style>
  <w:style w:type="paragraph" w:customStyle="1" w:styleId="483">
    <w:name w:val="xl67"/>
    <w:basedOn w:val="1"/>
    <w:qFormat/>
    <w:uiPriority w:val="0"/>
    <w:pPr>
      <w:widowControl/>
      <w:pBdr>
        <w:top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484">
    <w:name w:val="font6"/>
    <w:basedOn w:val="1"/>
    <w:qFormat/>
    <w:uiPriority w:val="0"/>
    <w:pPr>
      <w:widowControl/>
      <w:spacing w:before="100" w:beforeAutospacing="1" w:after="100" w:afterAutospacing="1"/>
      <w:jc w:val="left"/>
    </w:pPr>
    <w:rPr>
      <w:rFonts w:ascii="宋体" w:hAnsi="宋体" w:eastAsia="宋体" w:cs="宋体"/>
      <w:kern w:val="0"/>
      <w:szCs w:val="21"/>
    </w:rPr>
  </w:style>
  <w:style w:type="paragraph" w:customStyle="1" w:styleId="485">
    <w:name w:val="正文缩进(楷体)"/>
    <w:basedOn w:val="1"/>
    <w:qFormat/>
    <w:uiPriority w:val="0"/>
    <w:pPr>
      <w:spacing w:line="420" w:lineRule="exact"/>
      <w:ind w:firstLine="200" w:firstLineChars="200"/>
    </w:pPr>
    <w:rPr>
      <w:rFonts w:ascii="Times New Roman" w:hAnsi="Times New Roman" w:eastAsia="楷体_GB2312" w:cs="Times New Roman"/>
      <w:sz w:val="24"/>
      <w:szCs w:val="28"/>
    </w:rPr>
  </w:style>
  <w:style w:type="paragraph" w:customStyle="1" w:styleId="486">
    <w:name w:val="图5"/>
    <w:basedOn w:val="1"/>
    <w:qFormat/>
    <w:uiPriority w:val="0"/>
    <w:pPr>
      <w:adjustRightInd w:val="0"/>
      <w:spacing w:line="220" w:lineRule="exact"/>
      <w:jc w:val="center"/>
      <w:textAlignment w:val="baseline"/>
    </w:pPr>
    <w:rPr>
      <w:rFonts w:ascii="仿宋_GB2312" w:hAnsi="Times New Roman" w:eastAsia="仿宋_GB2312" w:cs="Times New Roman"/>
      <w:kern w:val="0"/>
      <w:szCs w:val="20"/>
    </w:rPr>
  </w:style>
  <w:style w:type="paragraph" w:customStyle="1" w:styleId="487">
    <w:name w:val="修订1"/>
    <w:qFormat/>
    <w:uiPriority w:val="0"/>
    <w:rPr>
      <w:rFonts w:ascii="Times New Roman" w:hAnsi="Times New Roman" w:eastAsia="宋体" w:cs="Times New Roman"/>
      <w:kern w:val="2"/>
      <w:sz w:val="21"/>
      <w:lang w:val="en-US" w:eastAsia="zh-CN" w:bidi="ar-SA"/>
    </w:rPr>
  </w:style>
  <w:style w:type="paragraph" w:customStyle="1" w:styleId="488">
    <w:name w:val="新二"/>
    <w:basedOn w:val="1"/>
    <w:qFormat/>
    <w:uiPriority w:val="0"/>
    <w:rPr>
      <w:rFonts w:ascii="Times New Roman" w:hAnsi="Times New Roman" w:eastAsia="宋体" w:cs="Times New Roman"/>
      <w:b/>
      <w:bCs/>
      <w:sz w:val="24"/>
      <w:szCs w:val="24"/>
    </w:rPr>
  </w:style>
  <w:style w:type="paragraph" w:customStyle="1" w:styleId="489">
    <w:name w:val="签名 - 公司"/>
    <w:basedOn w:val="38"/>
    <w:next w:val="412"/>
    <w:qFormat/>
    <w:uiPriority w:val="0"/>
    <w:pPr>
      <w:keepNext/>
      <w:widowControl/>
      <w:tabs>
        <w:tab w:val="left" w:pos="600"/>
        <w:tab w:val="left" w:pos="960"/>
        <w:tab w:val="left" w:pos="1080"/>
      </w:tabs>
      <w:overflowPunct w:val="0"/>
      <w:spacing w:line="360" w:lineRule="auto"/>
      <w:ind w:left="0" w:right="28" w:firstLine="480"/>
      <w:jc w:val="right"/>
    </w:pPr>
    <w:rPr>
      <w:rFonts w:ascii="宋体" w:hAnsi="宋体" w:eastAsia="宋体"/>
      <w:kern w:val="0"/>
    </w:rPr>
  </w:style>
  <w:style w:type="paragraph" w:customStyle="1" w:styleId="490">
    <w:name w:val="cnfont"/>
    <w:basedOn w:val="1"/>
    <w:qFormat/>
    <w:uiPriority w:val="0"/>
    <w:pPr>
      <w:widowControl/>
      <w:spacing w:before="100" w:beforeAutospacing="1" w:after="100" w:afterAutospacing="1"/>
      <w:jc w:val="left"/>
    </w:pPr>
    <w:rPr>
      <w:rFonts w:ascii="宋体" w:hAnsi="宋体" w:eastAsia="宋体" w:cs="Times New Roman"/>
      <w:color w:val="000000"/>
      <w:kern w:val="0"/>
      <w:sz w:val="24"/>
      <w:szCs w:val="24"/>
    </w:rPr>
  </w:style>
  <w:style w:type="paragraph" w:customStyle="1" w:styleId="491">
    <w:name w:val="表格文字"/>
    <w:basedOn w:val="1"/>
    <w:qFormat/>
    <w:uiPriority w:val="0"/>
    <w:pPr>
      <w:adjustRightInd w:val="0"/>
      <w:spacing w:line="0" w:lineRule="atLeast"/>
      <w:jc w:val="center"/>
      <w:textAlignment w:val="baseline"/>
    </w:pPr>
    <w:rPr>
      <w:rFonts w:ascii="Times New Roman" w:hAnsi="Times New Roman" w:eastAsia="宋体" w:cs="Times New Roman"/>
      <w:kern w:val="0"/>
      <w:szCs w:val="20"/>
    </w:rPr>
  </w:style>
  <w:style w:type="paragraph" w:customStyle="1" w:styleId="492">
    <w:name w:val="列出段落1"/>
    <w:basedOn w:val="1"/>
    <w:qFormat/>
    <w:uiPriority w:val="0"/>
    <w:pPr>
      <w:ind w:firstLine="420" w:firstLineChars="200"/>
    </w:pPr>
    <w:rPr>
      <w:rFonts w:ascii="Times New Roman" w:hAnsi="Times New Roman" w:eastAsia="宋体" w:cs="Times New Roman"/>
      <w:szCs w:val="24"/>
    </w:rPr>
  </w:style>
  <w:style w:type="paragraph" w:customStyle="1" w:styleId="493">
    <w:name w:val="Char Char22"/>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494">
    <w:name w:val="Char3"/>
    <w:basedOn w:val="1"/>
    <w:qFormat/>
    <w:uiPriority w:val="0"/>
    <w:rPr>
      <w:rFonts w:ascii="Times New Roman" w:hAnsi="Times New Roman" w:eastAsia="宋体" w:cs="Times New Roman"/>
      <w:sz w:val="24"/>
      <w:szCs w:val="24"/>
    </w:rPr>
  </w:style>
  <w:style w:type="paragraph" w:customStyle="1" w:styleId="495">
    <w:name w:val="Char1 Char Char Char Char Char Char1"/>
    <w:basedOn w:val="1"/>
    <w:qFormat/>
    <w:uiPriority w:val="0"/>
    <w:rPr>
      <w:rFonts w:ascii="Tahoma" w:hAnsi="Tahoma" w:eastAsia="宋体" w:cs="Times New Roman"/>
      <w:sz w:val="24"/>
      <w:szCs w:val="20"/>
    </w:rPr>
  </w:style>
  <w:style w:type="paragraph" w:customStyle="1" w:styleId="496">
    <w:name w:val="Char Char1 Char Char1"/>
    <w:basedOn w:val="1"/>
    <w:qFormat/>
    <w:uiPriority w:val="0"/>
    <w:rPr>
      <w:rFonts w:ascii="Times New Roman" w:hAnsi="Times New Roman" w:eastAsia="宋体" w:cs="Times New Roman"/>
      <w:szCs w:val="20"/>
    </w:rPr>
  </w:style>
  <w:style w:type="paragraph" w:customStyle="1" w:styleId="497">
    <w:name w:val="Char Char Char Char Char Char Char Char Char Char Char Char Char Char Char Char Char Char Char1"/>
    <w:basedOn w:val="1"/>
    <w:qFormat/>
    <w:uiPriority w:val="0"/>
    <w:pPr>
      <w:tabs>
        <w:tab w:val="left" w:pos="432"/>
      </w:tabs>
      <w:spacing w:before="156" w:beforeLines="50" w:after="156" w:afterLines="50"/>
      <w:ind w:left="864" w:hanging="432"/>
      <w:jc w:val="center"/>
    </w:pPr>
    <w:rPr>
      <w:rFonts w:ascii="Times New Roman" w:hAnsi="Times New Roman" w:eastAsia="宋体" w:cs="Times New Roman"/>
      <w:sz w:val="24"/>
      <w:szCs w:val="24"/>
    </w:rPr>
  </w:style>
  <w:style w:type="paragraph" w:customStyle="1" w:styleId="498">
    <w:name w:val="Char Char1 Char Char Char Char Char Char Char Char Char Char Char Char Char Char1"/>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499">
    <w:name w:val="Char Char Char Char Char Char Char Char Char Char Char Char Char1"/>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500">
    <w:name w:val="Char1 Char Char Char1"/>
    <w:basedOn w:val="1"/>
    <w:qFormat/>
    <w:uiPriority w:val="0"/>
    <w:rPr>
      <w:rFonts w:ascii="Tahoma" w:hAnsi="Tahoma" w:eastAsia="宋体" w:cs="Times New Roman"/>
      <w:sz w:val="24"/>
      <w:szCs w:val="20"/>
    </w:rPr>
  </w:style>
  <w:style w:type="paragraph" w:customStyle="1" w:styleId="501">
    <w:name w:val="Char21"/>
    <w:basedOn w:val="1"/>
    <w:qFormat/>
    <w:uiPriority w:val="0"/>
    <w:rPr>
      <w:rFonts w:ascii="Tahoma" w:hAnsi="Tahoma" w:eastAsia="宋体" w:cs="Times New Roman"/>
      <w:sz w:val="24"/>
      <w:szCs w:val="20"/>
    </w:rPr>
  </w:style>
  <w:style w:type="paragraph" w:customStyle="1" w:styleId="502">
    <w:name w:val="Char11"/>
    <w:basedOn w:val="1"/>
    <w:qFormat/>
    <w:uiPriority w:val="0"/>
    <w:pPr>
      <w:tabs>
        <w:tab w:val="left" w:pos="360"/>
      </w:tabs>
    </w:pPr>
    <w:rPr>
      <w:rFonts w:ascii="Times New Roman" w:hAnsi="Times New Roman" w:eastAsia="宋体" w:cs="Times New Roman"/>
      <w:sz w:val="24"/>
      <w:szCs w:val="20"/>
    </w:rPr>
  </w:style>
  <w:style w:type="paragraph" w:customStyle="1" w:styleId="503">
    <w:name w:val="正文31"/>
    <w:qFormat/>
    <w:uiPriority w:val="0"/>
    <w:rPr>
      <w:rFonts w:ascii="Times New Roman" w:hAnsi="Times New Roman" w:eastAsia="宋体" w:cs="Times New Roman"/>
      <w:lang w:val="ru-RU" w:eastAsia="ru-RU" w:bidi="ar-SA"/>
    </w:rPr>
  </w:style>
  <w:style w:type="paragraph" w:customStyle="1" w:styleId="504">
    <w:name w:val="Char Char Char Char1"/>
    <w:basedOn w:val="1"/>
    <w:qFormat/>
    <w:uiPriority w:val="0"/>
    <w:pPr>
      <w:widowControl/>
      <w:tabs>
        <w:tab w:val="left" w:pos="360"/>
      </w:tabs>
      <w:spacing w:after="200" w:line="276" w:lineRule="auto"/>
      <w:jc w:val="left"/>
    </w:pPr>
    <w:rPr>
      <w:rFonts w:ascii="Calibri" w:hAnsi="Calibri" w:eastAsia="宋体" w:cs="Times New Roman"/>
      <w:sz w:val="22"/>
    </w:rPr>
  </w:style>
  <w:style w:type="paragraph" w:customStyle="1" w:styleId="505">
    <w:name w:val="Char Char Char Char Char Char1 Char1"/>
    <w:basedOn w:val="1"/>
    <w:qFormat/>
    <w:uiPriority w:val="0"/>
    <w:pPr>
      <w:widowControl/>
      <w:spacing w:after="160" w:line="240" w:lineRule="exact"/>
      <w:jc w:val="left"/>
    </w:pPr>
    <w:rPr>
      <w:rFonts w:ascii="Verdana" w:hAnsi="Verdana" w:eastAsia="宋体" w:cs="Times New Roman"/>
      <w:kern w:val="0"/>
      <w:szCs w:val="20"/>
      <w:lang w:eastAsia="en-US"/>
    </w:rPr>
  </w:style>
  <w:style w:type="paragraph" w:customStyle="1" w:styleId="506">
    <w:name w:val="Char Char Char Char Char Char Char1"/>
    <w:basedOn w:val="1"/>
    <w:qFormat/>
    <w:uiPriority w:val="0"/>
    <w:pPr>
      <w:widowControl/>
      <w:snapToGrid w:val="0"/>
      <w:spacing w:after="160" w:line="360" w:lineRule="auto"/>
      <w:jc w:val="left"/>
    </w:pPr>
    <w:rPr>
      <w:rFonts w:ascii="Times New Roman" w:hAnsi="Times New Roman" w:eastAsia="宋体" w:cs="Times New Roman"/>
      <w:kern w:val="0"/>
      <w:sz w:val="24"/>
      <w:szCs w:val="24"/>
      <w:lang w:eastAsia="en-US"/>
    </w:rPr>
  </w:style>
  <w:style w:type="paragraph" w:customStyle="1" w:styleId="507">
    <w:name w:val="Char Char17"/>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508">
    <w:name w:val="Char Char Char Char Char Char Char Char Char Char Char Char Char Char Char Char1"/>
    <w:basedOn w:val="1"/>
    <w:qFormat/>
    <w:uiPriority w:val="0"/>
    <w:pPr>
      <w:tabs>
        <w:tab w:val="left" w:pos="432"/>
      </w:tabs>
      <w:spacing w:before="156" w:beforeLines="50" w:after="156" w:afterLines="50"/>
      <w:ind w:left="432" w:hanging="432"/>
      <w:jc w:val="center"/>
    </w:pPr>
    <w:rPr>
      <w:rFonts w:ascii="Verdana" w:hAnsi="Verdana" w:eastAsia="宋体" w:cs="Times New Roman"/>
      <w:kern w:val="0"/>
      <w:szCs w:val="20"/>
      <w:lang w:eastAsia="en-US"/>
    </w:rPr>
  </w:style>
  <w:style w:type="table" w:customStyle="1" w:styleId="509">
    <w:name w:val="网格型1"/>
    <w:basedOn w:val="5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10">
    <w:name w:val="列出段落11"/>
    <w:basedOn w:val="1"/>
    <w:qFormat/>
    <w:uiPriority w:val="0"/>
    <w:pPr>
      <w:ind w:firstLine="420" w:firstLineChars="200"/>
    </w:pPr>
    <w:rPr>
      <w:rFonts w:ascii="Times New Roman" w:hAnsi="Times New Roman" w:eastAsia="宋体" w:cs="Times New Roman"/>
      <w:szCs w:val="24"/>
    </w:rPr>
  </w:style>
  <w:style w:type="paragraph" w:customStyle="1" w:styleId="511">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customStyle="1" w:styleId="512">
    <w:name w:val="网格型2"/>
    <w:basedOn w:val="5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13">
    <w:name w:val="脚注文本 字符"/>
    <w:basedOn w:val="60"/>
    <w:link w:val="43"/>
    <w:qFormat/>
    <w:uiPriority w:val="99"/>
    <w:rPr>
      <w:rFonts w:ascii="Calibri" w:hAnsi="Calibri" w:eastAsia="宋体" w:cs="Times New Roman"/>
      <w:sz w:val="18"/>
      <w:szCs w:val="18"/>
    </w:rPr>
  </w:style>
  <w:style w:type="paragraph" w:customStyle="1" w:styleId="514">
    <w:name w:val="3CBD5A742C28424DA5172AD252E32316"/>
    <w:qFormat/>
    <w:uiPriority w:val="0"/>
    <w:pPr>
      <w:spacing w:after="200" w:line="276" w:lineRule="auto"/>
    </w:pPr>
    <w:rPr>
      <w:rFonts w:ascii="Calibri" w:hAnsi="Calibri" w:eastAsia="宋体" w:cs="Times New Roman"/>
      <w:sz w:val="22"/>
      <w:szCs w:val="22"/>
      <w:lang w:val="en-US" w:eastAsia="zh-CN" w:bidi="ar-SA"/>
    </w:rPr>
  </w:style>
  <w:style w:type="paragraph" w:styleId="515">
    <w:name w:val="No Spacing"/>
    <w:link w:val="516"/>
    <w:qFormat/>
    <w:uiPriority w:val="1"/>
    <w:rPr>
      <w:rFonts w:ascii="Calibri" w:hAnsi="Calibri" w:eastAsia="宋体" w:cs="Times New Roman"/>
      <w:sz w:val="22"/>
      <w:szCs w:val="22"/>
      <w:lang w:val="en-US" w:eastAsia="zh-CN" w:bidi="ar-SA"/>
    </w:rPr>
  </w:style>
  <w:style w:type="character" w:customStyle="1" w:styleId="516">
    <w:name w:val="无间隔 字符"/>
    <w:link w:val="515"/>
    <w:qFormat/>
    <w:uiPriority w:val="1"/>
    <w:rPr>
      <w:rFonts w:ascii="Calibri" w:hAnsi="Calibri" w:eastAsia="宋体" w:cs="Times New Roman"/>
      <w:kern w:val="0"/>
      <w:sz w:val="22"/>
    </w:rPr>
  </w:style>
  <w:style w:type="paragraph" w:customStyle="1" w:styleId="517">
    <w:name w:val="TOC 标题1"/>
    <w:basedOn w:val="4"/>
    <w:next w:val="1"/>
    <w:unhideWhenUsed/>
    <w:qFormat/>
    <w:uiPriority w:val="39"/>
    <w:pPr>
      <w:keepLines/>
      <w:spacing w:before="340" w:after="330" w:line="578" w:lineRule="auto"/>
      <w:jc w:val="both"/>
      <w:outlineLvl w:val="9"/>
    </w:pPr>
    <w:rPr>
      <w:rFonts w:ascii="Times New Roman" w:eastAsia="宋体"/>
      <w:bCs/>
      <w:kern w:val="44"/>
      <w:sz w:val="44"/>
      <w:szCs w:val="44"/>
    </w:rPr>
  </w:style>
  <w:style w:type="paragraph" w:customStyle="1" w:styleId="518">
    <w:name w:val="正文首行缩进两字符"/>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519">
    <w:name w:val="表格"/>
    <w:basedOn w:val="1"/>
    <w:qFormat/>
    <w:uiPriority w:val="0"/>
    <w:pPr>
      <w:spacing w:line="400" w:lineRule="exact"/>
    </w:pPr>
    <w:rPr>
      <w:rFonts w:ascii="Times New Roman" w:hAnsi="Times New Roman" w:eastAsia="宋体" w:cs="Times New Roman"/>
      <w:sz w:val="24"/>
      <w:szCs w:val="24"/>
    </w:rPr>
  </w:style>
  <w:style w:type="paragraph" w:customStyle="1" w:styleId="520">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character" w:customStyle="1" w:styleId="521">
    <w:name w:val="（符号）邀请函中一、"/>
    <w:qFormat/>
    <w:uiPriority w:val="0"/>
    <w:rPr>
      <w:rFonts w:ascii="黑体" w:eastAsia="黑体"/>
      <w:b/>
      <w:bCs/>
      <w:sz w:val="24"/>
    </w:rPr>
  </w:style>
  <w:style w:type="paragraph" w:customStyle="1" w:styleId="522">
    <w:name w:val="Char Char Char Char Char Char Char Char Char Char Char Char Char Char1 Char Char Char Char"/>
    <w:basedOn w:val="1"/>
    <w:qFormat/>
    <w:uiPriority w:val="0"/>
    <w:rPr>
      <w:rFonts w:ascii="Times New Roman" w:hAnsi="Times New Roman" w:eastAsia="宋体" w:cs="Times New Roman"/>
      <w:szCs w:val="21"/>
    </w:rPr>
  </w:style>
  <w:style w:type="table" w:customStyle="1" w:styleId="523">
    <w:name w:val="网格型3"/>
    <w:basedOn w:val="58"/>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4">
    <w:name w:val="网格型4"/>
    <w:basedOn w:val="58"/>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5878</Words>
  <Characters>33506</Characters>
  <Lines>279</Lines>
  <Paragraphs>78</Paragraphs>
  <TotalTime>93</TotalTime>
  <ScaleCrop>false</ScaleCrop>
  <LinksUpToDate>false</LinksUpToDate>
  <CharactersWithSpaces>39306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2019-09-10T02:55:00Z</dcterms:created>
  <dc:creator>PC</dc:creator>
  <cp:lastModifiedBy>Administrator</cp:lastModifiedBy>
  <cp:lastPrinted>2019-11-19T01:31:00Z</cp:lastPrinted>
  <dcterms:modified xsi:type="dcterms:W3CDTF">2021-08-25T07:27:27Z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CFA723F40487438D94F9994BD10FE4D9</vt:lpwstr>
  </property>
</Properties>
</file>