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b/>
          <w:sz w:val="52"/>
          <w:szCs w:val="52"/>
        </w:rPr>
      </w:pPr>
      <w:bookmarkStart w:id="335" w:name="_GoBack"/>
      <w:bookmarkEnd w:id="335"/>
    </w:p>
    <w:p>
      <w:pPr>
        <w:jc w:val="center"/>
        <w:rPr>
          <w:rFonts w:ascii="宋体"/>
          <w:b/>
          <w:sz w:val="52"/>
          <w:szCs w:val="52"/>
        </w:rPr>
      </w:pPr>
      <w:r>
        <w:rPr>
          <w:rFonts w:hint="eastAsia" w:ascii="宋体"/>
          <w:b/>
          <w:sz w:val="52"/>
          <w:szCs w:val="52"/>
        </w:rPr>
        <w:t>松原市政府采购项目</w:t>
      </w:r>
    </w:p>
    <w:p>
      <w:pPr>
        <w:spacing w:line="500" w:lineRule="exact"/>
        <w:jc w:val="center"/>
        <w:rPr>
          <w:rFonts w:ascii="宋体"/>
          <w:b/>
          <w:sz w:val="52"/>
          <w:szCs w:val="52"/>
        </w:rPr>
      </w:pPr>
      <w:r>
        <w:rPr>
          <w:rFonts w:hint="eastAsia" w:ascii="宋体"/>
          <w:b/>
          <w:sz w:val="52"/>
          <w:szCs w:val="52"/>
        </w:rPr>
        <w:t>（服务类）</w:t>
      </w:r>
    </w:p>
    <w:p>
      <w:pPr>
        <w:spacing w:line="500" w:lineRule="exact"/>
        <w:jc w:val="center"/>
        <w:rPr>
          <w:rFonts w:ascii="宋体"/>
          <w:b/>
          <w:sz w:val="52"/>
          <w:szCs w:val="52"/>
        </w:rPr>
      </w:pPr>
    </w:p>
    <w:p>
      <w:pPr>
        <w:spacing w:line="500" w:lineRule="exact"/>
        <w:jc w:val="center"/>
        <w:rPr>
          <w:rFonts w:ascii="宋体"/>
          <w:b/>
          <w:sz w:val="52"/>
          <w:szCs w:val="52"/>
        </w:rPr>
      </w:pPr>
    </w:p>
    <w:p>
      <w:pPr>
        <w:spacing w:line="500" w:lineRule="exact"/>
        <w:jc w:val="center"/>
        <w:rPr>
          <w:rFonts w:ascii="宋体"/>
          <w:b/>
          <w:sz w:val="52"/>
          <w:szCs w:val="52"/>
        </w:rPr>
      </w:pPr>
    </w:p>
    <w:p>
      <w:pPr>
        <w:spacing w:line="500" w:lineRule="exact"/>
        <w:rPr>
          <w:b/>
          <w:sz w:val="52"/>
          <w:szCs w:val="52"/>
        </w:rPr>
      </w:pPr>
    </w:p>
    <w:p>
      <w:pPr>
        <w:tabs>
          <w:tab w:val="left" w:pos="1989"/>
          <w:tab w:val="center" w:pos="4204"/>
        </w:tabs>
        <w:spacing w:line="500" w:lineRule="exact"/>
        <w:jc w:val="left"/>
        <w:rPr>
          <w:b/>
          <w:sz w:val="52"/>
          <w:szCs w:val="52"/>
        </w:rPr>
      </w:pPr>
      <w:r>
        <w:rPr>
          <w:rFonts w:hint="eastAsia" w:ascii="宋体"/>
          <w:b/>
          <w:sz w:val="52"/>
          <w:szCs w:val="52"/>
        </w:rPr>
        <w:tab/>
      </w:r>
      <w:r>
        <w:rPr>
          <w:rFonts w:hint="eastAsia" w:ascii="宋体"/>
          <w:b/>
          <w:sz w:val="52"/>
          <w:szCs w:val="52"/>
        </w:rPr>
        <w:tab/>
      </w:r>
      <w:r>
        <w:rPr>
          <w:rFonts w:hint="eastAsia" w:ascii="宋体"/>
          <w:b/>
          <w:sz w:val="52"/>
          <w:szCs w:val="52"/>
        </w:rPr>
        <w:t>公开招</w:t>
      </w:r>
      <w:r>
        <w:rPr>
          <w:rFonts w:hint="eastAsia"/>
          <w:b/>
          <w:sz w:val="52"/>
          <w:szCs w:val="52"/>
        </w:rPr>
        <w:t>标文件</w:t>
      </w:r>
    </w:p>
    <w:p>
      <w:pPr>
        <w:spacing w:line="500" w:lineRule="exact"/>
        <w:rPr>
          <w:b/>
          <w:sz w:val="52"/>
          <w:szCs w:val="52"/>
        </w:rPr>
      </w:pPr>
    </w:p>
    <w:p>
      <w:pPr>
        <w:spacing w:line="500" w:lineRule="exact"/>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rPr>
          <w:rFonts w:ascii="宋体"/>
          <w:b/>
          <w:sz w:val="32"/>
          <w:szCs w:val="32"/>
        </w:rPr>
      </w:pPr>
    </w:p>
    <w:p>
      <w:pPr>
        <w:spacing w:line="500" w:lineRule="exact"/>
        <w:rPr>
          <w:rFonts w:ascii="宋体"/>
          <w:b/>
          <w:sz w:val="32"/>
          <w:szCs w:val="32"/>
        </w:rPr>
      </w:pPr>
    </w:p>
    <w:p>
      <w:pPr>
        <w:spacing w:line="500" w:lineRule="exact"/>
        <w:rPr>
          <w:rFonts w:ascii="宋体"/>
          <w:b/>
          <w:sz w:val="32"/>
          <w:szCs w:val="32"/>
        </w:rPr>
      </w:pPr>
    </w:p>
    <w:p>
      <w:pPr>
        <w:spacing w:line="500" w:lineRule="exact"/>
        <w:rPr>
          <w:rFonts w:ascii="宋体"/>
          <w:b/>
          <w:sz w:val="32"/>
          <w:szCs w:val="32"/>
        </w:rPr>
      </w:pPr>
    </w:p>
    <w:p>
      <w:pPr>
        <w:spacing w:line="500" w:lineRule="exact"/>
        <w:rPr>
          <w:b/>
          <w:sz w:val="32"/>
          <w:szCs w:val="32"/>
          <w:u w:val="single"/>
        </w:rPr>
      </w:pPr>
      <w:r>
        <w:rPr>
          <w:rFonts w:hint="eastAsia" w:ascii="宋体"/>
          <w:b/>
          <w:sz w:val="32"/>
          <w:szCs w:val="32"/>
        </w:rPr>
        <w:t>采购编号：</w:t>
      </w:r>
      <w:r>
        <w:rPr>
          <w:rFonts w:hint="eastAsia" w:ascii="宋体"/>
          <w:b/>
          <w:sz w:val="32"/>
          <w:szCs w:val="32"/>
          <w:u w:val="single"/>
        </w:rPr>
        <w:t>{项目编号}</w:t>
      </w:r>
    </w:p>
    <w:p>
      <w:pPr>
        <w:spacing w:line="500" w:lineRule="exact"/>
        <w:rPr>
          <w:rFonts w:ascii="宋体"/>
          <w:b/>
          <w:sz w:val="32"/>
          <w:szCs w:val="32"/>
          <w:u w:val="single"/>
        </w:rPr>
      </w:pPr>
      <w:r>
        <w:rPr>
          <w:rFonts w:hint="eastAsia" w:ascii="宋体"/>
          <w:b/>
          <w:sz w:val="32"/>
          <w:szCs w:val="32"/>
        </w:rPr>
        <w:t>项目</w:t>
      </w:r>
      <w:r>
        <w:rPr>
          <w:rFonts w:ascii="宋体"/>
          <w:b/>
          <w:sz w:val="32"/>
          <w:szCs w:val="32"/>
        </w:rPr>
        <w:t>名称</w:t>
      </w:r>
      <w:r>
        <w:rPr>
          <w:rFonts w:hint="eastAsia" w:ascii="宋体"/>
          <w:b/>
          <w:sz w:val="32"/>
          <w:szCs w:val="32"/>
        </w:rPr>
        <w:t>：</w:t>
      </w:r>
      <w:r>
        <w:rPr>
          <w:rFonts w:hint="eastAsia" w:ascii="宋体"/>
          <w:b/>
          <w:sz w:val="32"/>
          <w:szCs w:val="32"/>
          <w:u w:val="single"/>
        </w:rPr>
        <w:t>{项目名称}</w:t>
      </w:r>
    </w:p>
    <w:p>
      <w:pPr>
        <w:spacing w:line="500" w:lineRule="exact"/>
        <w:rPr>
          <w:rFonts w:ascii="宋体"/>
          <w:b/>
          <w:sz w:val="32"/>
          <w:szCs w:val="32"/>
          <w:u w:val="single"/>
        </w:rPr>
      </w:pPr>
      <w:r>
        <w:rPr>
          <w:rFonts w:hint="eastAsia"/>
          <w:b/>
          <w:sz w:val="32"/>
          <w:szCs w:val="32"/>
        </w:rPr>
        <w:t>采购人名称</w:t>
      </w:r>
      <w:r>
        <w:rPr>
          <w:b/>
          <w:sz w:val="32"/>
          <w:szCs w:val="32"/>
        </w:rPr>
        <w:t>：</w:t>
      </w:r>
      <w:r>
        <w:rPr>
          <w:rFonts w:hint="eastAsia" w:ascii="宋体"/>
          <w:b/>
          <w:sz w:val="32"/>
          <w:szCs w:val="32"/>
          <w:u w:val="single"/>
        </w:rPr>
        <w:t>{采购单位}</w:t>
      </w:r>
    </w:p>
    <w:p>
      <w:pPr>
        <w:spacing w:line="500" w:lineRule="exact"/>
        <w:rPr>
          <w:rFonts w:ascii="宋体"/>
          <w:b/>
          <w:sz w:val="32"/>
          <w:szCs w:val="32"/>
          <w:u w:val="single"/>
        </w:rPr>
      </w:pPr>
      <w:r>
        <w:rPr>
          <w:rFonts w:hint="eastAsia"/>
          <w:b/>
          <w:sz w:val="32"/>
          <w:szCs w:val="32"/>
        </w:rPr>
        <w:t>采购</w:t>
      </w:r>
      <w:r>
        <w:rPr>
          <w:b/>
          <w:sz w:val="32"/>
          <w:szCs w:val="32"/>
        </w:rPr>
        <w:t>代理机构名称：</w:t>
      </w:r>
      <w:r>
        <w:rPr>
          <w:rFonts w:hint="eastAsia" w:ascii="宋体"/>
          <w:b/>
          <w:sz w:val="32"/>
          <w:szCs w:val="32"/>
          <w:u w:val="single"/>
        </w:rPr>
        <w:t>松原市</w:t>
      </w:r>
      <w:r>
        <w:rPr>
          <w:rFonts w:ascii="宋体"/>
          <w:b/>
          <w:sz w:val="32"/>
          <w:szCs w:val="32"/>
          <w:u w:val="single"/>
        </w:rPr>
        <w:t>政府采购中心</w:t>
      </w:r>
      <w:r>
        <w:rPr>
          <w:rFonts w:hint="eastAsia" w:ascii="宋体"/>
          <w:b/>
          <w:sz w:val="32"/>
          <w:szCs w:val="32"/>
          <w:u w:val="single"/>
        </w:rPr>
        <w:t xml:space="preserve"> </w:t>
      </w:r>
    </w:p>
    <w:p>
      <w:pPr>
        <w:spacing w:line="500" w:lineRule="exact"/>
        <w:rPr>
          <w:b/>
          <w:sz w:val="32"/>
          <w:szCs w:val="32"/>
          <w:u w:val="single"/>
        </w:rPr>
      </w:pPr>
    </w:p>
    <w:p>
      <w:pPr>
        <w:spacing w:line="500" w:lineRule="exact"/>
        <w:ind w:firstLine="3855" w:firstLineChars="1200"/>
        <w:rPr>
          <w:b/>
          <w:bCs/>
          <w:sz w:val="32"/>
          <w:szCs w:val="32"/>
          <w:lang w:val="zh-CN"/>
        </w:rPr>
      </w:pPr>
      <w:r>
        <w:rPr>
          <w:b/>
          <w:bCs/>
          <w:sz w:val="32"/>
          <w:szCs w:val="32"/>
          <w:lang w:val="zh-CN"/>
        </w:rPr>
        <w:t>年</w:t>
      </w:r>
      <w:r>
        <w:rPr>
          <w:rFonts w:hint="eastAsia"/>
          <w:b/>
          <w:bCs/>
          <w:sz w:val="32"/>
          <w:szCs w:val="32"/>
          <w:lang w:val="zh-CN"/>
        </w:rPr>
        <w:t xml:space="preserve">    </w:t>
      </w:r>
      <w:r>
        <w:rPr>
          <w:b/>
          <w:bCs/>
          <w:sz w:val="32"/>
          <w:szCs w:val="32"/>
          <w:lang w:val="zh-CN"/>
        </w:rPr>
        <w:t>月</w:t>
      </w:r>
    </w:p>
    <w:p>
      <w:pPr>
        <w:pStyle w:val="47"/>
        <w:spacing w:before="0" w:line="420" w:lineRule="exact"/>
        <w:jc w:val="center"/>
        <w:rPr>
          <w:rFonts w:ascii="宋体" w:hAnsi="宋体"/>
          <w:b/>
          <w:sz w:val="28"/>
          <w:szCs w:val="28"/>
        </w:rPr>
      </w:pPr>
      <w:bookmarkStart w:id="0" w:name="_Hlt101233737"/>
      <w:bookmarkEnd w:id="0"/>
      <w:bookmarkStart w:id="1" w:name="_Hlt101843627"/>
      <w:bookmarkEnd w:id="1"/>
      <w:r>
        <w:rPr>
          <w:rFonts w:ascii="宋体" w:hAnsi="宋体"/>
          <w:b/>
          <w:sz w:val="28"/>
          <w:szCs w:val="28"/>
          <w:lang w:val="zh-CN"/>
        </w:rPr>
        <w:t>目</w:t>
      </w:r>
      <w:r>
        <w:rPr>
          <w:rFonts w:hint="eastAsia" w:ascii="宋体" w:hAnsi="宋体"/>
          <w:b/>
          <w:sz w:val="28"/>
          <w:szCs w:val="28"/>
          <w:lang w:val="zh-CN"/>
        </w:rPr>
        <w:t xml:space="preserve">      </w:t>
      </w:r>
      <w:r>
        <w:rPr>
          <w:rFonts w:ascii="宋体" w:hAnsi="宋体"/>
          <w:b/>
          <w:sz w:val="28"/>
          <w:szCs w:val="28"/>
          <w:lang w:val="zh-CN"/>
        </w:rPr>
        <w:t>录</w:t>
      </w:r>
    </w:p>
    <w:p>
      <w:pPr>
        <w:pStyle w:val="18"/>
        <w:tabs>
          <w:tab w:val="right" w:leader="dot" w:pos="8296"/>
        </w:tabs>
        <w:spacing w:after="0" w:line="420" w:lineRule="exact"/>
        <w:rPr>
          <w:rStyle w:val="29"/>
          <w:rFonts w:ascii="宋体" w:hAnsi="宋体"/>
          <w:b/>
          <w:sz w:val="28"/>
          <w:szCs w:val="28"/>
        </w:rPr>
      </w:pPr>
      <w:r>
        <w:rPr>
          <w:rFonts w:ascii="宋体" w:hAnsi="宋体"/>
          <w:b/>
          <w:sz w:val="28"/>
          <w:szCs w:val="28"/>
        </w:rPr>
        <w:fldChar w:fldCharType="begin"/>
      </w:r>
      <w:r>
        <w:rPr>
          <w:rFonts w:ascii="宋体" w:hAnsi="宋体"/>
          <w:b/>
          <w:sz w:val="28"/>
          <w:szCs w:val="28"/>
        </w:rPr>
        <w:instrText xml:space="preserve"> TOC \o "1-3" \h \z \u </w:instrText>
      </w:r>
      <w:r>
        <w:rPr>
          <w:rFonts w:ascii="宋体" w:hAnsi="宋体"/>
          <w:b/>
          <w:sz w:val="28"/>
          <w:szCs w:val="28"/>
        </w:rPr>
        <w:fldChar w:fldCharType="separate"/>
      </w:r>
      <w:r>
        <w:fldChar w:fldCharType="begin"/>
      </w:r>
      <w:r>
        <w:instrText xml:space="preserve"> HYPERLINK \l "_Toc533598269" </w:instrText>
      </w:r>
      <w:r>
        <w:fldChar w:fldCharType="separate"/>
      </w:r>
      <w:r>
        <w:rPr>
          <w:rStyle w:val="29"/>
          <w:rFonts w:hint="eastAsia" w:ascii="宋体" w:hAnsi="宋体"/>
          <w:b/>
          <w:sz w:val="28"/>
          <w:szCs w:val="28"/>
        </w:rPr>
        <w:t>第一章</w:t>
      </w:r>
      <w:r>
        <w:rPr>
          <w:rStyle w:val="29"/>
          <w:rFonts w:ascii="宋体" w:hAnsi="宋体"/>
          <w:b/>
          <w:sz w:val="28"/>
          <w:szCs w:val="28"/>
        </w:rPr>
        <w:t xml:space="preserve">  </w:t>
      </w:r>
      <w:r>
        <w:rPr>
          <w:rStyle w:val="29"/>
          <w:rFonts w:hint="eastAsia" w:ascii="宋体" w:hAnsi="宋体"/>
          <w:b/>
          <w:sz w:val="28"/>
          <w:szCs w:val="28"/>
        </w:rPr>
        <w:t>投标邀请</w:t>
      </w:r>
      <w:r>
        <w:rPr>
          <w:rStyle w:val="29"/>
          <w:rFonts w:ascii="宋体" w:hAnsi="宋体"/>
          <w:b/>
          <w:sz w:val="28"/>
          <w:szCs w:val="28"/>
        </w:rPr>
        <w:t>………………………………………………………</w:t>
      </w:r>
      <w:r>
        <w:rPr>
          <w:rStyle w:val="29"/>
          <w:rFonts w:ascii="宋体" w:hAnsi="宋体"/>
          <w:b/>
          <w:sz w:val="28"/>
          <w:szCs w:val="28"/>
        </w:rPr>
        <w:fldChar w:fldCharType="end"/>
      </w:r>
      <w:r>
        <w:rPr>
          <w:rStyle w:val="29"/>
          <w:rFonts w:ascii="宋体" w:hAnsi="宋体"/>
          <w:b/>
          <w:sz w:val="28"/>
          <w:szCs w:val="28"/>
        </w:rPr>
        <w:t>5</w:t>
      </w:r>
    </w:p>
    <w:p>
      <w:pPr>
        <w:pStyle w:val="18"/>
        <w:tabs>
          <w:tab w:val="right" w:leader="dot" w:pos="8296"/>
        </w:tabs>
        <w:spacing w:after="0" w:line="420" w:lineRule="exact"/>
        <w:rPr>
          <w:rStyle w:val="29"/>
          <w:rFonts w:ascii="宋体" w:hAnsi="宋体"/>
          <w:b/>
          <w:sz w:val="28"/>
          <w:szCs w:val="28"/>
        </w:rPr>
      </w:pPr>
      <w:r>
        <w:fldChar w:fldCharType="begin"/>
      </w:r>
      <w:r>
        <w:instrText xml:space="preserve"> HYPERLINK \l "_Toc533598270" </w:instrText>
      </w:r>
      <w:r>
        <w:fldChar w:fldCharType="separate"/>
      </w:r>
      <w:r>
        <w:rPr>
          <w:rStyle w:val="29"/>
          <w:rFonts w:hint="eastAsia" w:ascii="宋体" w:hAnsi="宋体"/>
          <w:b/>
          <w:sz w:val="28"/>
          <w:szCs w:val="28"/>
        </w:rPr>
        <w:t>第二章</w:t>
      </w:r>
      <w:r>
        <w:rPr>
          <w:rStyle w:val="29"/>
          <w:rFonts w:ascii="宋体" w:hAnsi="宋体"/>
          <w:b/>
          <w:sz w:val="28"/>
          <w:szCs w:val="28"/>
        </w:rPr>
        <w:t xml:space="preserve">  </w:t>
      </w:r>
      <w:r>
        <w:rPr>
          <w:rStyle w:val="29"/>
          <w:rFonts w:hint="eastAsia" w:ascii="宋体" w:hAnsi="宋体"/>
          <w:b/>
          <w:sz w:val="28"/>
          <w:szCs w:val="28"/>
        </w:rPr>
        <w:t>投标须知</w:t>
      </w:r>
      <w:r>
        <w:rPr>
          <w:rStyle w:val="29"/>
          <w:rFonts w:ascii="宋体" w:hAnsi="宋体"/>
          <w:b/>
          <w:sz w:val="28"/>
          <w:szCs w:val="28"/>
        </w:rPr>
        <w:t>………………………………………………………</w:t>
      </w:r>
      <w:r>
        <w:rPr>
          <w:rStyle w:val="29"/>
          <w:rFonts w:ascii="宋体" w:hAnsi="宋体"/>
          <w:b/>
          <w:sz w:val="28"/>
          <w:szCs w:val="28"/>
        </w:rPr>
        <w:fldChar w:fldCharType="end"/>
      </w:r>
      <w:r>
        <w:rPr>
          <w:rStyle w:val="29"/>
          <w:rFonts w:ascii="宋体" w:hAnsi="宋体"/>
          <w:b/>
          <w:sz w:val="28"/>
          <w:szCs w:val="28"/>
        </w:rPr>
        <w:t>8</w:t>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"_Toc533598271" </w:instrText>
      </w:r>
      <w:r>
        <w:fldChar w:fldCharType="separate"/>
      </w:r>
      <w:r>
        <w:rPr>
          <w:rStyle w:val="29"/>
          <w:rFonts w:hint="eastAsia" w:ascii="宋体" w:hAnsi="宋体"/>
          <w:b/>
          <w:sz w:val="28"/>
          <w:szCs w:val="28"/>
        </w:rPr>
        <w:t xml:space="preserve">一、投标须知前附表 </w:t>
      </w:r>
      <w:r>
        <w:rPr>
          <w:rStyle w:val="29"/>
          <w:rFonts w:ascii="宋体" w:hAnsi="宋体"/>
          <w:b/>
          <w:sz w:val="28"/>
          <w:szCs w:val="28"/>
        </w:rPr>
        <w:t>………………………………………………</w:t>
      </w:r>
      <w:r>
        <w:rPr>
          <w:rStyle w:val="29"/>
          <w:rFonts w:ascii="宋体" w:hAnsi="宋体"/>
          <w:b/>
          <w:sz w:val="28"/>
          <w:szCs w:val="28"/>
        </w:rPr>
        <w:fldChar w:fldCharType="end"/>
      </w:r>
      <w:r>
        <w:rPr>
          <w:rStyle w:val="29"/>
          <w:rFonts w:ascii="宋体" w:hAnsi="宋体"/>
          <w:b/>
          <w:sz w:val="28"/>
          <w:szCs w:val="28"/>
        </w:rPr>
        <w:t>8</w:t>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"_Toc533598272" </w:instrText>
      </w:r>
      <w:r>
        <w:fldChar w:fldCharType="separate"/>
      </w:r>
      <w:r>
        <w:rPr>
          <w:rStyle w:val="29"/>
          <w:rFonts w:hint="eastAsia" w:ascii="宋体" w:hAnsi="宋体"/>
          <w:b/>
          <w:sz w:val="28"/>
          <w:szCs w:val="28"/>
        </w:rPr>
        <w:t>二、总</w:t>
      </w:r>
      <w:r>
        <w:rPr>
          <w:rStyle w:val="29"/>
          <w:rFonts w:ascii="宋体" w:hAnsi="宋体"/>
          <w:b/>
          <w:sz w:val="28"/>
          <w:szCs w:val="28"/>
        </w:rPr>
        <w:t xml:space="preserve">  </w:t>
      </w:r>
      <w:r>
        <w:rPr>
          <w:rStyle w:val="29"/>
          <w:rFonts w:hint="eastAsia" w:ascii="宋体" w:hAnsi="宋体"/>
          <w:b/>
          <w:sz w:val="28"/>
          <w:szCs w:val="28"/>
        </w:rPr>
        <w:t>则</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_Toc533598272 \h </w:instrText>
      </w:r>
      <w:r>
        <w:rPr>
          <w:rStyle w:val="29"/>
          <w:rFonts w:ascii="宋体" w:hAnsi="宋体"/>
          <w:b/>
          <w:sz w:val="28"/>
          <w:szCs w:val="28"/>
        </w:rPr>
        <w:fldChar w:fldCharType="separate"/>
      </w:r>
      <w:r>
        <w:rPr>
          <w:rStyle w:val="29"/>
          <w:rFonts w:ascii="宋体" w:hAnsi="宋体"/>
          <w:b/>
          <w:sz w:val="28"/>
          <w:szCs w:val="28"/>
        </w:rPr>
        <w:t>12</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"_Toc533598273" </w:instrText>
      </w:r>
      <w:r>
        <w:fldChar w:fldCharType="separate"/>
      </w:r>
      <w:r>
        <w:rPr>
          <w:rStyle w:val="29"/>
          <w:rFonts w:hint="eastAsia" w:ascii="宋体" w:hAnsi="宋体"/>
          <w:b/>
          <w:sz w:val="28"/>
          <w:szCs w:val="28"/>
        </w:rPr>
        <w:t>三、招标文件</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_Toc533598273 \h </w:instrText>
      </w:r>
      <w:r>
        <w:rPr>
          <w:rStyle w:val="29"/>
          <w:rFonts w:ascii="宋体" w:hAnsi="宋体"/>
          <w:b/>
          <w:sz w:val="28"/>
          <w:szCs w:val="28"/>
        </w:rPr>
        <w:fldChar w:fldCharType="separate"/>
      </w:r>
      <w:r>
        <w:rPr>
          <w:rStyle w:val="29"/>
          <w:rFonts w:ascii="宋体" w:hAnsi="宋体"/>
          <w:b/>
          <w:sz w:val="28"/>
          <w:szCs w:val="28"/>
        </w:rPr>
        <w:t>14</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"_Toc533598274" </w:instrText>
      </w:r>
      <w:r>
        <w:fldChar w:fldCharType="separate"/>
      </w:r>
      <w:r>
        <w:rPr>
          <w:rStyle w:val="29"/>
          <w:rFonts w:hint="eastAsia" w:ascii="宋体" w:hAnsi="宋体"/>
          <w:b/>
          <w:sz w:val="28"/>
          <w:szCs w:val="28"/>
        </w:rPr>
        <w:t>四、投标文件</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_Toc533598274 \h </w:instrText>
      </w:r>
      <w:r>
        <w:rPr>
          <w:rStyle w:val="29"/>
          <w:rFonts w:ascii="宋体" w:hAnsi="宋体"/>
          <w:b/>
          <w:sz w:val="28"/>
          <w:szCs w:val="28"/>
        </w:rPr>
        <w:fldChar w:fldCharType="separate"/>
      </w:r>
      <w:r>
        <w:rPr>
          <w:rStyle w:val="29"/>
          <w:rFonts w:ascii="宋体" w:hAnsi="宋体"/>
          <w:b/>
          <w:sz w:val="28"/>
          <w:szCs w:val="28"/>
        </w:rPr>
        <w:t>15</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"_Toc533598276" </w:instrText>
      </w:r>
      <w:r>
        <w:fldChar w:fldCharType="separate"/>
      </w:r>
      <w:r>
        <w:rPr>
          <w:rStyle w:val="29"/>
          <w:rFonts w:hint="eastAsia" w:ascii="宋体" w:hAnsi="宋体"/>
          <w:b/>
          <w:sz w:val="28"/>
          <w:szCs w:val="28"/>
        </w:rPr>
        <w:t>五、开标和中标</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_Toc533598276 \h </w:instrText>
      </w:r>
      <w:r>
        <w:rPr>
          <w:rStyle w:val="29"/>
          <w:rFonts w:ascii="宋体" w:hAnsi="宋体"/>
          <w:b/>
          <w:sz w:val="28"/>
          <w:szCs w:val="28"/>
        </w:rPr>
        <w:fldChar w:fldCharType="separate"/>
      </w:r>
      <w:r>
        <w:rPr>
          <w:rStyle w:val="29"/>
          <w:rFonts w:ascii="宋体" w:hAnsi="宋体"/>
          <w:b/>
          <w:sz w:val="28"/>
          <w:szCs w:val="28"/>
        </w:rPr>
        <w:t>19</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"_Toc533598277" </w:instrText>
      </w:r>
      <w:r>
        <w:fldChar w:fldCharType="separate"/>
      </w:r>
      <w:r>
        <w:rPr>
          <w:rStyle w:val="29"/>
          <w:rFonts w:hint="eastAsia" w:ascii="宋体" w:hAnsi="宋体"/>
          <w:b/>
          <w:sz w:val="28"/>
          <w:szCs w:val="28"/>
        </w:rPr>
        <w:t>六、签订及履行合同和验收</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_Toc533598277 \h </w:instrText>
      </w:r>
      <w:r>
        <w:rPr>
          <w:rStyle w:val="29"/>
          <w:rFonts w:ascii="宋体" w:hAnsi="宋体"/>
          <w:b/>
          <w:sz w:val="28"/>
          <w:szCs w:val="28"/>
        </w:rPr>
        <w:fldChar w:fldCharType="separate"/>
      </w:r>
      <w:r>
        <w:rPr>
          <w:rStyle w:val="29"/>
          <w:rFonts w:ascii="宋体" w:hAnsi="宋体"/>
          <w:b/>
          <w:sz w:val="28"/>
          <w:szCs w:val="28"/>
        </w:rPr>
        <w:t>21</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"_Toc533598278" </w:instrText>
      </w:r>
      <w:r>
        <w:fldChar w:fldCharType="separate"/>
      </w:r>
      <w:r>
        <w:rPr>
          <w:rStyle w:val="29"/>
          <w:rFonts w:hint="eastAsia" w:ascii="宋体" w:hAnsi="宋体"/>
          <w:b/>
          <w:sz w:val="28"/>
          <w:szCs w:val="28"/>
        </w:rPr>
        <w:t>七、投标纪律要求</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_Toc533598278 \h </w:instrText>
      </w:r>
      <w:r>
        <w:rPr>
          <w:rStyle w:val="29"/>
          <w:rFonts w:ascii="宋体" w:hAnsi="宋体"/>
          <w:b/>
          <w:sz w:val="28"/>
          <w:szCs w:val="28"/>
        </w:rPr>
        <w:fldChar w:fldCharType="separate"/>
      </w:r>
      <w:r>
        <w:rPr>
          <w:rStyle w:val="29"/>
          <w:rFonts w:ascii="宋体" w:hAnsi="宋体"/>
          <w:b/>
          <w:sz w:val="28"/>
          <w:szCs w:val="28"/>
        </w:rPr>
        <w:t>23</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"_Toc533598279" </w:instrText>
      </w:r>
      <w:r>
        <w:fldChar w:fldCharType="separate"/>
      </w:r>
      <w:r>
        <w:rPr>
          <w:rStyle w:val="29"/>
          <w:rFonts w:hint="eastAsia" w:ascii="宋体" w:hAnsi="宋体"/>
          <w:b/>
          <w:sz w:val="28"/>
          <w:szCs w:val="28"/>
        </w:rPr>
        <w:t>八、询问、质疑和投诉</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_Toc533598279 \h </w:instrText>
      </w:r>
      <w:r>
        <w:rPr>
          <w:rStyle w:val="29"/>
          <w:rFonts w:ascii="宋体" w:hAnsi="宋体"/>
          <w:b/>
          <w:sz w:val="28"/>
          <w:szCs w:val="28"/>
        </w:rPr>
        <w:fldChar w:fldCharType="separate"/>
      </w:r>
      <w:r>
        <w:rPr>
          <w:rStyle w:val="29"/>
          <w:rFonts w:ascii="宋体" w:hAnsi="宋体"/>
          <w:b/>
          <w:sz w:val="28"/>
          <w:szCs w:val="28"/>
        </w:rPr>
        <w:t>23</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"_Toc533598280" </w:instrText>
      </w:r>
      <w:r>
        <w:fldChar w:fldCharType="separate"/>
      </w:r>
      <w:r>
        <w:rPr>
          <w:rStyle w:val="29"/>
          <w:rFonts w:hint="eastAsia" w:ascii="宋体" w:hAnsi="宋体"/>
          <w:b/>
          <w:sz w:val="28"/>
          <w:szCs w:val="28"/>
        </w:rPr>
        <w:t>九、其他</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_Toc533598280 \h </w:instrText>
      </w:r>
      <w:r>
        <w:rPr>
          <w:rStyle w:val="29"/>
          <w:rFonts w:ascii="宋体" w:hAnsi="宋体"/>
          <w:b/>
          <w:sz w:val="28"/>
          <w:szCs w:val="28"/>
        </w:rPr>
        <w:fldChar w:fldCharType="separate"/>
      </w:r>
      <w:r>
        <w:rPr>
          <w:rStyle w:val="29"/>
          <w:rFonts w:ascii="宋体" w:hAnsi="宋体"/>
          <w:b/>
          <w:sz w:val="28"/>
          <w:szCs w:val="28"/>
        </w:rPr>
        <w:t>23</w:t>
      </w:r>
      <w:r>
        <w:rPr>
          <w:rStyle w:val="29"/>
          <w:rFonts w:ascii="宋体" w:hAnsi="宋体"/>
          <w:b/>
          <w:sz w:val="28"/>
          <w:szCs w:val="28"/>
        </w:rPr>
        <w:fldChar w:fldCharType="end"/>
      </w:r>
      <w:r>
        <w:rPr>
          <w:rStyle w:val="29"/>
          <w:rFonts w:ascii="宋体" w:hAnsi="宋体"/>
          <w:b/>
          <w:sz w:val="28"/>
          <w:szCs w:val="28"/>
        </w:rPr>
        <w:fldChar w:fldCharType="end"/>
      </w:r>
    </w:p>
    <w:p>
      <w:pPr>
        <w:pStyle w:val="18"/>
        <w:tabs>
          <w:tab w:val="right" w:leader="dot" w:pos="8296"/>
        </w:tabs>
        <w:spacing w:after="0" w:line="420" w:lineRule="exact"/>
        <w:rPr>
          <w:rStyle w:val="29"/>
          <w:rFonts w:ascii="宋体" w:hAnsi="宋体"/>
          <w:b/>
          <w:sz w:val="28"/>
          <w:szCs w:val="28"/>
        </w:rPr>
      </w:pPr>
      <w:r>
        <w:fldChar w:fldCharType="begin"/>
      </w:r>
      <w:r>
        <w:instrText xml:space="preserve"> HYPERLINK \l "_Toc533598281" </w:instrText>
      </w:r>
      <w:r>
        <w:fldChar w:fldCharType="separate"/>
      </w:r>
      <w:r>
        <w:rPr>
          <w:rStyle w:val="29"/>
          <w:rFonts w:hint="eastAsia" w:ascii="宋体" w:hAnsi="宋体"/>
          <w:b/>
          <w:sz w:val="28"/>
          <w:szCs w:val="28"/>
        </w:rPr>
        <w:t>第三章</w:t>
      </w:r>
      <w:r>
        <w:rPr>
          <w:rStyle w:val="29"/>
          <w:rFonts w:ascii="宋体" w:hAnsi="宋体"/>
          <w:b/>
          <w:sz w:val="28"/>
          <w:szCs w:val="28"/>
        </w:rPr>
        <w:t xml:space="preserve">  </w:t>
      </w:r>
      <w:r>
        <w:rPr>
          <w:rStyle w:val="29"/>
          <w:rFonts w:hint="eastAsia" w:ascii="宋体" w:hAnsi="宋体"/>
          <w:b/>
          <w:sz w:val="28"/>
          <w:szCs w:val="28"/>
        </w:rPr>
        <w:t xml:space="preserve">资格审查和失信行为记录要求及相关证明材料 </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_Toc533598281 \h </w:instrText>
      </w:r>
      <w:r>
        <w:rPr>
          <w:rStyle w:val="29"/>
          <w:rFonts w:ascii="宋体" w:hAnsi="宋体"/>
          <w:b/>
          <w:sz w:val="28"/>
          <w:szCs w:val="28"/>
        </w:rPr>
        <w:fldChar w:fldCharType="separate"/>
      </w:r>
      <w:r>
        <w:rPr>
          <w:rStyle w:val="29"/>
          <w:rFonts w:ascii="宋体" w:hAnsi="宋体"/>
          <w:b/>
          <w:sz w:val="28"/>
          <w:szCs w:val="28"/>
        </w:rPr>
        <w:t>25</w:t>
      </w:r>
      <w:r>
        <w:rPr>
          <w:rStyle w:val="29"/>
          <w:rFonts w:ascii="宋体" w:hAnsi="宋体"/>
          <w:b/>
          <w:sz w:val="28"/>
          <w:szCs w:val="28"/>
        </w:rPr>
        <w:fldChar w:fldCharType="end"/>
      </w:r>
      <w:r>
        <w:rPr>
          <w:rStyle w:val="29"/>
          <w:rFonts w:ascii="宋体" w:hAnsi="宋体"/>
          <w:b/>
          <w:sz w:val="28"/>
          <w:szCs w:val="28"/>
        </w:rPr>
        <w:fldChar w:fldCharType="end"/>
      </w:r>
    </w:p>
    <w:p>
      <w:pPr>
        <w:pStyle w:val="18"/>
        <w:tabs>
          <w:tab w:val="right" w:leader="dot" w:pos="8296"/>
        </w:tabs>
        <w:spacing w:after="0" w:line="420" w:lineRule="exact"/>
        <w:rPr>
          <w:rStyle w:val="29"/>
          <w:rFonts w:ascii="宋体" w:hAnsi="宋体"/>
          <w:b/>
          <w:sz w:val="28"/>
          <w:szCs w:val="28"/>
        </w:rPr>
      </w:pPr>
      <w:r>
        <w:fldChar w:fldCharType="begin"/>
      </w:r>
      <w:r>
        <w:instrText xml:space="preserve"> HYPERLINK \l "_Toc533598282" </w:instrText>
      </w:r>
      <w:r>
        <w:fldChar w:fldCharType="separate"/>
      </w:r>
      <w:r>
        <w:rPr>
          <w:rStyle w:val="29"/>
          <w:rFonts w:hint="eastAsia" w:ascii="宋体" w:hAnsi="宋体"/>
          <w:b/>
          <w:sz w:val="28"/>
          <w:szCs w:val="28"/>
        </w:rPr>
        <w:t>第四章</w:t>
      </w:r>
      <w:r>
        <w:rPr>
          <w:rStyle w:val="29"/>
          <w:rFonts w:ascii="宋体" w:hAnsi="宋体"/>
          <w:b/>
          <w:sz w:val="28"/>
          <w:szCs w:val="28"/>
        </w:rPr>
        <w:t xml:space="preserve">  </w:t>
      </w:r>
      <w:r>
        <w:rPr>
          <w:rStyle w:val="29"/>
          <w:rFonts w:hint="eastAsia" w:ascii="宋体" w:hAnsi="宋体"/>
          <w:b/>
          <w:sz w:val="28"/>
          <w:szCs w:val="28"/>
        </w:rPr>
        <w:t xml:space="preserve">投标人符合性要求及通过标准 </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_Toc533598282 \h </w:instrText>
      </w:r>
      <w:r>
        <w:rPr>
          <w:rStyle w:val="29"/>
          <w:rFonts w:ascii="宋体" w:hAnsi="宋体"/>
          <w:b/>
          <w:sz w:val="28"/>
          <w:szCs w:val="28"/>
        </w:rPr>
        <w:fldChar w:fldCharType="separate"/>
      </w:r>
      <w:r>
        <w:rPr>
          <w:rStyle w:val="29"/>
          <w:rFonts w:ascii="宋体" w:hAnsi="宋体"/>
          <w:b/>
          <w:sz w:val="28"/>
          <w:szCs w:val="28"/>
        </w:rPr>
        <w:t>27</w:t>
      </w:r>
      <w:r>
        <w:rPr>
          <w:rStyle w:val="29"/>
          <w:rFonts w:ascii="宋体" w:hAnsi="宋体"/>
          <w:b/>
          <w:sz w:val="28"/>
          <w:szCs w:val="28"/>
        </w:rPr>
        <w:fldChar w:fldCharType="end"/>
      </w:r>
      <w:r>
        <w:rPr>
          <w:rStyle w:val="29"/>
          <w:rFonts w:ascii="宋体" w:hAnsi="宋体"/>
          <w:b/>
          <w:sz w:val="28"/>
          <w:szCs w:val="28"/>
        </w:rPr>
        <w:fldChar w:fldCharType="end"/>
      </w:r>
    </w:p>
    <w:p>
      <w:pPr>
        <w:pStyle w:val="18"/>
        <w:tabs>
          <w:tab w:val="right" w:leader="dot" w:pos="8296"/>
        </w:tabs>
        <w:spacing w:after="0" w:line="420" w:lineRule="exact"/>
        <w:rPr>
          <w:rStyle w:val="29"/>
          <w:rFonts w:ascii="宋体" w:hAnsi="宋体"/>
          <w:b/>
          <w:sz w:val="28"/>
          <w:szCs w:val="28"/>
        </w:rPr>
      </w:pPr>
      <w:r>
        <w:fldChar w:fldCharType="begin"/>
      </w:r>
      <w:r>
        <w:instrText xml:space="preserve"> HYPERLINK \l "_Toc533598283" </w:instrText>
      </w:r>
      <w:r>
        <w:fldChar w:fldCharType="separate"/>
      </w:r>
      <w:r>
        <w:rPr>
          <w:rStyle w:val="29"/>
          <w:rFonts w:hint="eastAsia" w:ascii="宋体" w:hAnsi="宋体"/>
          <w:b/>
          <w:sz w:val="28"/>
          <w:szCs w:val="28"/>
        </w:rPr>
        <w:t>第五章</w:t>
      </w:r>
      <w:r>
        <w:rPr>
          <w:rStyle w:val="29"/>
          <w:rFonts w:ascii="宋体" w:hAnsi="宋体"/>
          <w:b/>
          <w:sz w:val="28"/>
          <w:szCs w:val="28"/>
        </w:rPr>
        <w:t xml:space="preserve"> </w:t>
      </w:r>
      <w:r>
        <w:rPr>
          <w:rStyle w:val="29"/>
          <w:rFonts w:hint="eastAsia" w:ascii="宋体" w:hAnsi="宋体"/>
          <w:b/>
          <w:sz w:val="28"/>
          <w:szCs w:val="28"/>
        </w:rPr>
        <w:t>招标项目技术、服务及其他商务要求</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_Toc533598283 \h </w:instrText>
      </w:r>
      <w:r>
        <w:rPr>
          <w:rStyle w:val="29"/>
          <w:rFonts w:ascii="宋体" w:hAnsi="宋体"/>
          <w:b/>
          <w:sz w:val="28"/>
          <w:szCs w:val="28"/>
        </w:rPr>
        <w:fldChar w:fldCharType="separate"/>
      </w:r>
      <w:r>
        <w:rPr>
          <w:rStyle w:val="29"/>
          <w:rFonts w:ascii="宋体" w:hAnsi="宋体"/>
          <w:b/>
          <w:sz w:val="28"/>
          <w:szCs w:val="28"/>
        </w:rPr>
        <w:t>28</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"_Toc533598284" </w:instrText>
      </w:r>
      <w:r>
        <w:fldChar w:fldCharType="separate"/>
      </w:r>
      <w:r>
        <w:rPr>
          <w:rStyle w:val="29"/>
          <w:rFonts w:hint="eastAsia" w:ascii="宋体" w:hAnsi="宋体"/>
          <w:b/>
          <w:sz w:val="28"/>
          <w:szCs w:val="28"/>
        </w:rPr>
        <w:t>一、</w:t>
      </w:r>
      <w:r>
        <w:rPr>
          <w:rStyle w:val="29"/>
          <w:rFonts w:ascii="宋体" w:hAnsi="宋体"/>
          <w:b/>
          <w:sz w:val="28"/>
          <w:szCs w:val="28"/>
        </w:rPr>
        <w:t xml:space="preserve"> </w:t>
      </w:r>
      <w:r>
        <w:rPr>
          <w:rStyle w:val="29"/>
          <w:rFonts w:hint="eastAsia" w:ascii="宋体" w:hAnsi="宋体"/>
          <w:b/>
          <w:sz w:val="28"/>
          <w:szCs w:val="28"/>
        </w:rPr>
        <w:t>项目概述</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_Toc533598284 \h </w:instrText>
      </w:r>
      <w:r>
        <w:rPr>
          <w:rStyle w:val="29"/>
          <w:rFonts w:ascii="宋体" w:hAnsi="宋体"/>
          <w:b/>
          <w:sz w:val="28"/>
          <w:szCs w:val="28"/>
        </w:rPr>
        <w:fldChar w:fldCharType="separate"/>
      </w:r>
      <w:r>
        <w:rPr>
          <w:rStyle w:val="29"/>
          <w:rFonts w:ascii="宋体" w:hAnsi="宋体"/>
          <w:b/>
          <w:sz w:val="28"/>
          <w:szCs w:val="28"/>
        </w:rPr>
        <w:t>28</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"_Toc533598285" </w:instrText>
      </w:r>
      <w:r>
        <w:fldChar w:fldCharType="separate"/>
      </w:r>
      <w:r>
        <w:rPr>
          <w:rStyle w:val="29"/>
          <w:rFonts w:hint="eastAsia" w:ascii="宋体" w:hAnsi="宋体"/>
          <w:b/>
          <w:sz w:val="28"/>
          <w:szCs w:val="28"/>
        </w:rPr>
        <w:t>二、项目清单及技术参数、服务标准要求</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_Toc533598285 \h </w:instrText>
      </w:r>
      <w:r>
        <w:rPr>
          <w:rStyle w:val="29"/>
          <w:rFonts w:ascii="宋体" w:hAnsi="宋体"/>
          <w:b/>
          <w:sz w:val="28"/>
          <w:szCs w:val="28"/>
        </w:rPr>
        <w:fldChar w:fldCharType="separate"/>
      </w:r>
      <w:r>
        <w:rPr>
          <w:rStyle w:val="29"/>
          <w:rFonts w:ascii="宋体" w:hAnsi="宋体"/>
          <w:b/>
          <w:sz w:val="28"/>
          <w:szCs w:val="28"/>
        </w:rPr>
        <w:t>28</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"_Toc533598286" </w:instrText>
      </w:r>
      <w:r>
        <w:fldChar w:fldCharType="separate"/>
      </w:r>
      <w:r>
        <w:rPr>
          <w:rStyle w:val="29"/>
          <w:rFonts w:hint="eastAsia" w:ascii="宋体" w:hAnsi="宋体"/>
          <w:b/>
          <w:sz w:val="28"/>
          <w:szCs w:val="28"/>
        </w:rPr>
        <w:t>（一）项目清单：</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_Toc533598286 \h </w:instrText>
      </w:r>
      <w:r>
        <w:rPr>
          <w:rStyle w:val="29"/>
          <w:rFonts w:ascii="宋体" w:hAnsi="宋体"/>
          <w:b/>
          <w:sz w:val="28"/>
          <w:szCs w:val="28"/>
        </w:rPr>
        <w:fldChar w:fldCharType="separate"/>
      </w:r>
      <w:r>
        <w:rPr>
          <w:rStyle w:val="29"/>
          <w:rFonts w:ascii="宋体" w:hAnsi="宋体"/>
          <w:b/>
          <w:sz w:val="28"/>
          <w:szCs w:val="28"/>
        </w:rPr>
        <w:t>28</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"_Toc533598287" </w:instrText>
      </w:r>
      <w:r>
        <w:fldChar w:fldCharType="separate"/>
      </w:r>
      <w:r>
        <w:rPr>
          <w:rStyle w:val="29"/>
          <w:rFonts w:hint="eastAsia" w:ascii="宋体" w:hAnsi="宋体"/>
          <w:b/>
          <w:sz w:val="28"/>
          <w:szCs w:val="28"/>
        </w:rPr>
        <w:t>（二）项目实施方案的设计</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_Toc533598287 \h </w:instrText>
      </w:r>
      <w:r>
        <w:rPr>
          <w:rStyle w:val="29"/>
          <w:rFonts w:ascii="宋体" w:hAnsi="宋体"/>
          <w:b/>
          <w:sz w:val="28"/>
          <w:szCs w:val="28"/>
        </w:rPr>
        <w:fldChar w:fldCharType="separate"/>
      </w:r>
      <w:r>
        <w:rPr>
          <w:rStyle w:val="29"/>
          <w:rFonts w:ascii="宋体" w:hAnsi="宋体"/>
          <w:b/>
          <w:sz w:val="28"/>
          <w:szCs w:val="28"/>
        </w:rPr>
        <w:t>28</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"_Toc533598288" </w:instrText>
      </w:r>
      <w:r>
        <w:fldChar w:fldCharType="separate"/>
      </w:r>
      <w:r>
        <w:rPr>
          <w:rStyle w:val="29"/>
          <w:rFonts w:hint="eastAsia" w:ascii="宋体" w:hAnsi="宋体"/>
          <w:b/>
          <w:sz w:val="28"/>
          <w:szCs w:val="28"/>
        </w:rPr>
        <w:t>（三）项目组织管理、人员配备、机构设置等要求</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_Toc533598288 \h </w:instrText>
      </w:r>
      <w:r>
        <w:rPr>
          <w:rStyle w:val="29"/>
          <w:rFonts w:ascii="宋体" w:hAnsi="宋体"/>
          <w:b/>
          <w:sz w:val="28"/>
          <w:szCs w:val="28"/>
        </w:rPr>
        <w:fldChar w:fldCharType="separate"/>
      </w:r>
      <w:r>
        <w:rPr>
          <w:rStyle w:val="29"/>
          <w:rFonts w:ascii="宋体" w:hAnsi="宋体"/>
          <w:b/>
          <w:sz w:val="28"/>
          <w:szCs w:val="28"/>
        </w:rPr>
        <w:t>28</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"_Toc533598289" </w:instrText>
      </w:r>
      <w:r>
        <w:fldChar w:fldCharType="separate"/>
      </w:r>
      <w:r>
        <w:rPr>
          <w:rStyle w:val="29"/>
          <w:rFonts w:hint="eastAsia" w:ascii="宋体" w:hAnsi="宋体"/>
          <w:b/>
          <w:sz w:val="28"/>
          <w:szCs w:val="28"/>
        </w:rPr>
        <w:t>（四）项目实施的工具、设备配置要求</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_Toc533598289 \h </w:instrText>
      </w:r>
      <w:r>
        <w:rPr>
          <w:rStyle w:val="29"/>
          <w:rFonts w:ascii="宋体" w:hAnsi="宋体"/>
          <w:b/>
          <w:sz w:val="28"/>
          <w:szCs w:val="28"/>
        </w:rPr>
        <w:fldChar w:fldCharType="separate"/>
      </w:r>
      <w:r>
        <w:rPr>
          <w:rStyle w:val="29"/>
          <w:rFonts w:ascii="宋体" w:hAnsi="宋体"/>
          <w:b/>
          <w:sz w:val="28"/>
          <w:szCs w:val="28"/>
        </w:rPr>
        <w:t>28</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"_Toc533598290" </w:instrText>
      </w:r>
      <w:r>
        <w:fldChar w:fldCharType="separate"/>
      </w:r>
      <w:r>
        <w:rPr>
          <w:rStyle w:val="29"/>
          <w:rFonts w:hint="eastAsia" w:ascii="宋体" w:hAnsi="宋体"/>
          <w:b/>
          <w:sz w:val="28"/>
          <w:szCs w:val="28"/>
        </w:rPr>
        <w:t>（五）项目质量、进度、安全运行等要求</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_Toc533598290 \h </w:instrText>
      </w:r>
      <w:r>
        <w:rPr>
          <w:rStyle w:val="29"/>
          <w:rFonts w:ascii="宋体" w:hAnsi="宋体"/>
          <w:b/>
          <w:sz w:val="28"/>
          <w:szCs w:val="28"/>
        </w:rPr>
        <w:fldChar w:fldCharType="separate"/>
      </w:r>
      <w:r>
        <w:rPr>
          <w:rStyle w:val="29"/>
          <w:rFonts w:ascii="宋体" w:hAnsi="宋体"/>
          <w:b/>
          <w:sz w:val="28"/>
          <w:szCs w:val="28"/>
        </w:rPr>
        <w:t>28</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"_Toc533598291" </w:instrText>
      </w:r>
      <w:r>
        <w:fldChar w:fldCharType="separate"/>
      </w:r>
      <w:r>
        <w:rPr>
          <w:rStyle w:val="29"/>
          <w:rFonts w:hint="eastAsia" w:ascii="宋体" w:hAnsi="宋体"/>
          <w:b/>
          <w:sz w:val="28"/>
          <w:szCs w:val="28"/>
        </w:rPr>
        <w:t>（六）其他方面要求</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_Toc533598291 \h </w:instrText>
      </w:r>
      <w:r>
        <w:rPr>
          <w:rStyle w:val="29"/>
          <w:rFonts w:ascii="宋体" w:hAnsi="宋体"/>
          <w:b/>
          <w:sz w:val="28"/>
          <w:szCs w:val="28"/>
        </w:rPr>
        <w:fldChar w:fldCharType="separate"/>
      </w:r>
      <w:r>
        <w:rPr>
          <w:rStyle w:val="29"/>
          <w:rFonts w:ascii="宋体" w:hAnsi="宋体"/>
          <w:b/>
          <w:sz w:val="28"/>
          <w:szCs w:val="28"/>
        </w:rPr>
        <w:t>28</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"_Toc533598292" </w:instrText>
      </w:r>
      <w:r>
        <w:fldChar w:fldCharType="separate"/>
      </w:r>
      <w:r>
        <w:rPr>
          <w:rStyle w:val="29"/>
          <w:rFonts w:hint="eastAsia" w:ascii="宋体" w:hAnsi="宋体"/>
          <w:b/>
          <w:sz w:val="28"/>
          <w:szCs w:val="28"/>
        </w:rPr>
        <w:t>三、售后服务要求</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_Toc533598292 \h </w:instrText>
      </w:r>
      <w:r>
        <w:rPr>
          <w:rStyle w:val="29"/>
          <w:rFonts w:ascii="宋体" w:hAnsi="宋体"/>
          <w:b/>
          <w:sz w:val="28"/>
          <w:szCs w:val="28"/>
        </w:rPr>
        <w:fldChar w:fldCharType="separate"/>
      </w:r>
      <w:r>
        <w:rPr>
          <w:rStyle w:val="29"/>
          <w:rFonts w:ascii="宋体" w:hAnsi="宋体"/>
          <w:b/>
          <w:sz w:val="28"/>
          <w:szCs w:val="28"/>
        </w:rPr>
        <w:t>28</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"_Toc533598293" </w:instrText>
      </w:r>
      <w:r>
        <w:fldChar w:fldCharType="separate"/>
      </w:r>
      <w:r>
        <w:rPr>
          <w:rStyle w:val="29"/>
          <w:rFonts w:hint="eastAsia" w:ascii="宋体" w:hAnsi="宋体"/>
          <w:b/>
          <w:sz w:val="28"/>
          <w:szCs w:val="28"/>
        </w:rPr>
        <w:t>四、验收标准要求</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_Toc533598293 \h </w:instrText>
      </w:r>
      <w:r>
        <w:rPr>
          <w:rStyle w:val="29"/>
          <w:rFonts w:ascii="宋体" w:hAnsi="宋体"/>
          <w:b/>
          <w:sz w:val="28"/>
          <w:szCs w:val="28"/>
        </w:rPr>
        <w:fldChar w:fldCharType="separate"/>
      </w:r>
      <w:r>
        <w:rPr>
          <w:rStyle w:val="29"/>
          <w:rFonts w:ascii="宋体" w:hAnsi="宋体"/>
          <w:b/>
          <w:sz w:val="28"/>
          <w:szCs w:val="28"/>
        </w:rPr>
        <w:t>28</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"_Toc533598294" </w:instrText>
      </w:r>
      <w:r>
        <w:fldChar w:fldCharType="separate"/>
      </w:r>
      <w:r>
        <w:rPr>
          <w:rStyle w:val="29"/>
          <w:rFonts w:hint="eastAsia" w:ascii="宋体" w:hAnsi="宋体"/>
          <w:b/>
          <w:sz w:val="28"/>
          <w:szCs w:val="28"/>
        </w:rPr>
        <w:t>五、其他商务要求</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_Toc533598294 \h </w:instrText>
      </w:r>
      <w:r>
        <w:rPr>
          <w:rStyle w:val="29"/>
          <w:rFonts w:ascii="宋体" w:hAnsi="宋体"/>
          <w:b/>
          <w:sz w:val="28"/>
          <w:szCs w:val="28"/>
        </w:rPr>
        <w:fldChar w:fldCharType="separate"/>
      </w:r>
      <w:r>
        <w:rPr>
          <w:rStyle w:val="29"/>
          <w:rFonts w:ascii="宋体" w:hAnsi="宋体"/>
          <w:b/>
          <w:sz w:val="28"/>
          <w:szCs w:val="28"/>
        </w:rPr>
        <w:t>28</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"_Toc533598295" </w:instrText>
      </w:r>
      <w:r>
        <w:fldChar w:fldCharType="separate"/>
      </w:r>
      <w:r>
        <w:rPr>
          <w:rStyle w:val="29"/>
          <w:rFonts w:hint="eastAsia" w:ascii="宋体" w:hAnsi="宋体"/>
          <w:b/>
          <w:sz w:val="28"/>
          <w:szCs w:val="28"/>
        </w:rPr>
        <w:t>（一）业绩要求：</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_Toc533598295 \h </w:instrText>
      </w:r>
      <w:r>
        <w:rPr>
          <w:rStyle w:val="29"/>
          <w:rFonts w:ascii="宋体" w:hAnsi="宋体"/>
          <w:b/>
          <w:sz w:val="28"/>
          <w:szCs w:val="28"/>
        </w:rPr>
        <w:fldChar w:fldCharType="separate"/>
      </w:r>
      <w:r>
        <w:rPr>
          <w:rStyle w:val="29"/>
          <w:rFonts w:ascii="宋体" w:hAnsi="宋体"/>
          <w:b/>
          <w:sz w:val="28"/>
          <w:szCs w:val="28"/>
        </w:rPr>
        <w:t>28</w:t>
      </w:r>
      <w:r>
        <w:rPr>
          <w:rStyle w:val="29"/>
          <w:rFonts w:ascii="宋体" w:hAnsi="宋体"/>
          <w:b/>
          <w:sz w:val="28"/>
          <w:szCs w:val="28"/>
        </w:rPr>
        <w:fldChar w:fldCharType="end"/>
      </w:r>
      <w:r>
        <w:rPr>
          <w:rStyle w:val="29"/>
          <w:rFonts w:ascii="宋体" w:hAnsi="宋体"/>
          <w:b/>
          <w:sz w:val="28"/>
          <w:szCs w:val="28"/>
        </w:rPr>
        <w:fldChar w:fldCharType="end"/>
      </w:r>
    </w:p>
    <w:p>
      <w:pPr>
        <w:pStyle w:val="18"/>
        <w:tabs>
          <w:tab w:val="right" w:leader="dot" w:pos="8296"/>
        </w:tabs>
        <w:spacing w:after="0" w:line="420" w:lineRule="exact"/>
        <w:rPr>
          <w:rStyle w:val="29"/>
          <w:rFonts w:ascii="宋体" w:hAnsi="宋体"/>
          <w:b/>
          <w:sz w:val="28"/>
          <w:szCs w:val="28"/>
        </w:rPr>
      </w:pPr>
      <w:r>
        <w:fldChar w:fldCharType="begin"/>
      </w:r>
      <w:r>
        <w:instrText xml:space="preserve"> HYPERLINK \l "_Toc533598296" </w:instrText>
      </w:r>
      <w:r>
        <w:fldChar w:fldCharType="separate"/>
      </w:r>
      <w:r>
        <w:rPr>
          <w:rStyle w:val="29"/>
          <w:rFonts w:hint="eastAsia" w:ascii="宋体" w:hAnsi="宋体"/>
          <w:b/>
          <w:sz w:val="28"/>
          <w:szCs w:val="28"/>
        </w:rPr>
        <w:t>第六章</w:t>
      </w:r>
      <w:r>
        <w:rPr>
          <w:rStyle w:val="29"/>
          <w:rFonts w:ascii="宋体" w:hAnsi="宋体"/>
          <w:b/>
          <w:sz w:val="28"/>
          <w:szCs w:val="28"/>
        </w:rPr>
        <w:t xml:space="preserve">  </w:t>
      </w:r>
      <w:r>
        <w:rPr>
          <w:rStyle w:val="29"/>
          <w:rFonts w:hint="eastAsia" w:ascii="宋体" w:hAnsi="宋体"/>
          <w:b/>
          <w:sz w:val="28"/>
          <w:szCs w:val="28"/>
        </w:rPr>
        <w:t xml:space="preserve">评标办法 </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_Toc533598296 \h </w:instrText>
      </w:r>
      <w:r>
        <w:rPr>
          <w:rStyle w:val="29"/>
          <w:rFonts w:ascii="宋体" w:hAnsi="宋体"/>
          <w:b/>
          <w:sz w:val="28"/>
          <w:szCs w:val="28"/>
        </w:rPr>
        <w:fldChar w:fldCharType="separate"/>
      </w:r>
      <w:r>
        <w:rPr>
          <w:rStyle w:val="29"/>
          <w:rFonts w:ascii="宋体" w:hAnsi="宋体"/>
          <w:b/>
          <w:sz w:val="28"/>
          <w:szCs w:val="28"/>
        </w:rPr>
        <w:t>30</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"_Toc533598297" </w:instrText>
      </w:r>
      <w:r>
        <w:fldChar w:fldCharType="separate"/>
      </w:r>
      <w:r>
        <w:rPr>
          <w:rStyle w:val="29"/>
          <w:rFonts w:hint="eastAsia" w:ascii="宋体" w:hAnsi="宋体"/>
          <w:b/>
          <w:sz w:val="28"/>
          <w:szCs w:val="28"/>
        </w:rPr>
        <w:t>一、</w:t>
      </w:r>
      <w:r>
        <w:rPr>
          <w:rStyle w:val="29"/>
          <w:rFonts w:ascii="宋体" w:hAnsi="宋体"/>
          <w:b/>
          <w:sz w:val="28"/>
          <w:szCs w:val="28"/>
        </w:rPr>
        <w:t xml:space="preserve"> </w:t>
      </w:r>
      <w:r>
        <w:rPr>
          <w:rStyle w:val="29"/>
          <w:rFonts w:hint="eastAsia" w:ascii="宋体" w:hAnsi="宋体"/>
          <w:b/>
          <w:sz w:val="28"/>
          <w:szCs w:val="28"/>
        </w:rPr>
        <w:t>总则</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_Toc533598297 \h </w:instrText>
      </w:r>
      <w:r>
        <w:rPr>
          <w:rStyle w:val="29"/>
          <w:rFonts w:ascii="宋体" w:hAnsi="宋体"/>
          <w:b/>
          <w:sz w:val="28"/>
          <w:szCs w:val="28"/>
        </w:rPr>
        <w:fldChar w:fldCharType="separate"/>
      </w:r>
      <w:r>
        <w:rPr>
          <w:rStyle w:val="29"/>
          <w:rFonts w:ascii="宋体" w:hAnsi="宋体"/>
          <w:b/>
          <w:sz w:val="28"/>
          <w:szCs w:val="28"/>
        </w:rPr>
        <w:t>30</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"_Toc533598298" </w:instrText>
      </w:r>
      <w:r>
        <w:fldChar w:fldCharType="separate"/>
      </w:r>
      <w:r>
        <w:rPr>
          <w:rStyle w:val="29"/>
          <w:rFonts w:hint="eastAsia" w:ascii="宋体" w:hAnsi="宋体"/>
          <w:b/>
          <w:sz w:val="28"/>
          <w:szCs w:val="28"/>
        </w:rPr>
        <w:t>二、评标方法</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_Toc533598298 \h </w:instrText>
      </w:r>
      <w:r>
        <w:rPr>
          <w:rStyle w:val="29"/>
          <w:rFonts w:ascii="宋体" w:hAnsi="宋体"/>
          <w:b/>
          <w:sz w:val="28"/>
          <w:szCs w:val="28"/>
        </w:rPr>
        <w:fldChar w:fldCharType="separate"/>
      </w:r>
      <w:r>
        <w:rPr>
          <w:rStyle w:val="29"/>
          <w:rFonts w:ascii="宋体" w:hAnsi="宋体"/>
          <w:b/>
          <w:sz w:val="28"/>
          <w:szCs w:val="28"/>
        </w:rPr>
        <w:t>31</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"_Toc533598299" </w:instrText>
      </w:r>
      <w:r>
        <w:fldChar w:fldCharType="separate"/>
      </w:r>
      <w:r>
        <w:rPr>
          <w:rStyle w:val="29"/>
          <w:rFonts w:hint="eastAsia" w:ascii="宋体" w:hAnsi="宋体"/>
          <w:b/>
          <w:sz w:val="28"/>
          <w:szCs w:val="28"/>
        </w:rPr>
        <w:t>三、</w:t>
      </w:r>
      <w:r>
        <w:rPr>
          <w:rStyle w:val="29"/>
          <w:rFonts w:ascii="宋体" w:hAnsi="宋体"/>
          <w:b/>
          <w:sz w:val="28"/>
          <w:szCs w:val="28"/>
        </w:rPr>
        <w:t xml:space="preserve"> </w:t>
      </w:r>
      <w:r>
        <w:rPr>
          <w:rStyle w:val="29"/>
          <w:rFonts w:hint="eastAsia" w:ascii="宋体" w:hAnsi="宋体"/>
          <w:b/>
          <w:sz w:val="28"/>
          <w:szCs w:val="28"/>
        </w:rPr>
        <w:t>评标程序</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_Toc533598299 \h </w:instrText>
      </w:r>
      <w:r>
        <w:rPr>
          <w:rStyle w:val="29"/>
          <w:rFonts w:ascii="宋体" w:hAnsi="宋体"/>
          <w:b/>
          <w:sz w:val="28"/>
          <w:szCs w:val="28"/>
        </w:rPr>
        <w:fldChar w:fldCharType="separate"/>
      </w:r>
      <w:r>
        <w:rPr>
          <w:rStyle w:val="29"/>
          <w:rFonts w:ascii="宋体" w:hAnsi="宋体"/>
          <w:b/>
          <w:sz w:val="28"/>
          <w:szCs w:val="28"/>
        </w:rPr>
        <w:t>31</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"_Toc533598300" </w:instrText>
      </w:r>
      <w:r>
        <w:fldChar w:fldCharType="separate"/>
      </w:r>
      <w:r>
        <w:rPr>
          <w:rStyle w:val="29"/>
          <w:rFonts w:hint="eastAsia" w:ascii="宋体" w:hAnsi="宋体"/>
          <w:b/>
          <w:sz w:val="28"/>
          <w:szCs w:val="28"/>
        </w:rPr>
        <w:t>四、评标细则及标准</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_Toc533598300 \h </w:instrText>
      </w:r>
      <w:r>
        <w:rPr>
          <w:rStyle w:val="29"/>
          <w:rFonts w:ascii="宋体" w:hAnsi="宋体"/>
          <w:b/>
          <w:sz w:val="28"/>
          <w:szCs w:val="28"/>
        </w:rPr>
        <w:fldChar w:fldCharType="separate"/>
      </w:r>
      <w:r>
        <w:rPr>
          <w:rStyle w:val="29"/>
          <w:rFonts w:ascii="宋体" w:hAnsi="宋体"/>
          <w:b/>
          <w:sz w:val="28"/>
          <w:szCs w:val="28"/>
        </w:rPr>
        <w:t>36</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"_Toc533598301" </w:instrText>
      </w:r>
      <w:r>
        <w:fldChar w:fldCharType="separate"/>
      </w:r>
      <w:r>
        <w:rPr>
          <w:rStyle w:val="29"/>
          <w:rFonts w:hint="eastAsia" w:ascii="宋体" w:hAnsi="宋体"/>
          <w:b/>
          <w:sz w:val="28"/>
          <w:szCs w:val="28"/>
        </w:rPr>
        <w:t>五、废</w:t>
      </w:r>
      <w:r>
        <w:rPr>
          <w:rStyle w:val="29"/>
          <w:rFonts w:ascii="宋体" w:hAnsi="宋体"/>
          <w:b/>
          <w:sz w:val="28"/>
          <w:szCs w:val="28"/>
        </w:rPr>
        <w:t xml:space="preserve"> </w:t>
      </w:r>
      <w:r>
        <w:rPr>
          <w:rStyle w:val="29"/>
          <w:rFonts w:hint="eastAsia" w:ascii="宋体" w:hAnsi="宋体"/>
          <w:b/>
          <w:sz w:val="28"/>
          <w:szCs w:val="28"/>
        </w:rPr>
        <w:t xml:space="preserve">标 </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_Toc533598301 \h </w:instrText>
      </w:r>
      <w:r>
        <w:rPr>
          <w:rStyle w:val="29"/>
          <w:rFonts w:ascii="宋体" w:hAnsi="宋体"/>
          <w:b/>
          <w:sz w:val="28"/>
          <w:szCs w:val="28"/>
        </w:rPr>
        <w:fldChar w:fldCharType="separate"/>
      </w:r>
      <w:r>
        <w:rPr>
          <w:rStyle w:val="29"/>
          <w:rFonts w:ascii="宋体" w:hAnsi="宋体"/>
          <w:b/>
          <w:sz w:val="28"/>
          <w:szCs w:val="28"/>
        </w:rPr>
        <w:t>38</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"_Toc533598302" </w:instrText>
      </w:r>
      <w:r>
        <w:fldChar w:fldCharType="separate"/>
      </w:r>
      <w:r>
        <w:rPr>
          <w:rStyle w:val="29"/>
          <w:rFonts w:hint="eastAsia" w:ascii="宋体" w:hAnsi="宋体"/>
          <w:b/>
          <w:sz w:val="28"/>
          <w:szCs w:val="28"/>
        </w:rPr>
        <w:t>六、定标</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_Toc533598302 \h </w:instrText>
      </w:r>
      <w:r>
        <w:rPr>
          <w:rStyle w:val="29"/>
          <w:rFonts w:ascii="宋体" w:hAnsi="宋体"/>
          <w:b/>
          <w:sz w:val="28"/>
          <w:szCs w:val="28"/>
        </w:rPr>
        <w:fldChar w:fldCharType="separate"/>
      </w:r>
      <w:r>
        <w:rPr>
          <w:rStyle w:val="29"/>
          <w:rFonts w:ascii="宋体" w:hAnsi="宋体"/>
          <w:b/>
          <w:sz w:val="28"/>
          <w:szCs w:val="28"/>
        </w:rPr>
        <w:t>38</w:t>
      </w:r>
      <w:r>
        <w:rPr>
          <w:rStyle w:val="29"/>
          <w:rFonts w:ascii="宋体" w:hAnsi="宋体"/>
          <w:b/>
          <w:sz w:val="28"/>
          <w:szCs w:val="28"/>
        </w:rPr>
        <w:fldChar w:fldCharType="end"/>
      </w:r>
      <w:r>
        <w:rPr>
          <w:rStyle w:val="29"/>
          <w:rFonts w:ascii="宋体" w:hAnsi="宋体"/>
          <w:b/>
          <w:sz w:val="28"/>
          <w:szCs w:val="28"/>
        </w:rPr>
        <w:fldChar w:fldCharType="end"/>
      </w:r>
    </w:p>
    <w:p>
      <w:pPr>
        <w:pStyle w:val="18"/>
        <w:tabs>
          <w:tab w:val="right" w:leader="dot" w:pos="8296"/>
        </w:tabs>
        <w:spacing w:after="0" w:line="420" w:lineRule="exact"/>
        <w:rPr>
          <w:rStyle w:val="29"/>
          <w:rFonts w:ascii="宋体" w:hAnsi="宋体"/>
          <w:b/>
          <w:sz w:val="28"/>
          <w:szCs w:val="28"/>
        </w:rPr>
      </w:pPr>
      <w:r>
        <w:fldChar w:fldCharType="begin"/>
      </w:r>
      <w:r>
        <w:instrText xml:space="preserve"> HYPERLINK \l "_Toc533598303" </w:instrText>
      </w:r>
      <w:r>
        <w:fldChar w:fldCharType="separate"/>
      </w:r>
      <w:r>
        <w:rPr>
          <w:rStyle w:val="29"/>
          <w:rFonts w:hint="eastAsia" w:ascii="宋体" w:hAnsi="宋体"/>
          <w:b/>
          <w:sz w:val="28"/>
          <w:szCs w:val="28"/>
        </w:rPr>
        <w:t>第七章</w:t>
      </w:r>
      <w:r>
        <w:rPr>
          <w:rStyle w:val="29"/>
          <w:rFonts w:ascii="宋体" w:hAnsi="宋体"/>
          <w:b/>
          <w:sz w:val="28"/>
          <w:szCs w:val="28"/>
        </w:rPr>
        <w:t xml:space="preserve">  </w:t>
      </w:r>
      <w:r>
        <w:rPr>
          <w:rStyle w:val="29"/>
          <w:rFonts w:hint="eastAsia" w:ascii="宋体" w:hAnsi="宋体"/>
          <w:b/>
          <w:sz w:val="28"/>
          <w:szCs w:val="28"/>
        </w:rPr>
        <w:t xml:space="preserve">合同主要条款 </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_Toc533598303 \h </w:instrText>
      </w:r>
      <w:r>
        <w:rPr>
          <w:rStyle w:val="29"/>
          <w:rFonts w:ascii="宋体" w:hAnsi="宋体"/>
          <w:b/>
          <w:sz w:val="28"/>
          <w:szCs w:val="28"/>
        </w:rPr>
        <w:fldChar w:fldCharType="separate"/>
      </w:r>
      <w:r>
        <w:rPr>
          <w:rStyle w:val="29"/>
          <w:rFonts w:ascii="宋体" w:hAnsi="宋体"/>
          <w:b/>
          <w:sz w:val="28"/>
          <w:szCs w:val="28"/>
        </w:rPr>
        <w:t>39</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"_Toc533598304" </w:instrText>
      </w:r>
      <w:r>
        <w:fldChar w:fldCharType="separate"/>
      </w:r>
      <w:r>
        <w:rPr>
          <w:rStyle w:val="29"/>
          <w:rFonts w:hint="eastAsia" w:ascii="宋体" w:hAnsi="宋体"/>
          <w:b/>
          <w:sz w:val="28"/>
          <w:szCs w:val="28"/>
        </w:rPr>
        <w:t>一、服务内容与标准</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_Toc533598304 \h </w:instrText>
      </w:r>
      <w:r>
        <w:rPr>
          <w:rStyle w:val="29"/>
          <w:rFonts w:ascii="宋体" w:hAnsi="宋体"/>
          <w:b/>
          <w:sz w:val="28"/>
          <w:szCs w:val="28"/>
        </w:rPr>
        <w:fldChar w:fldCharType="separate"/>
      </w:r>
      <w:r>
        <w:rPr>
          <w:rStyle w:val="29"/>
          <w:rFonts w:ascii="宋体" w:hAnsi="宋体"/>
          <w:b/>
          <w:sz w:val="28"/>
          <w:szCs w:val="28"/>
        </w:rPr>
        <w:t>39</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"_Toc533598305" </w:instrText>
      </w:r>
      <w:r>
        <w:fldChar w:fldCharType="separate"/>
      </w:r>
      <w:r>
        <w:rPr>
          <w:rStyle w:val="29"/>
          <w:rFonts w:hint="eastAsia" w:ascii="宋体" w:hAnsi="宋体"/>
          <w:b/>
          <w:sz w:val="28"/>
          <w:szCs w:val="28"/>
        </w:rPr>
        <w:t>二、合同总价</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_Toc533598305 \h </w:instrText>
      </w:r>
      <w:r>
        <w:rPr>
          <w:rStyle w:val="29"/>
          <w:rFonts w:ascii="宋体" w:hAnsi="宋体"/>
          <w:b/>
          <w:sz w:val="28"/>
          <w:szCs w:val="28"/>
        </w:rPr>
        <w:fldChar w:fldCharType="separate"/>
      </w:r>
      <w:r>
        <w:rPr>
          <w:rStyle w:val="29"/>
          <w:rFonts w:ascii="宋体" w:hAnsi="宋体"/>
          <w:b/>
          <w:sz w:val="28"/>
          <w:szCs w:val="28"/>
        </w:rPr>
        <w:t>39</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"_Toc533598306" </w:instrText>
      </w:r>
      <w:r>
        <w:fldChar w:fldCharType="separate"/>
      </w:r>
      <w:r>
        <w:rPr>
          <w:rStyle w:val="29"/>
          <w:rFonts w:hint="eastAsia" w:ascii="宋体" w:hAnsi="宋体"/>
          <w:b/>
          <w:sz w:val="28"/>
          <w:szCs w:val="28"/>
        </w:rPr>
        <w:t>三、服务及验收</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_Toc533598306 \h </w:instrText>
      </w:r>
      <w:r>
        <w:rPr>
          <w:rStyle w:val="29"/>
          <w:rFonts w:ascii="宋体" w:hAnsi="宋体"/>
          <w:b/>
          <w:sz w:val="28"/>
          <w:szCs w:val="28"/>
        </w:rPr>
        <w:fldChar w:fldCharType="separate"/>
      </w:r>
      <w:r>
        <w:rPr>
          <w:rStyle w:val="29"/>
          <w:rFonts w:ascii="宋体" w:hAnsi="宋体"/>
          <w:b/>
          <w:sz w:val="28"/>
          <w:szCs w:val="28"/>
        </w:rPr>
        <w:t>40</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"_Toc533598307" </w:instrText>
      </w:r>
      <w:r>
        <w:fldChar w:fldCharType="separate"/>
      </w:r>
      <w:r>
        <w:rPr>
          <w:rStyle w:val="29"/>
          <w:rFonts w:hint="eastAsia" w:ascii="宋体" w:hAnsi="宋体"/>
          <w:b/>
          <w:sz w:val="28"/>
          <w:szCs w:val="28"/>
        </w:rPr>
        <w:t>四、付款方式</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_Toc533598307 \h </w:instrText>
      </w:r>
      <w:r>
        <w:rPr>
          <w:rStyle w:val="29"/>
          <w:rFonts w:ascii="宋体" w:hAnsi="宋体"/>
          <w:b/>
          <w:sz w:val="28"/>
          <w:szCs w:val="28"/>
        </w:rPr>
        <w:fldChar w:fldCharType="separate"/>
      </w:r>
      <w:r>
        <w:rPr>
          <w:rStyle w:val="29"/>
          <w:rFonts w:ascii="宋体" w:hAnsi="宋体"/>
          <w:b/>
          <w:sz w:val="28"/>
          <w:szCs w:val="28"/>
        </w:rPr>
        <w:t>40</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"_Toc533598308" </w:instrText>
      </w:r>
      <w:r>
        <w:fldChar w:fldCharType="separate"/>
      </w:r>
      <w:r>
        <w:rPr>
          <w:rStyle w:val="29"/>
          <w:rFonts w:hint="eastAsia" w:ascii="宋体" w:hAnsi="宋体"/>
          <w:b/>
          <w:sz w:val="28"/>
          <w:szCs w:val="28"/>
        </w:rPr>
        <w:t>五、履约保证金</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_Toc533598308 \h </w:instrText>
      </w:r>
      <w:r>
        <w:rPr>
          <w:rStyle w:val="29"/>
          <w:rFonts w:ascii="宋体" w:hAnsi="宋体"/>
          <w:b/>
          <w:sz w:val="28"/>
          <w:szCs w:val="28"/>
        </w:rPr>
        <w:fldChar w:fldCharType="separate"/>
      </w:r>
      <w:r>
        <w:rPr>
          <w:rStyle w:val="29"/>
          <w:rFonts w:ascii="宋体" w:hAnsi="宋体"/>
          <w:b/>
          <w:sz w:val="28"/>
          <w:szCs w:val="28"/>
        </w:rPr>
        <w:t>40</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"_Toc533598309" </w:instrText>
      </w:r>
      <w:r>
        <w:fldChar w:fldCharType="separate"/>
      </w:r>
      <w:r>
        <w:rPr>
          <w:rStyle w:val="29"/>
          <w:rFonts w:hint="eastAsia" w:ascii="宋体" w:hAnsi="宋体"/>
          <w:b/>
          <w:sz w:val="28"/>
          <w:szCs w:val="28"/>
        </w:rPr>
        <w:t>六、售后服务</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_Toc533598309 \h </w:instrText>
      </w:r>
      <w:r>
        <w:rPr>
          <w:rStyle w:val="29"/>
          <w:rFonts w:ascii="宋体" w:hAnsi="宋体"/>
          <w:b/>
          <w:sz w:val="28"/>
          <w:szCs w:val="28"/>
        </w:rPr>
        <w:fldChar w:fldCharType="separate"/>
      </w:r>
      <w:r>
        <w:rPr>
          <w:rStyle w:val="29"/>
          <w:rFonts w:ascii="宋体" w:hAnsi="宋体"/>
          <w:b/>
          <w:sz w:val="28"/>
          <w:szCs w:val="28"/>
        </w:rPr>
        <w:t>41</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"_Toc533598310" </w:instrText>
      </w:r>
      <w:r>
        <w:fldChar w:fldCharType="separate"/>
      </w:r>
      <w:r>
        <w:rPr>
          <w:rStyle w:val="29"/>
          <w:rFonts w:hint="eastAsia" w:ascii="宋体" w:hAnsi="宋体"/>
          <w:b/>
          <w:sz w:val="28"/>
          <w:szCs w:val="28"/>
        </w:rPr>
        <w:t>七、甲方的权利和义务</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_Toc533598310 \h </w:instrText>
      </w:r>
      <w:r>
        <w:rPr>
          <w:rStyle w:val="29"/>
          <w:rFonts w:ascii="宋体" w:hAnsi="宋体"/>
          <w:b/>
          <w:sz w:val="28"/>
          <w:szCs w:val="28"/>
        </w:rPr>
        <w:fldChar w:fldCharType="separate"/>
      </w:r>
      <w:r>
        <w:rPr>
          <w:rStyle w:val="29"/>
          <w:rFonts w:ascii="宋体" w:hAnsi="宋体"/>
          <w:b/>
          <w:sz w:val="28"/>
          <w:szCs w:val="28"/>
        </w:rPr>
        <w:t>41</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"_Toc533598311" </w:instrText>
      </w:r>
      <w:r>
        <w:fldChar w:fldCharType="separate"/>
      </w:r>
      <w:r>
        <w:rPr>
          <w:rStyle w:val="29"/>
          <w:rFonts w:hint="eastAsia" w:ascii="宋体" w:hAnsi="宋体"/>
          <w:b/>
          <w:sz w:val="28"/>
          <w:szCs w:val="28"/>
        </w:rPr>
        <w:t>八、乙方的权利和义务</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_Toc533598311 \h </w:instrText>
      </w:r>
      <w:r>
        <w:rPr>
          <w:rStyle w:val="29"/>
          <w:rFonts w:ascii="宋体" w:hAnsi="宋体"/>
          <w:b/>
          <w:sz w:val="28"/>
          <w:szCs w:val="28"/>
        </w:rPr>
        <w:fldChar w:fldCharType="separate"/>
      </w:r>
      <w:r>
        <w:rPr>
          <w:rStyle w:val="29"/>
          <w:rFonts w:ascii="宋体" w:hAnsi="宋体"/>
          <w:b/>
          <w:sz w:val="28"/>
          <w:szCs w:val="28"/>
        </w:rPr>
        <w:t>41</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"_Toc533598312" </w:instrText>
      </w:r>
      <w:r>
        <w:fldChar w:fldCharType="separate"/>
      </w:r>
      <w:r>
        <w:rPr>
          <w:rStyle w:val="29"/>
          <w:rFonts w:hint="eastAsia" w:ascii="宋体" w:hAnsi="宋体"/>
          <w:b/>
          <w:sz w:val="28"/>
          <w:szCs w:val="28"/>
        </w:rPr>
        <w:t>九、违约责任</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_Toc533598312 \h </w:instrText>
      </w:r>
      <w:r>
        <w:rPr>
          <w:rStyle w:val="29"/>
          <w:rFonts w:ascii="宋体" w:hAnsi="宋体"/>
          <w:b/>
          <w:sz w:val="28"/>
          <w:szCs w:val="28"/>
        </w:rPr>
        <w:fldChar w:fldCharType="separate"/>
      </w:r>
      <w:r>
        <w:rPr>
          <w:rStyle w:val="29"/>
          <w:rFonts w:ascii="宋体" w:hAnsi="宋体"/>
          <w:b/>
          <w:sz w:val="28"/>
          <w:szCs w:val="28"/>
        </w:rPr>
        <w:t>42</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"_Toc533598313" </w:instrText>
      </w:r>
      <w:r>
        <w:fldChar w:fldCharType="separate"/>
      </w:r>
      <w:r>
        <w:rPr>
          <w:rStyle w:val="29"/>
          <w:rFonts w:hint="eastAsia" w:ascii="宋体" w:hAnsi="宋体"/>
          <w:b/>
          <w:sz w:val="28"/>
          <w:szCs w:val="28"/>
        </w:rPr>
        <w:t>十、不可抗力事件处理</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_Toc533598313 \h </w:instrText>
      </w:r>
      <w:r>
        <w:rPr>
          <w:rStyle w:val="29"/>
          <w:rFonts w:ascii="宋体" w:hAnsi="宋体"/>
          <w:b/>
          <w:sz w:val="28"/>
          <w:szCs w:val="28"/>
        </w:rPr>
        <w:fldChar w:fldCharType="separate"/>
      </w:r>
      <w:r>
        <w:rPr>
          <w:rStyle w:val="29"/>
          <w:rFonts w:ascii="宋体" w:hAnsi="宋体"/>
          <w:b/>
          <w:sz w:val="28"/>
          <w:szCs w:val="28"/>
        </w:rPr>
        <w:t>42</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"_Toc533598314" </w:instrText>
      </w:r>
      <w:r>
        <w:fldChar w:fldCharType="separate"/>
      </w:r>
      <w:r>
        <w:rPr>
          <w:rStyle w:val="29"/>
          <w:rFonts w:hint="eastAsia" w:ascii="宋体" w:hAnsi="宋体"/>
          <w:b/>
          <w:sz w:val="28"/>
          <w:szCs w:val="28"/>
        </w:rPr>
        <w:t>十一、争议解决办法</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_Toc533598314 \h </w:instrText>
      </w:r>
      <w:r>
        <w:rPr>
          <w:rStyle w:val="29"/>
          <w:rFonts w:ascii="宋体" w:hAnsi="宋体"/>
          <w:b/>
          <w:sz w:val="28"/>
          <w:szCs w:val="28"/>
        </w:rPr>
        <w:fldChar w:fldCharType="separate"/>
      </w:r>
      <w:r>
        <w:rPr>
          <w:rStyle w:val="29"/>
          <w:rFonts w:ascii="宋体" w:hAnsi="宋体"/>
          <w:b/>
          <w:sz w:val="28"/>
          <w:szCs w:val="28"/>
        </w:rPr>
        <w:t>43</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"_Toc533598315" </w:instrText>
      </w:r>
      <w:r>
        <w:fldChar w:fldCharType="separate"/>
      </w:r>
      <w:r>
        <w:rPr>
          <w:rStyle w:val="29"/>
          <w:rFonts w:hint="eastAsia" w:ascii="宋体" w:hAnsi="宋体"/>
          <w:b/>
          <w:sz w:val="28"/>
          <w:szCs w:val="28"/>
        </w:rPr>
        <w:t>十二、其他</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_Toc533598315 \h </w:instrText>
      </w:r>
      <w:r>
        <w:rPr>
          <w:rStyle w:val="29"/>
          <w:rFonts w:ascii="宋体" w:hAnsi="宋体"/>
          <w:b/>
          <w:sz w:val="28"/>
          <w:szCs w:val="28"/>
        </w:rPr>
        <w:fldChar w:fldCharType="separate"/>
      </w:r>
      <w:r>
        <w:rPr>
          <w:rStyle w:val="29"/>
          <w:rFonts w:ascii="宋体" w:hAnsi="宋体"/>
          <w:b/>
          <w:sz w:val="28"/>
          <w:szCs w:val="28"/>
        </w:rPr>
        <w:t>43</w:t>
      </w:r>
      <w:r>
        <w:rPr>
          <w:rStyle w:val="29"/>
          <w:rFonts w:ascii="宋体" w:hAnsi="宋体"/>
          <w:b/>
          <w:sz w:val="28"/>
          <w:szCs w:val="28"/>
        </w:rPr>
        <w:fldChar w:fldCharType="end"/>
      </w:r>
      <w:r>
        <w:rPr>
          <w:rStyle w:val="29"/>
          <w:rFonts w:ascii="宋体" w:hAnsi="宋体"/>
          <w:b/>
          <w:sz w:val="28"/>
          <w:szCs w:val="28"/>
        </w:rPr>
        <w:fldChar w:fldCharType="end"/>
      </w:r>
    </w:p>
    <w:p>
      <w:pPr>
        <w:pStyle w:val="18"/>
        <w:tabs>
          <w:tab w:val="right" w:leader="dot" w:pos="8296"/>
        </w:tabs>
        <w:spacing w:after="0" w:line="420" w:lineRule="exact"/>
        <w:rPr>
          <w:rStyle w:val="29"/>
          <w:rFonts w:ascii="宋体" w:hAnsi="宋体"/>
          <w:b/>
          <w:sz w:val="28"/>
          <w:szCs w:val="28"/>
        </w:rPr>
      </w:pPr>
      <w:r>
        <w:fldChar w:fldCharType="begin"/>
      </w:r>
      <w:r>
        <w:instrText xml:space="preserve"> HYPERLINK \l "_Toc533598316" </w:instrText>
      </w:r>
      <w:r>
        <w:fldChar w:fldCharType="separate"/>
      </w:r>
      <w:r>
        <w:rPr>
          <w:rStyle w:val="29"/>
          <w:rFonts w:hint="eastAsia" w:ascii="宋体" w:hAnsi="宋体"/>
          <w:b/>
          <w:sz w:val="28"/>
          <w:szCs w:val="28"/>
        </w:rPr>
        <w:t>第八章</w:t>
      </w:r>
      <w:r>
        <w:rPr>
          <w:rStyle w:val="29"/>
          <w:rFonts w:ascii="宋体" w:hAnsi="宋体"/>
          <w:b/>
          <w:sz w:val="28"/>
          <w:szCs w:val="28"/>
        </w:rPr>
        <w:t xml:space="preserve"> </w:t>
      </w:r>
      <w:r>
        <w:rPr>
          <w:rStyle w:val="29"/>
          <w:rFonts w:hint="eastAsia" w:ascii="宋体" w:hAnsi="宋体"/>
          <w:b/>
          <w:sz w:val="28"/>
          <w:szCs w:val="28"/>
        </w:rPr>
        <w:t>投标文件格式</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_Toc533598316 \h </w:instrText>
      </w:r>
      <w:r>
        <w:rPr>
          <w:rStyle w:val="29"/>
          <w:rFonts w:ascii="宋体" w:hAnsi="宋体"/>
          <w:b/>
          <w:sz w:val="28"/>
          <w:szCs w:val="28"/>
        </w:rPr>
        <w:fldChar w:fldCharType="separate"/>
      </w:r>
      <w:r>
        <w:rPr>
          <w:rStyle w:val="29"/>
          <w:rFonts w:ascii="宋体" w:hAnsi="宋体"/>
          <w:b/>
          <w:sz w:val="28"/>
          <w:szCs w:val="28"/>
        </w:rPr>
        <w:t>45</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"_Toc533598317" </w:instrText>
      </w:r>
      <w:r>
        <w:fldChar w:fldCharType="separate"/>
      </w:r>
      <w:r>
        <w:rPr>
          <w:rStyle w:val="29"/>
          <w:rFonts w:hint="eastAsia" w:ascii="宋体" w:hAnsi="宋体"/>
          <w:b/>
          <w:sz w:val="28"/>
          <w:szCs w:val="28"/>
        </w:rPr>
        <w:t>一、法定代表人（单位负责人）身份证明</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_Toc533598317 \h </w:instrText>
      </w:r>
      <w:r>
        <w:rPr>
          <w:rStyle w:val="29"/>
          <w:rFonts w:ascii="宋体" w:hAnsi="宋体"/>
          <w:b/>
          <w:sz w:val="28"/>
          <w:szCs w:val="28"/>
        </w:rPr>
        <w:fldChar w:fldCharType="separate"/>
      </w:r>
      <w:r>
        <w:rPr>
          <w:rStyle w:val="29"/>
          <w:rFonts w:ascii="宋体" w:hAnsi="宋体"/>
          <w:b/>
          <w:sz w:val="28"/>
          <w:szCs w:val="28"/>
        </w:rPr>
        <w:t>48</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"_Toc533598318" </w:instrText>
      </w:r>
      <w:r>
        <w:fldChar w:fldCharType="separate"/>
      </w:r>
      <w:r>
        <w:rPr>
          <w:rStyle w:val="29"/>
          <w:rFonts w:hint="eastAsia" w:ascii="宋体" w:hAnsi="宋体"/>
          <w:b/>
          <w:sz w:val="28"/>
          <w:szCs w:val="28"/>
        </w:rPr>
        <w:t>二、授权委托书</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_Toc533598318 \h </w:instrText>
      </w:r>
      <w:r>
        <w:rPr>
          <w:rStyle w:val="29"/>
          <w:rFonts w:ascii="宋体" w:hAnsi="宋体"/>
          <w:b/>
          <w:sz w:val="28"/>
          <w:szCs w:val="28"/>
        </w:rPr>
        <w:fldChar w:fldCharType="separate"/>
      </w:r>
      <w:r>
        <w:rPr>
          <w:rStyle w:val="29"/>
          <w:rFonts w:ascii="宋体" w:hAnsi="宋体"/>
          <w:b/>
          <w:sz w:val="28"/>
          <w:szCs w:val="28"/>
        </w:rPr>
        <w:t>49</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"_Toc533598319" </w:instrText>
      </w:r>
      <w:r>
        <w:fldChar w:fldCharType="separate"/>
      </w:r>
      <w:r>
        <w:rPr>
          <w:rStyle w:val="29"/>
          <w:rFonts w:hint="eastAsia" w:ascii="宋体" w:hAnsi="宋体"/>
          <w:b/>
          <w:sz w:val="28"/>
          <w:szCs w:val="28"/>
        </w:rPr>
        <w:t>三、投标人基本情况表</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_Toc533598319 \h </w:instrText>
      </w:r>
      <w:r>
        <w:rPr>
          <w:rStyle w:val="29"/>
          <w:rFonts w:ascii="宋体" w:hAnsi="宋体"/>
          <w:b/>
          <w:sz w:val="28"/>
          <w:szCs w:val="28"/>
        </w:rPr>
        <w:fldChar w:fldCharType="separate"/>
      </w:r>
      <w:r>
        <w:rPr>
          <w:rStyle w:val="29"/>
          <w:rFonts w:ascii="宋体" w:hAnsi="宋体"/>
          <w:b/>
          <w:sz w:val="28"/>
          <w:szCs w:val="28"/>
        </w:rPr>
        <w:t>50</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"_Toc533598320" </w:instrText>
      </w:r>
      <w:r>
        <w:fldChar w:fldCharType="separate"/>
      </w:r>
      <w:r>
        <w:rPr>
          <w:rStyle w:val="29"/>
          <w:rFonts w:hint="eastAsia" w:ascii="宋体" w:hAnsi="宋体"/>
          <w:b/>
          <w:sz w:val="28"/>
          <w:szCs w:val="28"/>
        </w:rPr>
        <w:t>四、营业执照</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_Toc533598320 \h </w:instrText>
      </w:r>
      <w:r>
        <w:rPr>
          <w:rStyle w:val="29"/>
          <w:rFonts w:ascii="宋体" w:hAnsi="宋体"/>
          <w:b/>
          <w:sz w:val="28"/>
          <w:szCs w:val="28"/>
        </w:rPr>
        <w:fldChar w:fldCharType="separate"/>
      </w:r>
      <w:r>
        <w:rPr>
          <w:rStyle w:val="29"/>
          <w:rFonts w:ascii="宋体" w:hAnsi="宋体"/>
          <w:b/>
          <w:sz w:val="28"/>
          <w:szCs w:val="28"/>
        </w:rPr>
        <w:t>51</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"_Toc533598321" </w:instrText>
      </w:r>
      <w:r>
        <w:fldChar w:fldCharType="separate"/>
      </w:r>
      <w:r>
        <w:rPr>
          <w:rStyle w:val="29"/>
          <w:rFonts w:hint="eastAsia" w:ascii="宋体" w:hAnsi="宋体"/>
          <w:b/>
          <w:sz w:val="28"/>
          <w:szCs w:val="28"/>
        </w:rPr>
        <w:t>五、财务状况报告</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_Toc533598321 \h </w:instrText>
      </w:r>
      <w:r>
        <w:rPr>
          <w:rStyle w:val="29"/>
          <w:rFonts w:ascii="宋体" w:hAnsi="宋体"/>
          <w:b/>
          <w:sz w:val="28"/>
          <w:szCs w:val="28"/>
        </w:rPr>
        <w:fldChar w:fldCharType="separate"/>
      </w:r>
      <w:r>
        <w:rPr>
          <w:rStyle w:val="29"/>
          <w:rFonts w:ascii="宋体" w:hAnsi="宋体"/>
          <w:b/>
          <w:sz w:val="28"/>
          <w:szCs w:val="28"/>
        </w:rPr>
        <w:t>51</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"_Toc533598322" </w:instrText>
      </w:r>
      <w:r>
        <w:fldChar w:fldCharType="separate"/>
      </w:r>
      <w:r>
        <w:rPr>
          <w:rStyle w:val="29"/>
          <w:rFonts w:hint="eastAsia" w:ascii="宋体" w:hAnsi="宋体"/>
          <w:b/>
          <w:sz w:val="28"/>
          <w:szCs w:val="28"/>
        </w:rPr>
        <w:t>六、社会保障资金证明</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_Toc533598322 \h </w:instrText>
      </w:r>
      <w:r>
        <w:rPr>
          <w:rStyle w:val="29"/>
          <w:rFonts w:ascii="宋体" w:hAnsi="宋体"/>
          <w:b/>
          <w:sz w:val="28"/>
          <w:szCs w:val="28"/>
        </w:rPr>
        <w:fldChar w:fldCharType="separate"/>
      </w:r>
      <w:r>
        <w:rPr>
          <w:rStyle w:val="29"/>
          <w:rFonts w:ascii="宋体" w:hAnsi="宋体"/>
          <w:b/>
          <w:sz w:val="28"/>
          <w:szCs w:val="28"/>
        </w:rPr>
        <w:t>51</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"_Toc533598323" </w:instrText>
      </w:r>
      <w:r>
        <w:fldChar w:fldCharType="separate"/>
      </w:r>
      <w:r>
        <w:rPr>
          <w:rStyle w:val="29"/>
          <w:rFonts w:hint="eastAsia" w:ascii="宋体" w:hAnsi="宋体"/>
          <w:b/>
          <w:sz w:val="28"/>
          <w:szCs w:val="28"/>
        </w:rPr>
        <w:t>七、依法缴纳税收证明</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_Toc533598323 \h </w:instrText>
      </w:r>
      <w:r>
        <w:rPr>
          <w:rStyle w:val="29"/>
          <w:rFonts w:ascii="宋体" w:hAnsi="宋体"/>
          <w:b/>
          <w:sz w:val="28"/>
          <w:szCs w:val="28"/>
        </w:rPr>
        <w:fldChar w:fldCharType="separate"/>
      </w:r>
      <w:r>
        <w:rPr>
          <w:rStyle w:val="29"/>
          <w:rFonts w:ascii="宋体" w:hAnsi="宋体"/>
          <w:b/>
          <w:sz w:val="28"/>
          <w:szCs w:val="28"/>
        </w:rPr>
        <w:t>51</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"_Toc533598324" </w:instrText>
      </w:r>
      <w:r>
        <w:fldChar w:fldCharType="separate"/>
      </w:r>
      <w:r>
        <w:rPr>
          <w:rStyle w:val="29"/>
          <w:rFonts w:hint="eastAsia" w:ascii="宋体" w:hAnsi="宋体"/>
          <w:b/>
          <w:sz w:val="28"/>
          <w:szCs w:val="28"/>
        </w:rPr>
        <w:t xml:space="preserve">八、参加政府采购活动前三年内，在经营活动中没有重大违法记录的声明 </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_Toc533598324 \h </w:instrText>
      </w:r>
      <w:r>
        <w:rPr>
          <w:rStyle w:val="29"/>
          <w:rFonts w:ascii="宋体" w:hAnsi="宋体"/>
          <w:b/>
          <w:sz w:val="28"/>
          <w:szCs w:val="28"/>
        </w:rPr>
        <w:fldChar w:fldCharType="separate"/>
      </w:r>
      <w:r>
        <w:rPr>
          <w:rStyle w:val="29"/>
          <w:rFonts w:ascii="宋体" w:hAnsi="宋体"/>
          <w:b/>
          <w:sz w:val="28"/>
          <w:szCs w:val="28"/>
        </w:rPr>
        <w:t>51</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"_Toc533598325" </w:instrText>
      </w:r>
      <w:r>
        <w:fldChar w:fldCharType="separate"/>
      </w:r>
      <w:r>
        <w:rPr>
          <w:rStyle w:val="29"/>
          <w:rFonts w:hint="eastAsia" w:ascii="宋体" w:hAnsi="宋体"/>
          <w:b/>
          <w:sz w:val="28"/>
          <w:szCs w:val="28"/>
        </w:rPr>
        <w:t>九、投标人信用信息查询记录</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_Toc533598325 \h </w:instrText>
      </w:r>
      <w:r>
        <w:rPr>
          <w:rStyle w:val="29"/>
          <w:rFonts w:ascii="宋体" w:hAnsi="宋体"/>
          <w:b/>
          <w:sz w:val="28"/>
          <w:szCs w:val="28"/>
        </w:rPr>
        <w:fldChar w:fldCharType="separate"/>
      </w:r>
      <w:r>
        <w:rPr>
          <w:rStyle w:val="29"/>
          <w:rFonts w:ascii="宋体" w:hAnsi="宋体"/>
          <w:b/>
          <w:sz w:val="28"/>
          <w:szCs w:val="28"/>
        </w:rPr>
        <w:t>51</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"_Toc533598326" </w:instrText>
      </w:r>
      <w:r>
        <w:fldChar w:fldCharType="separate"/>
      </w:r>
      <w:r>
        <w:rPr>
          <w:rStyle w:val="29"/>
          <w:rFonts w:hint="eastAsia" w:ascii="宋体" w:hAnsi="宋体"/>
          <w:b/>
          <w:sz w:val="28"/>
          <w:szCs w:val="28"/>
        </w:rPr>
        <w:t>十、招标文件要求提供的其他证明材料</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_Toc533598326 \h </w:instrText>
      </w:r>
      <w:r>
        <w:rPr>
          <w:rStyle w:val="29"/>
          <w:rFonts w:ascii="宋体" w:hAnsi="宋体"/>
          <w:b/>
          <w:sz w:val="28"/>
          <w:szCs w:val="28"/>
        </w:rPr>
        <w:fldChar w:fldCharType="separate"/>
      </w:r>
      <w:r>
        <w:rPr>
          <w:rStyle w:val="29"/>
          <w:rFonts w:ascii="宋体" w:hAnsi="宋体"/>
          <w:b/>
          <w:sz w:val="28"/>
          <w:szCs w:val="28"/>
        </w:rPr>
        <w:t>51</w:t>
      </w:r>
      <w:r>
        <w:rPr>
          <w:rStyle w:val="29"/>
          <w:rFonts w:ascii="宋体" w:hAnsi="宋体"/>
          <w:b/>
          <w:sz w:val="28"/>
          <w:szCs w:val="28"/>
        </w:rPr>
        <w:fldChar w:fldCharType="end"/>
      </w:r>
      <w:r>
        <w:rPr>
          <w:rStyle w:val="29"/>
          <w:rFonts w:ascii="宋体" w:hAnsi="宋体"/>
          <w:b/>
          <w:sz w:val="28"/>
          <w:szCs w:val="28"/>
        </w:rPr>
        <w:fldChar w:fldCharType="end"/>
      </w:r>
    </w:p>
    <w:p>
      <w:pPr>
        <w:pStyle w:val="22"/>
        <w:tabs>
          <w:tab w:val="right" w:leader="dot" w:pos="8296"/>
        </w:tabs>
        <w:spacing w:after="0" w:line="420" w:lineRule="exact"/>
        <w:rPr>
          <w:rStyle w:val="29"/>
          <w:rFonts w:ascii="宋体" w:hAnsi="宋体"/>
          <w:b/>
          <w:sz w:val="28"/>
          <w:szCs w:val="28"/>
        </w:rPr>
      </w:pPr>
      <w:r>
        <w:fldChar w:fldCharType="begin"/>
      </w:r>
      <w:r>
        <w:instrText xml:space="preserve"> HYPERLINK \l "_Toc533598327" </w:instrText>
      </w:r>
      <w:r>
        <w:fldChar w:fldCharType="separate"/>
      </w:r>
      <w:r>
        <w:rPr>
          <w:rStyle w:val="29"/>
          <w:rFonts w:hint="eastAsia" w:ascii="宋体" w:hAnsi="宋体"/>
          <w:b/>
          <w:sz w:val="28"/>
          <w:szCs w:val="28"/>
        </w:rPr>
        <w:t xml:space="preserve">技术与售后服务部分 </w:t>
      </w:r>
      <w:r>
        <w:rPr>
          <w:rStyle w:val="29"/>
          <w:rFonts w:ascii="宋体" w:hAnsi="宋体"/>
          <w:b/>
          <w:sz w:val="28"/>
          <w:szCs w:val="28"/>
        </w:rPr>
        <w:t>………………………………………………</w:t>
      </w:r>
      <w:r>
        <w:rPr>
          <w:rStyle w:val="29"/>
          <w:rFonts w:ascii="宋体" w:hAnsi="宋体"/>
          <w:b/>
          <w:sz w:val="28"/>
          <w:szCs w:val="28"/>
        </w:rPr>
        <w:fldChar w:fldCharType="begin"/>
      </w:r>
      <w:r>
        <w:rPr>
          <w:rStyle w:val="29"/>
          <w:rFonts w:ascii="宋体" w:hAnsi="宋体"/>
          <w:b/>
          <w:sz w:val="28"/>
          <w:szCs w:val="28"/>
        </w:rPr>
        <w:instrText xml:space="preserve"> PAGEREF _Toc533598327 \h </w:instrText>
      </w:r>
      <w:r>
        <w:rPr>
          <w:rStyle w:val="29"/>
          <w:rFonts w:ascii="宋体" w:hAnsi="宋体"/>
          <w:b/>
          <w:sz w:val="28"/>
          <w:szCs w:val="28"/>
        </w:rPr>
        <w:fldChar w:fldCharType="separate"/>
      </w:r>
      <w:r>
        <w:rPr>
          <w:rStyle w:val="29"/>
          <w:rFonts w:ascii="宋体" w:hAnsi="宋体"/>
          <w:b/>
          <w:sz w:val="28"/>
          <w:szCs w:val="28"/>
        </w:rPr>
        <w:t>53</w:t>
      </w:r>
      <w:r>
        <w:rPr>
          <w:rStyle w:val="29"/>
          <w:rFonts w:ascii="宋体" w:hAnsi="宋体"/>
          <w:b/>
          <w:sz w:val="28"/>
          <w:szCs w:val="28"/>
        </w:rPr>
        <w:fldChar w:fldCharType="end"/>
      </w:r>
      <w:r>
        <w:rPr>
          <w:rStyle w:val="29"/>
          <w:rFonts w:ascii="宋体" w:hAnsi="宋体"/>
          <w:b/>
          <w:sz w:val="28"/>
          <w:szCs w:val="28"/>
        </w:rPr>
        <w:fldChar w:fldCharType="end"/>
      </w:r>
    </w:p>
    <w:p>
      <w:pPr>
        <w:spacing w:line="420" w:lineRule="exact"/>
        <w:ind w:firstLine="480"/>
        <w:rPr>
          <w:rFonts w:ascii="宋体" w:hAnsi="宋体"/>
          <w:b/>
          <w:sz w:val="28"/>
          <w:szCs w:val="28"/>
        </w:rPr>
      </w:pPr>
      <w:r>
        <w:rPr>
          <w:rFonts w:hint="eastAsia" w:ascii="宋体" w:hAnsi="宋体"/>
          <w:b/>
          <w:sz w:val="28"/>
          <w:szCs w:val="28"/>
        </w:rPr>
        <w:t>一</w:t>
      </w:r>
      <w:r>
        <w:rPr>
          <w:rFonts w:ascii="宋体" w:hAnsi="宋体"/>
          <w:b/>
          <w:sz w:val="28"/>
          <w:szCs w:val="28"/>
        </w:rPr>
        <w:t>、投标函…………………………………………………………53</w:t>
      </w:r>
    </w:p>
    <w:p>
      <w:pPr>
        <w:spacing w:line="420" w:lineRule="exact"/>
        <w:ind w:firstLine="480"/>
        <w:rPr>
          <w:rFonts w:ascii="宋体" w:hAnsi="宋体"/>
          <w:b/>
          <w:sz w:val="28"/>
          <w:szCs w:val="28"/>
        </w:rPr>
      </w:pPr>
      <w:r>
        <w:rPr>
          <w:rFonts w:hint="eastAsia" w:ascii="宋体" w:hAnsi="宋体"/>
          <w:b/>
          <w:sz w:val="28"/>
          <w:szCs w:val="28"/>
        </w:rPr>
        <w:t>二</w:t>
      </w:r>
      <w:r>
        <w:rPr>
          <w:rFonts w:ascii="宋体" w:hAnsi="宋体"/>
          <w:b/>
          <w:sz w:val="28"/>
          <w:szCs w:val="28"/>
        </w:rPr>
        <w:t>、承诺函…………………………………………………………55</w:t>
      </w:r>
    </w:p>
    <w:p>
      <w:pPr>
        <w:spacing w:line="420" w:lineRule="exact"/>
        <w:ind w:firstLine="480"/>
        <w:rPr>
          <w:rFonts w:ascii="宋体" w:hAnsi="宋体"/>
          <w:b/>
          <w:sz w:val="28"/>
          <w:szCs w:val="28"/>
        </w:rPr>
      </w:pPr>
      <w:r>
        <w:rPr>
          <w:rFonts w:hint="eastAsia" w:ascii="宋体" w:hAnsi="宋体"/>
          <w:b/>
          <w:sz w:val="28"/>
          <w:szCs w:val="28"/>
        </w:rPr>
        <w:t>三</w:t>
      </w:r>
      <w:r>
        <w:rPr>
          <w:rFonts w:ascii="宋体" w:hAnsi="宋体"/>
          <w:b/>
          <w:sz w:val="28"/>
          <w:szCs w:val="28"/>
        </w:rPr>
        <w:t>、项目</w:t>
      </w:r>
      <w:r>
        <w:rPr>
          <w:rFonts w:hint="eastAsia" w:ascii="宋体" w:hAnsi="宋体"/>
          <w:b/>
          <w:sz w:val="28"/>
          <w:szCs w:val="28"/>
        </w:rPr>
        <w:t>实施方案</w:t>
      </w:r>
      <w:r>
        <w:rPr>
          <w:rFonts w:ascii="宋体" w:hAnsi="宋体"/>
          <w:b/>
          <w:sz w:val="28"/>
          <w:szCs w:val="28"/>
        </w:rPr>
        <w:t>…………………………………………………57</w:t>
      </w:r>
    </w:p>
    <w:p>
      <w:pPr>
        <w:spacing w:line="420" w:lineRule="exact"/>
        <w:ind w:firstLine="480"/>
        <w:rPr>
          <w:rFonts w:ascii="宋体" w:hAnsi="宋体"/>
          <w:b/>
          <w:sz w:val="28"/>
          <w:szCs w:val="28"/>
        </w:rPr>
      </w:pPr>
      <w:r>
        <w:rPr>
          <w:rFonts w:hint="eastAsia" w:ascii="宋体" w:hAnsi="宋体"/>
          <w:b/>
          <w:sz w:val="28"/>
          <w:szCs w:val="28"/>
        </w:rPr>
        <w:t>四、</w:t>
      </w:r>
      <w:r>
        <w:rPr>
          <w:rFonts w:ascii="宋体" w:hAnsi="宋体"/>
          <w:b/>
          <w:sz w:val="28"/>
          <w:szCs w:val="28"/>
        </w:rPr>
        <w:t>售后服务应答表………………………………………………58</w:t>
      </w:r>
    </w:p>
    <w:p>
      <w:pPr>
        <w:spacing w:line="420" w:lineRule="exact"/>
        <w:ind w:firstLine="480"/>
        <w:rPr>
          <w:rFonts w:ascii="宋体" w:hAnsi="宋体"/>
          <w:b/>
          <w:sz w:val="28"/>
          <w:szCs w:val="28"/>
        </w:rPr>
      </w:pPr>
      <w:r>
        <w:rPr>
          <w:rFonts w:hint="eastAsia" w:ascii="宋体" w:hAnsi="宋体"/>
          <w:b/>
          <w:sz w:val="28"/>
          <w:szCs w:val="28"/>
        </w:rPr>
        <w:t>五</w:t>
      </w:r>
      <w:r>
        <w:rPr>
          <w:rFonts w:ascii="宋体" w:hAnsi="宋体"/>
          <w:b/>
          <w:sz w:val="28"/>
          <w:szCs w:val="28"/>
        </w:rPr>
        <w:t>、投标人类似项目业绩一览表…………………………………59</w:t>
      </w:r>
    </w:p>
    <w:p>
      <w:pPr>
        <w:spacing w:line="420" w:lineRule="exact"/>
        <w:ind w:firstLine="480"/>
        <w:rPr>
          <w:rFonts w:ascii="宋体" w:hAnsi="宋体"/>
          <w:b/>
          <w:sz w:val="28"/>
          <w:szCs w:val="28"/>
        </w:rPr>
      </w:pPr>
      <w:r>
        <w:rPr>
          <w:rFonts w:hint="eastAsia" w:ascii="宋体" w:hAnsi="宋体"/>
          <w:b/>
          <w:sz w:val="28"/>
          <w:szCs w:val="28"/>
        </w:rPr>
        <w:t>六、</w:t>
      </w:r>
      <w:r>
        <w:rPr>
          <w:rFonts w:ascii="宋体" w:hAnsi="宋体"/>
          <w:b/>
          <w:sz w:val="28"/>
          <w:szCs w:val="28"/>
        </w:rPr>
        <w:t>投标保证金缴纳凭证复印件…………………………………59</w:t>
      </w:r>
    </w:p>
    <w:p>
      <w:pPr>
        <w:spacing w:line="420" w:lineRule="exact"/>
        <w:ind w:firstLine="480"/>
        <w:rPr>
          <w:rFonts w:ascii="宋体" w:hAnsi="宋体"/>
          <w:b/>
          <w:sz w:val="28"/>
          <w:szCs w:val="28"/>
        </w:rPr>
      </w:pPr>
      <w:r>
        <w:rPr>
          <w:rFonts w:hint="eastAsia" w:ascii="宋体" w:hAnsi="宋体"/>
          <w:b/>
          <w:sz w:val="28"/>
          <w:szCs w:val="28"/>
        </w:rPr>
        <w:t>七</w:t>
      </w:r>
      <w:r>
        <w:rPr>
          <w:rFonts w:ascii="宋体" w:hAnsi="宋体"/>
          <w:b/>
          <w:sz w:val="28"/>
          <w:szCs w:val="28"/>
        </w:rPr>
        <w:t>、招标文件要求提供的其他文件或资料………………………59</w:t>
      </w:r>
    </w:p>
    <w:p>
      <w:pPr>
        <w:spacing w:line="420" w:lineRule="exact"/>
        <w:ind w:firstLine="480"/>
        <w:rPr>
          <w:rFonts w:ascii="宋体" w:hAnsi="宋体"/>
          <w:b/>
          <w:sz w:val="28"/>
          <w:szCs w:val="28"/>
        </w:rPr>
      </w:pPr>
      <w:r>
        <w:rPr>
          <w:rFonts w:hint="eastAsia" w:ascii="宋体" w:hAnsi="宋体"/>
          <w:b/>
          <w:sz w:val="28"/>
          <w:szCs w:val="28"/>
        </w:rPr>
        <w:t>八</w:t>
      </w:r>
      <w:r>
        <w:rPr>
          <w:rFonts w:ascii="宋体" w:hAnsi="宋体"/>
          <w:b/>
          <w:sz w:val="28"/>
          <w:szCs w:val="28"/>
        </w:rPr>
        <w:t>、投标人认为需要提供的其他文件或资料……………………59</w:t>
      </w:r>
    </w:p>
    <w:p>
      <w:pPr>
        <w:spacing w:line="420" w:lineRule="exact"/>
        <w:ind w:firstLine="480"/>
        <w:rPr>
          <w:rFonts w:ascii="宋体" w:hAnsi="宋体"/>
          <w:b/>
          <w:sz w:val="28"/>
          <w:szCs w:val="28"/>
        </w:rPr>
      </w:pPr>
      <w:r>
        <w:rPr>
          <w:rFonts w:hint="eastAsia" w:ascii="宋体" w:hAnsi="宋体"/>
          <w:b/>
          <w:sz w:val="28"/>
          <w:szCs w:val="28"/>
        </w:rPr>
        <w:t xml:space="preserve">报价部分 </w:t>
      </w:r>
      <w:r>
        <w:rPr>
          <w:rFonts w:ascii="宋体" w:hAnsi="宋体"/>
          <w:b/>
          <w:sz w:val="28"/>
          <w:szCs w:val="28"/>
        </w:rPr>
        <w:t>…………………………………………………………60</w:t>
      </w:r>
    </w:p>
    <w:p>
      <w:pPr>
        <w:spacing w:line="420" w:lineRule="exact"/>
        <w:ind w:firstLine="480"/>
        <w:rPr>
          <w:rFonts w:ascii="宋体" w:hAnsi="宋体"/>
          <w:b/>
          <w:sz w:val="28"/>
          <w:szCs w:val="28"/>
        </w:rPr>
      </w:pPr>
      <w:r>
        <w:rPr>
          <w:rFonts w:hint="eastAsia" w:ascii="宋体" w:hAnsi="宋体"/>
          <w:b/>
          <w:sz w:val="28"/>
          <w:szCs w:val="28"/>
        </w:rPr>
        <w:t>一</w:t>
      </w:r>
      <w:r>
        <w:rPr>
          <w:rFonts w:ascii="宋体" w:hAnsi="宋体"/>
          <w:b/>
          <w:sz w:val="28"/>
          <w:szCs w:val="28"/>
        </w:rPr>
        <w:t>、报价汇总表……………………………………………………61</w:t>
      </w:r>
    </w:p>
    <w:p>
      <w:pPr>
        <w:spacing w:line="420" w:lineRule="exact"/>
        <w:ind w:firstLine="480"/>
        <w:rPr>
          <w:rFonts w:ascii="宋体" w:hAnsi="宋体"/>
          <w:b/>
          <w:sz w:val="28"/>
          <w:szCs w:val="28"/>
        </w:rPr>
      </w:pPr>
      <w:r>
        <w:rPr>
          <w:rFonts w:hint="eastAsia" w:ascii="宋体" w:hAnsi="宋体"/>
          <w:b/>
          <w:sz w:val="28"/>
          <w:szCs w:val="28"/>
        </w:rPr>
        <w:t>二</w:t>
      </w:r>
      <w:r>
        <w:rPr>
          <w:rFonts w:ascii="宋体" w:hAnsi="宋体"/>
          <w:b/>
          <w:sz w:val="28"/>
          <w:szCs w:val="28"/>
        </w:rPr>
        <w:t>、分项报价明细表………………………………………………62</w:t>
      </w:r>
    </w:p>
    <w:p>
      <w:pPr>
        <w:spacing w:line="420" w:lineRule="exact"/>
        <w:ind w:firstLine="480"/>
        <w:rPr>
          <w:rFonts w:ascii="宋体" w:hAnsi="宋体"/>
          <w:b/>
          <w:sz w:val="28"/>
          <w:szCs w:val="28"/>
        </w:rPr>
      </w:pPr>
      <w:r>
        <w:rPr>
          <w:rFonts w:hint="eastAsia" w:ascii="宋体" w:hAnsi="宋体"/>
          <w:b/>
          <w:sz w:val="28"/>
          <w:szCs w:val="28"/>
        </w:rPr>
        <w:t>三</w:t>
      </w:r>
      <w:r>
        <w:rPr>
          <w:rFonts w:ascii="宋体" w:hAnsi="宋体"/>
          <w:b/>
          <w:sz w:val="28"/>
          <w:szCs w:val="28"/>
        </w:rPr>
        <w:t>、中小企业声明函………………………………………………63</w:t>
      </w:r>
    </w:p>
    <w:p>
      <w:pPr>
        <w:spacing w:line="420" w:lineRule="exact"/>
        <w:ind w:firstLine="480"/>
        <w:rPr>
          <w:rFonts w:ascii="宋体" w:hAnsi="宋体"/>
          <w:b/>
          <w:sz w:val="28"/>
          <w:szCs w:val="28"/>
        </w:rPr>
      </w:pPr>
      <w:r>
        <w:rPr>
          <w:rFonts w:hint="eastAsia" w:ascii="宋体" w:hAnsi="宋体"/>
          <w:b/>
          <w:sz w:val="28"/>
          <w:szCs w:val="28"/>
        </w:rPr>
        <w:t>四</w:t>
      </w:r>
      <w:r>
        <w:rPr>
          <w:rFonts w:ascii="宋体" w:hAnsi="宋体"/>
          <w:b/>
          <w:sz w:val="28"/>
          <w:szCs w:val="28"/>
        </w:rPr>
        <w:t>、残疾人福利性单位声明函……………………………………64</w:t>
      </w:r>
    </w:p>
    <w:p>
      <w:pPr>
        <w:spacing w:line="420" w:lineRule="exact"/>
        <w:ind w:firstLine="480"/>
        <w:rPr>
          <w:rFonts w:ascii="宋体" w:hAnsi="宋体"/>
          <w:b/>
          <w:sz w:val="28"/>
          <w:szCs w:val="28"/>
        </w:rPr>
      </w:pPr>
      <w:r>
        <w:rPr>
          <w:rFonts w:hint="eastAsia" w:ascii="宋体" w:hAnsi="宋体"/>
          <w:b/>
          <w:sz w:val="28"/>
          <w:szCs w:val="28"/>
        </w:rPr>
        <w:t>五</w:t>
      </w:r>
      <w:r>
        <w:rPr>
          <w:rFonts w:ascii="宋体" w:hAnsi="宋体"/>
          <w:b/>
          <w:sz w:val="28"/>
          <w:szCs w:val="28"/>
        </w:rPr>
        <w:t>、</w:t>
      </w:r>
      <w:r>
        <w:rPr>
          <w:rFonts w:hint="eastAsia" w:ascii="宋体" w:hAnsi="宋体"/>
          <w:b/>
          <w:sz w:val="28"/>
          <w:szCs w:val="28"/>
        </w:rPr>
        <w:t>监狱企业</w:t>
      </w:r>
      <w:r>
        <w:rPr>
          <w:rFonts w:ascii="宋体" w:hAnsi="宋体"/>
          <w:b/>
          <w:sz w:val="28"/>
          <w:szCs w:val="28"/>
        </w:rPr>
        <w:t>证明文件……………………………………………65</w:t>
      </w:r>
    </w:p>
    <w:p>
      <w:pPr>
        <w:spacing w:line="420" w:lineRule="exact"/>
        <w:ind w:firstLine="480"/>
        <w:rPr>
          <w:rFonts w:ascii="宋体" w:hAnsi="宋体"/>
          <w:b/>
          <w:sz w:val="28"/>
          <w:szCs w:val="28"/>
        </w:rPr>
      </w:pPr>
      <w:r>
        <w:rPr>
          <w:rFonts w:hint="eastAsia" w:ascii="宋体" w:hAnsi="宋体"/>
          <w:b/>
          <w:sz w:val="28"/>
          <w:szCs w:val="28"/>
        </w:rPr>
        <w:t>六、</w:t>
      </w:r>
      <w:r>
        <w:rPr>
          <w:rFonts w:ascii="宋体" w:hAnsi="宋体"/>
          <w:b/>
          <w:sz w:val="28"/>
          <w:szCs w:val="28"/>
        </w:rPr>
        <w:t>招标文件要求提供的其他资料………………………………65</w:t>
      </w:r>
    </w:p>
    <w:p>
      <w:pPr>
        <w:spacing w:line="420" w:lineRule="exact"/>
        <w:ind w:firstLine="480"/>
        <w:rPr>
          <w:rFonts w:ascii="宋体" w:hAnsi="宋体"/>
          <w:b/>
          <w:sz w:val="28"/>
          <w:szCs w:val="28"/>
        </w:rPr>
      </w:pPr>
      <w:r>
        <w:rPr>
          <w:rFonts w:hint="eastAsia" w:ascii="宋体" w:hAnsi="宋体"/>
          <w:b/>
          <w:sz w:val="28"/>
          <w:szCs w:val="28"/>
        </w:rPr>
        <w:t>七</w:t>
      </w:r>
      <w:r>
        <w:rPr>
          <w:rFonts w:ascii="宋体" w:hAnsi="宋体"/>
          <w:b/>
          <w:sz w:val="28"/>
          <w:szCs w:val="28"/>
        </w:rPr>
        <w:t>、投标人认为需要提供的其他资料……………………………65</w:t>
      </w:r>
    </w:p>
    <w:p>
      <w:pPr>
        <w:spacing w:line="420" w:lineRule="exact"/>
        <w:ind w:firstLine="480"/>
        <w:rPr>
          <w:rFonts w:ascii="宋体" w:hAnsi="宋体"/>
          <w:b/>
          <w:sz w:val="28"/>
          <w:szCs w:val="28"/>
        </w:rPr>
      </w:pPr>
      <w:r>
        <w:rPr>
          <w:rFonts w:hint="eastAsia" w:ascii="宋体" w:hAnsi="宋体"/>
          <w:b/>
          <w:sz w:val="28"/>
          <w:szCs w:val="28"/>
        </w:rPr>
        <w:t>八</w:t>
      </w:r>
      <w:r>
        <w:rPr>
          <w:rFonts w:ascii="宋体" w:hAnsi="宋体"/>
          <w:b/>
          <w:sz w:val="28"/>
          <w:szCs w:val="28"/>
        </w:rPr>
        <w:t>、开标一览表……………………………………………………66</w:t>
      </w:r>
    </w:p>
    <w:p>
      <w:pPr>
        <w:spacing w:line="420" w:lineRule="exact"/>
        <w:ind w:firstLine="480"/>
        <w:rPr>
          <w:rFonts w:ascii="宋体" w:hAnsi="宋体"/>
          <w:b/>
          <w:sz w:val="28"/>
          <w:szCs w:val="28"/>
        </w:rPr>
      </w:pPr>
      <w:r>
        <w:rPr>
          <w:rFonts w:hint="eastAsia" w:ascii="宋体" w:hAnsi="宋体"/>
          <w:b/>
          <w:sz w:val="28"/>
          <w:szCs w:val="28"/>
        </w:rPr>
        <w:t>九</w:t>
      </w:r>
      <w:r>
        <w:rPr>
          <w:rFonts w:ascii="宋体" w:hAnsi="宋体"/>
          <w:b/>
          <w:sz w:val="28"/>
          <w:szCs w:val="28"/>
        </w:rPr>
        <w:t>、投标文件包装袋封面标贴格式………………………………67</w:t>
      </w:r>
    </w:p>
    <w:p>
      <w:pPr>
        <w:spacing w:line="420" w:lineRule="exact"/>
        <w:rPr>
          <w:b/>
          <w:bCs/>
          <w:lang w:val="zh-CN"/>
        </w:rPr>
      </w:pPr>
      <w:r>
        <w:rPr>
          <w:rFonts w:ascii="宋体" w:hAnsi="宋体"/>
          <w:b/>
          <w:bCs/>
          <w:sz w:val="28"/>
          <w:szCs w:val="28"/>
          <w:lang w:val="zh-CN"/>
        </w:rPr>
        <w:fldChar w:fldCharType="end"/>
      </w: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pStyle w:val="3"/>
        <w:spacing w:line="240" w:lineRule="atLeast"/>
        <w:jc w:val="center"/>
        <w:rPr>
          <w:rFonts w:hint="eastAsia"/>
          <w:lang w:val="en-US" w:eastAsia="zh-CN"/>
        </w:rPr>
      </w:pPr>
      <w:bookmarkStart w:id="2" w:name="_Toc533598269"/>
      <w:r>
        <w:rPr>
          <w:rFonts w:hint="eastAsia"/>
        </w:rPr>
        <w:t xml:space="preserve">第一章  </w:t>
      </w:r>
      <w:bookmarkEnd w:id="2"/>
      <w:bookmarkStart w:id="3" w:name="_Toc35393789"/>
      <w:bookmarkStart w:id="4" w:name="_Toc28359001"/>
      <w:bookmarkStart w:id="5" w:name="_Toc213496267"/>
      <w:bookmarkStart w:id="6" w:name="_Toc213396759"/>
      <w:bookmarkStart w:id="7" w:name="_Toc213397009"/>
      <w:bookmarkStart w:id="8" w:name="_Toc217446031"/>
      <w:bookmarkStart w:id="9" w:name="_Toc213396945"/>
      <w:r>
        <w:rPr>
          <w:rFonts w:hint="eastAsia"/>
          <w:lang w:val="en-US" w:eastAsia="zh-CN"/>
        </w:rPr>
        <w:t>招标公告</w:t>
      </w:r>
      <w:bookmarkEnd w:id="3"/>
      <w:bookmarkEnd w:id="4"/>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rPr>
        <w:t>项目概况</w:t>
      </w:r>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u w:val="single"/>
        </w:rPr>
        <w:t xml:space="preserve"> (</w:t>
      </w:r>
      <w:r>
        <w:rPr>
          <w:rFonts w:hint="eastAsia" w:ascii="仿宋" w:hAnsi="仿宋" w:eastAsia="仿宋"/>
          <w:i/>
          <w:sz w:val="28"/>
          <w:szCs w:val="28"/>
          <w:u w:val="single"/>
        </w:rPr>
        <w:t>采购标的</w:t>
      </w:r>
      <w:r>
        <w:rPr>
          <w:rFonts w:ascii="仿宋" w:hAnsi="仿宋" w:eastAsia="仿宋"/>
          <w:sz w:val="28"/>
          <w:szCs w:val="28"/>
          <w:u w:val="single"/>
        </w:rPr>
        <w:t>)</w:t>
      </w:r>
      <w:r>
        <w:rPr>
          <w:rFonts w:hint="eastAsia" w:ascii="仿宋" w:hAnsi="仿宋" w:eastAsia="仿宋"/>
          <w:sz w:val="28"/>
          <w:szCs w:val="28"/>
        </w:rPr>
        <w:t xml:space="preserve"> 招标项目的潜在投标人应在</w:t>
      </w:r>
      <w:r>
        <w:rPr>
          <w:rFonts w:hint="eastAsia" w:ascii="仿宋" w:hAnsi="仿宋" w:eastAsia="仿宋"/>
          <w:sz w:val="28"/>
          <w:szCs w:val="28"/>
          <w:u w:val="single"/>
        </w:rPr>
        <w:t>松原市公共资源交易中心网站（http://syggzy.jlsy.gov.cn)</w:t>
      </w:r>
      <w:r>
        <w:rPr>
          <w:rFonts w:hint="eastAsia" w:ascii="仿宋" w:hAnsi="仿宋" w:eastAsia="仿宋"/>
          <w:sz w:val="28"/>
          <w:szCs w:val="28"/>
        </w:rPr>
        <w:t>获取招标文件，并于</w:t>
      </w:r>
      <w:r>
        <w:rPr>
          <w:rFonts w:ascii="仿宋" w:hAnsi="仿宋" w:eastAsia="仿宋"/>
          <w:sz w:val="28"/>
          <w:szCs w:val="28"/>
          <w:u w:val="single"/>
        </w:rPr>
        <w:t xml:space="preserve">    </w:t>
      </w:r>
      <w:r>
        <w:rPr>
          <w:rFonts w:hint="eastAsia" w:ascii="仿宋" w:hAnsi="仿宋" w:eastAsia="仿宋"/>
          <w:bCs/>
          <w:sz w:val="28"/>
          <w:szCs w:val="28"/>
          <w:u w:val="single"/>
        </w:rPr>
        <w:t>年  月  日    点    分（</w:t>
      </w:r>
      <w:r>
        <w:rPr>
          <w:rFonts w:hint="eastAsia" w:ascii="仿宋" w:hAnsi="仿宋" w:eastAsia="仿宋"/>
          <w:bCs/>
          <w:sz w:val="28"/>
          <w:szCs w:val="28"/>
        </w:rPr>
        <w:t>北京时间）前递交投标</w:t>
      </w:r>
      <w:r>
        <w:rPr>
          <w:rFonts w:ascii="仿宋" w:hAnsi="仿宋" w:eastAsia="仿宋"/>
          <w:bCs/>
          <w:sz w:val="28"/>
          <w:szCs w:val="28"/>
        </w:rPr>
        <w:t>文件</w:t>
      </w:r>
      <w:r>
        <w:rPr>
          <w:rFonts w:hint="eastAsia" w:ascii="仿宋" w:hAnsi="仿宋" w:eastAsia="仿宋"/>
          <w:sz w:val="28"/>
          <w:szCs w:val="28"/>
        </w:rPr>
        <w:t>。</w:t>
      </w:r>
    </w:p>
    <w:p>
      <w:pPr>
        <w:rPr>
          <w:rFonts w:ascii="Times New Roman" w:hAnsi="Times New Roman"/>
          <w:sz w:val="28"/>
          <w:szCs w:val="28"/>
        </w:rPr>
      </w:pP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10" w:name="_Toc28359079"/>
      <w:bookmarkStart w:id="11" w:name="_Toc28359002"/>
      <w:bookmarkStart w:id="12" w:name="_Toc35393621"/>
      <w:bookmarkStart w:id="13" w:name="_Toc35393790"/>
      <w:bookmarkStart w:id="14" w:name="_Hlk24379207"/>
      <w:r>
        <w:rPr>
          <w:rFonts w:hint="eastAsia" w:ascii="黑体" w:hAnsi="黑体" w:eastAsia="黑体" w:cs="宋体"/>
          <w:b w:val="0"/>
          <w:bCs/>
          <w:kern w:val="2"/>
          <w:sz w:val="28"/>
          <w:szCs w:val="28"/>
          <w:lang w:val="en-US" w:eastAsia="zh-CN" w:bidi="ar-SA"/>
        </w:rPr>
        <w:t>一、项目基本情况</w:t>
      </w:r>
      <w:bookmarkEnd w:id="10"/>
      <w:bookmarkEnd w:id="11"/>
      <w:bookmarkEnd w:id="12"/>
      <w:bookmarkEnd w:id="13"/>
    </w:p>
    <w:p>
      <w:pPr>
        <w:ind w:firstLine="560" w:firstLineChars="200"/>
        <w:rPr>
          <w:rFonts w:ascii="仿宋" w:hAnsi="仿宋" w:eastAsia="仿宋"/>
          <w:color w:val="FF0000"/>
          <w:sz w:val="28"/>
          <w:szCs w:val="28"/>
        </w:rPr>
      </w:pPr>
      <w:r>
        <w:rPr>
          <w:rFonts w:hint="eastAsia" w:ascii="仿宋" w:hAnsi="仿宋" w:eastAsia="仿宋"/>
          <w:sz w:val="28"/>
          <w:szCs w:val="28"/>
        </w:rPr>
        <w:t>项目编号（</w:t>
      </w:r>
      <w:r>
        <w:rPr>
          <w:rFonts w:hint="eastAsia" w:ascii="仿宋" w:hAnsi="仿宋" w:eastAsia="仿宋"/>
          <w:i/>
          <w:iCs/>
          <w:sz w:val="28"/>
          <w:szCs w:val="28"/>
        </w:rPr>
        <w:t>或招标编号、政府采购计划编号、采购计划备案文号等，如有</w:t>
      </w:r>
      <w:r>
        <w:rPr>
          <w:rFonts w:hint="eastAsia" w:ascii="仿宋" w:hAnsi="仿宋" w:eastAsia="仿宋"/>
          <w:sz w:val="28"/>
          <w:szCs w:val="28"/>
        </w:rPr>
        <w:t>）：</w:t>
      </w:r>
    </w:p>
    <w:p>
      <w:pPr>
        <w:ind w:firstLine="560" w:firstLineChars="200"/>
        <w:rPr>
          <w:rFonts w:ascii="仿宋" w:hAnsi="仿宋" w:eastAsia="仿宋"/>
          <w:sz w:val="28"/>
          <w:szCs w:val="28"/>
        </w:rPr>
      </w:pPr>
      <w:r>
        <w:rPr>
          <w:rFonts w:hint="eastAsia" w:ascii="仿宋" w:hAnsi="仿宋" w:eastAsia="仿宋"/>
          <w:sz w:val="28"/>
          <w:szCs w:val="28"/>
        </w:rPr>
        <w:t>项目名称：</w:t>
      </w:r>
    </w:p>
    <w:bookmarkEnd w:id="14"/>
    <w:p>
      <w:pPr>
        <w:ind w:firstLine="560" w:firstLineChars="200"/>
        <w:rPr>
          <w:rFonts w:ascii="仿宋" w:hAnsi="仿宋" w:eastAsia="仿宋"/>
          <w:sz w:val="28"/>
          <w:szCs w:val="28"/>
        </w:rPr>
      </w:pPr>
      <w:r>
        <w:rPr>
          <w:rFonts w:hint="eastAsia" w:ascii="仿宋" w:hAnsi="仿宋" w:eastAsia="仿宋"/>
          <w:sz w:val="28"/>
          <w:szCs w:val="28"/>
        </w:rPr>
        <w:t>预算金额：</w:t>
      </w:r>
    </w:p>
    <w:p>
      <w:pPr>
        <w:ind w:firstLine="560" w:firstLineChars="200"/>
        <w:rPr>
          <w:rFonts w:ascii="仿宋" w:hAnsi="仿宋" w:eastAsia="仿宋"/>
          <w:sz w:val="28"/>
          <w:szCs w:val="28"/>
        </w:rPr>
      </w:pPr>
      <w:r>
        <w:rPr>
          <w:rFonts w:hint="eastAsia" w:ascii="仿宋" w:hAnsi="仿宋" w:eastAsia="仿宋"/>
          <w:sz w:val="28"/>
          <w:szCs w:val="28"/>
        </w:rPr>
        <w:t>最高限价（如有）：</w:t>
      </w:r>
    </w:p>
    <w:p>
      <w:pPr>
        <w:ind w:firstLine="560" w:firstLineChars="200"/>
        <w:rPr>
          <w:rFonts w:ascii="仿宋" w:hAnsi="仿宋" w:eastAsia="仿宋"/>
          <w:sz w:val="28"/>
          <w:szCs w:val="28"/>
          <w:u w:val="single"/>
        </w:rPr>
      </w:pPr>
      <w:r>
        <w:rPr>
          <w:rFonts w:hint="eastAsia" w:ascii="仿宋" w:hAnsi="仿宋" w:eastAsia="仿宋"/>
          <w:sz w:val="28"/>
          <w:szCs w:val="28"/>
        </w:rPr>
        <w:t>采购需求：（</w:t>
      </w:r>
      <w:r>
        <w:rPr>
          <w:rFonts w:hint="eastAsia" w:ascii="仿宋" w:hAnsi="仿宋" w:eastAsia="仿宋"/>
          <w:i/>
          <w:iCs/>
          <w:sz w:val="28"/>
          <w:szCs w:val="28"/>
          <w:u w:val="single"/>
        </w:rPr>
        <w:t>包括但不限于标的的名称、数量、简要技术需求或服务要求等</w:t>
      </w:r>
      <w:r>
        <w:rPr>
          <w:rFonts w:hint="eastAsia" w:ascii="仿宋" w:hAnsi="仿宋" w:eastAsia="仿宋"/>
          <w:sz w:val="28"/>
          <w:szCs w:val="28"/>
        </w:rPr>
        <w:t>）</w:t>
      </w:r>
    </w:p>
    <w:p>
      <w:pPr>
        <w:ind w:firstLine="560" w:firstLineChars="200"/>
        <w:rPr>
          <w:rFonts w:ascii="仿宋" w:hAnsi="仿宋" w:eastAsia="仿宋"/>
          <w:sz w:val="28"/>
          <w:szCs w:val="28"/>
          <w:u w:val="single"/>
        </w:rPr>
      </w:pPr>
      <w:r>
        <w:rPr>
          <w:rFonts w:hint="eastAsia" w:ascii="仿宋" w:hAnsi="仿宋" w:eastAsia="仿宋"/>
          <w:sz w:val="28"/>
          <w:szCs w:val="28"/>
        </w:rPr>
        <w:t>合同履行期限：</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本项目（</w:t>
      </w:r>
      <w:r>
        <w:rPr>
          <w:rFonts w:hint="eastAsia" w:ascii="仿宋" w:hAnsi="仿宋" w:eastAsia="仿宋"/>
          <w:i/>
          <w:sz w:val="28"/>
          <w:szCs w:val="28"/>
        </w:rPr>
        <w:t>是</w:t>
      </w:r>
      <w:r>
        <w:rPr>
          <w:rFonts w:ascii="仿宋" w:hAnsi="仿宋" w:eastAsia="仿宋"/>
          <w:i/>
          <w:sz w:val="28"/>
          <w:szCs w:val="28"/>
        </w:rPr>
        <w:t>/否</w:t>
      </w:r>
      <w:r>
        <w:rPr>
          <w:rFonts w:hint="eastAsia" w:ascii="仿宋" w:hAnsi="仿宋" w:eastAsia="仿宋"/>
          <w:sz w:val="28"/>
          <w:szCs w:val="28"/>
        </w:rPr>
        <w:t>）接受联合体投标。</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15" w:name="_Toc28359003"/>
      <w:bookmarkStart w:id="16" w:name="_Toc35393622"/>
      <w:bookmarkStart w:id="17" w:name="_Toc28359080"/>
      <w:bookmarkStart w:id="18" w:name="_Toc35393791"/>
      <w:r>
        <w:rPr>
          <w:rFonts w:hint="eastAsia" w:ascii="黑体" w:hAnsi="黑体" w:eastAsia="黑体" w:cs="宋体"/>
          <w:b w:val="0"/>
          <w:bCs/>
          <w:kern w:val="2"/>
          <w:sz w:val="28"/>
          <w:szCs w:val="28"/>
          <w:lang w:val="en-US" w:eastAsia="zh-CN" w:bidi="ar-SA"/>
        </w:rPr>
        <w:t>二、申请人的资格要求：</w:t>
      </w:r>
      <w:bookmarkEnd w:id="15"/>
      <w:bookmarkEnd w:id="16"/>
      <w:bookmarkEnd w:id="17"/>
      <w:bookmarkEnd w:id="18"/>
    </w:p>
    <w:p>
      <w:pPr>
        <w:ind w:firstLine="560" w:firstLineChars="200"/>
        <w:rPr>
          <w:rFonts w:ascii="仿宋" w:hAnsi="仿宋" w:eastAsia="仿宋"/>
          <w:sz w:val="28"/>
          <w:szCs w:val="28"/>
        </w:rPr>
      </w:pPr>
      <w:r>
        <w:rPr>
          <w:rFonts w:hint="eastAsia" w:ascii="仿宋" w:hAnsi="仿宋" w:eastAsia="仿宋"/>
          <w:sz w:val="28"/>
          <w:szCs w:val="28"/>
        </w:rPr>
        <w:t>1.满足《中华人民共和国政府采购法》第二十二条规定；</w:t>
      </w:r>
    </w:p>
    <w:p>
      <w:pPr>
        <w:ind w:firstLine="560" w:firstLineChars="200"/>
        <w:rPr>
          <w:rFonts w:ascii="仿宋" w:hAnsi="仿宋" w:eastAsia="仿宋"/>
          <w:sz w:val="28"/>
          <w:szCs w:val="28"/>
        </w:rPr>
      </w:pPr>
      <w:bookmarkStart w:id="19" w:name="_Toc28359004"/>
      <w:bookmarkStart w:id="20" w:name="_Toc28359081"/>
      <w:r>
        <w:rPr>
          <w:rFonts w:ascii="仿宋" w:hAnsi="仿宋" w:eastAsia="仿宋"/>
          <w:sz w:val="28"/>
          <w:szCs w:val="28"/>
        </w:rPr>
        <w:t>2</w:t>
      </w:r>
      <w:r>
        <w:rPr>
          <w:rFonts w:hint="eastAsia" w:ascii="仿宋" w:hAnsi="仿宋" w:eastAsia="仿宋"/>
          <w:sz w:val="28"/>
          <w:szCs w:val="28"/>
        </w:rPr>
        <w:t>.落实政府采购政策需满足的资格要求：</w:t>
      </w:r>
      <w:r>
        <w:rPr>
          <w:rFonts w:hint="eastAsia" w:ascii="仿宋" w:hAnsi="仿宋" w:eastAsia="仿宋"/>
          <w:sz w:val="28"/>
          <w:szCs w:val="28"/>
          <w:u w:val="single"/>
        </w:rPr>
        <w:t>（</w:t>
      </w:r>
      <w:r>
        <w:rPr>
          <w:rFonts w:hint="eastAsia" w:ascii="仿宋" w:hAnsi="仿宋" w:eastAsia="仿宋"/>
          <w:i/>
          <w:iCs/>
          <w:sz w:val="28"/>
          <w:szCs w:val="28"/>
          <w:u w:val="single"/>
        </w:rPr>
        <w:t>如属于专门面向中小企业采购的项目,供应商应为中小微企业、监狱企业、残疾人福利性单位</w:t>
      </w:r>
      <w:r>
        <w:rPr>
          <w:rFonts w:hint="eastAsia" w:ascii="仿宋" w:hAnsi="仿宋" w:eastAsia="仿宋"/>
          <w:sz w:val="28"/>
          <w:szCs w:val="28"/>
          <w:u w:val="single"/>
        </w:rPr>
        <w:t>)</w:t>
      </w:r>
    </w:p>
    <w:p>
      <w:pPr>
        <w:ind w:firstLine="560" w:firstLineChars="200"/>
        <w:rPr>
          <w:rFonts w:ascii="仿宋" w:hAnsi="仿宋" w:eastAsia="仿宋"/>
          <w:i/>
          <w:iCs/>
          <w:sz w:val="28"/>
          <w:szCs w:val="28"/>
          <w:u w:val="single"/>
        </w:rPr>
      </w:pPr>
      <w:r>
        <w:rPr>
          <w:rFonts w:hint="eastAsia" w:ascii="仿宋" w:hAnsi="仿宋" w:eastAsia="仿宋"/>
          <w:sz w:val="28"/>
          <w:szCs w:val="28"/>
        </w:rPr>
        <w:t>3.本项目的特定资格要求：</w:t>
      </w:r>
      <w:r>
        <w:rPr>
          <w:rFonts w:hint="eastAsia" w:ascii="仿宋" w:hAnsi="仿宋" w:eastAsia="仿宋"/>
          <w:sz w:val="28"/>
          <w:szCs w:val="28"/>
          <w:u w:val="single"/>
        </w:rPr>
        <w:t>（</w:t>
      </w:r>
      <w:r>
        <w:rPr>
          <w:rFonts w:hint="eastAsia" w:ascii="仿宋" w:hAnsi="仿宋" w:eastAsia="仿宋"/>
          <w:i/>
          <w:iCs/>
          <w:sz w:val="28"/>
          <w:szCs w:val="28"/>
          <w:u w:val="single"/>
        </w:rPr>
        <w:t>如项目</w:t>
      </w:r>
      <w:r>
        <w:rPr>
          <w:rFonts w:ascii="仿宋" w:hAnsi="仿宋" w:eastAsia="仿宋"/>
          <w:i/>
          <w:iCs/>
          <w:sz w:val="28"/>
          <w:szCs w:val="28"/>
          <w:u w:val="single"/>
        </w:rPr>
        <w:t>接受</w:t>
      </w:r>
      <w:r>
        <w:rPr>
          <w:rFonts w:hint="eastAsia" w:ascii="仿宋" w:hAnsi="仿宋" w:eastAsia="仿宋"/>
          <w:i/>
          <w:iCs/>
          <w:sz w:val="28"/>
          <w:szCs w:val="28"/>
          <w:u w:val="single"/>
        </w:rPr>
        <w:t>联合体</w:t>
      </w:r>
      <w:r>
        <w:rPr>
          <w:rFonts w:ascii="仿宋" w:hAnsi="仿宋" w:eastAsia="仿宋"/>
          <w:i/>
          <w:iCs/>
          <w:sz w:val="28"/>
          <w:szCs w:val="28"/>
          <w:u w:val="single"/>
        </w:rPr>
        <w:t>投标，对联合体</w:t>
      </w:r>
      <w:r>
        <w:rPr>
          <w:rFonts w:hint="eastAsia" w:ascii="仿宋" w:hAnsi="仿宋" w:eastAsia="仿宋"/>
          <w:i/>
          <w:iCs/>
          <w:sz w:val="28"/>
          <w:szCs w:val="28"/>
          <w:u w:val="single"/>
        </w:rPr>
        <w:t>应提出</w:t>
      </w:r>
      <w:r>
        <w:rPr>
          <w:rFonts w:ascii="仿宋" w:hAnsi="仿宋" w:eastAsia="仿宋"/>
          <w:i/>
          <w:iCs/>
          <w:sz w:val="28"/>
          <w:szCs w:val="28"/>
          <w:u w:val="single"/>
        </w:rPr>
        <w:t>相关资格要求</w:t>
      </w:r>
      <w:r>
        <w:rPr>
          <w:rFonts w:hint="eastAsia" w:ascii="仿宋" w:hAnsi="仿宋" w:eastAsia="仿宋"/>
          <w:i/>
          <w:iCs/>
          <w:sz w:val="28"/>
          <w:szCs w:val="28"/>
          <w:u w:val="single"/>
        </w:rPr>
        <w:t>；如属于特定行业项目,供应商应当具备特定行业法定准入要求。)</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21" w:name="_Toc35393792"/>
      <w:bookmarkStart w:id="22" w:name="_Toc35393623"/>
      <w:r>
        <w:rPr>
          <w:rFonts w:hint="eastAsia" w:ascii="黑体" w:hAnsi="黑体" w:eastAsia="黑体" w:cs="宋体"/>
          <w:b w:val="0"/>
          <w:bCs/>
          <w:kern w:val="2"/>
          <w:sz w:val="28"/>
          <w:szCs w:val="28"/>
          <w:lang w:val="en-US" w:eastAsia="zh-CN" w:bidi="ar-SA"/>
        </w:rPr>
        <w:t>三、获取招标文件</w:t>
      </w:r>
      <w:bookmarkEnd w:id="19"/>
      <w:bookmarkEnd w:id="20"/>
      <w:bookmarkEnd w:id="21"/>
      <w:bookmarkEnd w:id="22"/>
    </w:p>
    <w:p>
      <w:pPr>
        <w:spacing w:line="360" w:lineRule="auto"/>
        <w:ind w:firstLine="540"/>
        <w:rPr>
          <w:rFonts w:ascii="仿宋" w:hAnsi="仿宋" w:eastAsia="仿宋" w:cs="宋体"/>
          <w:sz w:val="28"/>
          <w:szCs w:val="28"/>
        </w:rPr>
      </w:pPr>
      <w:r>
        <w:rPr>
          <w:rFonts w:hint="eastAsia" w:ascii="仿宋" w:hAnsi="仿宋" w:eastAsia="仿宋" w:cs="宋体"/>
          <w:sz w:val="28"/>
          <w:szCs w:val="28"/>
        </w:rPr>
        <w:t>时间：</w:t>
      </w:r>
      <w:r>
        <w:rPr>
          <w:rFonts w:ascii="仿宋" w:hAnsi="仿宋" w:eastAsia="仿宋" w:cs="宋体"/>
          <w:sz w:val="28"/>
          <w:szCs w:val="28"/>
          <w:u w:val="single"/>
        </w:rPr>
        <w:t xml:space="preserve">    </w:t>
      </w:r>
      <w:r>
        <w:rPr>
          <w:rFonts w:hint="eastAsia" w:ascii="仿宋" w:hAnsi="仿宋" w:eastAsia="仿宋" w:cs="宋体"/>
          <w:sz w:val="28"/>
          <w:szCs w:val="28"/>
          <w:u w:val="single"/>
        </w:rPr>
        <w:t>年  月  日</w:t>
      </w:r>
      <w:r>
        <w:rPr>
          <w:rFonts w:hint="eastAsia" w:ascii="仿宋" w:hAnsi="仿宋" w:eastAsia="仿宋" w:cs="宋体"/>
          <w:sz w:val="28"/>
          <w:szCs w:val="28"/>
        </w:rPr>
        <w:t>至</w:t>
      </w:r>
      <w:r>
        <w:rPr>
          <w:rFonts w:hint="eastAsia" w:ascii="仿宋" w:hAnsi="仿宋" w:eastAsia="仿宋" w:cs="宋体"/>
          <w:sz w:val="28"/>
          <w:szCs w:val="28"/>
          <w:u w:val="single"/>
        </w:rPr>
        <w:t xml:space="preserve">     年  月  日</w:t>
      </w:r>
      <w:r>
        <w:rPr>
          <w:rFonts w:hint="eastAsia" w:ascii="仿宋" w:hAnsi="仿宋" w:eastAsia="仿宋" w:cs="宋体"/>
          <w:iCs/>
          <w:sz w:val="28"/>
          <w:szCs w:val="28"/>
          <w:u w:val="single"/>
        </w:rPr>
        <w:t>（</w:t>
      </w:r>
      <w:r>
        <w:rPr>
          <w:rFonts w:hint="eastAsia" w:ascii="仿宋" w:hAnsi="仿宋" w:eastAsia="仿宋" w:cs="宋体"/>
          <w:i/>
          <w:sz w:val="28"/>
          <w:szCs w:val="28"/>
          <w:u w:val="single"/>
        </w:rPr>
        <w:t>提供期限自本公告发布之日起不得少于5个工作日</w:t>
      </w:r>
      <w:r>
        <w:rPr>
          <w:rFonts w:hint="eastAsia" w:ascii="仿宋" w:hAnsi="仿宋" w:eastAsia="仿宋" w:cs="宋体"/>
          <w:iCs/>
          <w:sz w:val="28"/>
          <w:szCs w:val="28"/>
          <w:u w:val="single"/>
        </w:rPr>
        <w:t>）</w:t>
      </w:r>
      <w:r>
        <w:rPr>
          <w:rFonts w:hint="eastAsia" w:ascii="仿宋" w:hAnsi="仿宋" w:eastAsia="仿宋" w:cs="宋体"/>
          <w:sz w:val="28"/>
          <w:szCs w:val="28"/>
        </w:rPr>
        <w:t>，每天上午</w:t>
      </w:r>
      <w:r>
        <w:rPr>
          <w:rFonts w:hint="eastAsia" w:ascii="仿宋" w:hAnsi="仿宋" w:eastAsia="仿宋" w:cs="宋体"/>
          <w:sz w:val="28"/>
          <w:szCs w:val="28"/>
          <w:u w:val="single"/>
        </w:rPr>
        <w:t>　</w:t>
      </w:r>
      <w:r>
        <w:rPr>
          <w:rFonts w:hint="eastAsia" w:ascii="仿宋" w:hAnsi="仿宋" w:eastAsia="仿宋" w:cs="宋体"/>
          <w:sz w:val="28"/>
          <w:szCs w:val="28"/>
        </w:rPr>
        <w:t>至</w:t>
      </w:r>
      <w:r>
        <w:rPr>
          <w:rFonts w:hint="eastAsia" w:ascii="仿宋" w:hAnsi="仿宋" w:eastAsia="仿宋" w:cs="宋体"/>
          <w:sz w:val="28"/>
          <w:szCs w:val="28"/>
          <w:u w:val="single"/>
        </w:rPr>
        <w:t>　</w:t>
      </w:r>
      <w:r>
        <w:rPr>
          <w:rFonts w:hint="eastAsia" w:ascii="仿宋" w:hAnsi="仿宋" w:eastAsia="仿宋" w:cs="宋体"/>
          <w:sz w:val="28"/>
          <w:szCs w:val="28"/>
        </w:rPr>
        <w:t>，下午</w:t>
      </w:r>
      <w:r>
        <w:rPr>
          <w:rFonts w:hint="eastAsia" w:ascii="仿宋" w:hAnsi="仿宋" w:eastAsia="仿宋" w:cs="宋体"/>
          <w:sz w:val="28"/>
          <w:szCs w:val="28"/>
          <w:u w:val="single"/>
        </w:rPr>
        <w:t>　</w:t>
      </w:r>
      <w:r>
        <w:rPr>
          <w:rFonts w:hint="eastAsia" w:ascii="仿宋" w:hAnsi="仿宋" w:eastAsia="仿宋" w:cs="宋体"/>
          <w:sz w:val="28"/>
          <w:szCs w:val="28"/>
        </w:rPr>
        <w:t>至</w:t>
      </w:r>
      <w:r>
        <w:rPr>
          <w:rFonts w:hint="eastAsia" w:ascii="仿宋" w:hAnsi="仿宋" w:eastAsia="仿宋" w:cs="宋体"/>
          <w:sz w:val="28"/>
          <w:szCs w:val="28"/>
          <w:u w:val="single"/>
        </w:rPr>
        <w:t>　</w:t>
      </w:r>
      <w:r>
        <w:rPr>
          <w:rFonts w:hint="eastAsia" w:ascii="仿宋" w:hAnsi="仿宋" w:eastAsia="仿宋" w:cs="宋体"/>
          <w:sz w:val="28"/>
          <w:szCs w:val="28"/>
        </w:rPr>
        <w:t>（北京时间，</w:t>
      </w:r>
      <w:r>
        <w:rPr>
          <w:rFonts w:ascii="仿宋" w:hAnsi="仿宋" w:eastAsia="仿宋" w:cs="宋体"/>
          <w:sz w:val="28"/>
          <w:szCs w:val="28"/>
        </w:rPr>
        <w:t>法定节假日</w:t>
      </w:r>
      <w:r>
        <w:rPr>
          <w:rFonts w:hint="eastAsia" w:ascii="仿宋" w:hAnsi="仿宋" w:eastAsia="仿宋" w:cs="宋体"/>
          <w:sz w:val="28"/>
          <w:szCs w:val="28"/>
        </w:rPr>
        <w:t>除外）</w:t>
      </w:r>
    </w:p>
    <w:p>
      <w:pPr>
        <w:spacing w:line="360" w:lineRule="auto"/>
        <w:ind w:firstLine="540"/>
        <w:rPr>
          <w:rFonts w:ascii="仿宋" w:hAnsi="仿宋" w:eastAsia="仿宋" w:cs="宋体"/>
          <w:sz w:val="28"/>
          <w:szCs w:val="28"/>
          <w:u w:val="single"/>
        </w:rPr>
      </w:pPr>
      <w:bookmarkStart w:id="23" w:name="_Toc28359082"/>
      <w:bookmarkStart w:id="24" w:name="_Toc28359005"/>
      <w:bookmarkStart w:id="25" w:name="_Toc35393793"/>
      <w:bookmarkStart w:id="26" w:name="_Toc35393624"/>
      <w:r>
        <w:rPr>
          <w:rFonts w:hint="eastAsia" w:ascii="仿宋" w:hAnsi="仿宋" w:eastAsia="仿宋" w:cs="宋体"/>
          <w:sz w:val="28"/>
          <w:szCs w:val="28"/>
        </w:rPr>
        <w:t>地点：</w:t>
      </w:r>
      <w:r>
        <w:rPr>
          <w:rFonts w:hint="eastAsia" w:ascii="仿宋" w:hAnsi="仿宋" w:eastAsia="仿宋" w:cs="Times New Roman"/>
          <w:sz w:val="28"/>
          <w:szCs w:val="28"/>
          <w:u w:val="single"/>
        </w:rPr>
        <w:t>松原市公共资源交易中心网站（http://syggzy.jlsy.gov.cn)</w:t>
      </w:r>
    </w:p>
    <w:p>
      <w:pPr>
        <w:spacing w:line="360" w:lineRule="auto"/>
        <w:ind w:firstLine="540"/>
        <w:rPr>
          <w:rFonts w:hint="eastAsia" w:ascii="仿宋" w:hAnsi="仿宋" w:eastAsia="仿宋" w:cs="宋体"/>
          <w:sz w:val="28"/>
          <w:szCs w:val="28"/>
          <w:u w:val="single"/>
          <w:lang w:val="en-US" w:eastAsia="zh-CN"/>
        </w:rPr>
      </w:pPr>
      <w:r>
        <w:rPr>
          <w:rFonts w:hint="eastAsia" w:ascii="仿宋" w:hAnsi="仿宋" w:eastAsia="仿宋" w:cs="宋体"/>
          <w:sz w:val="28"/>
          <w:szCs w:val="28"/>
        </w:rPr>
        <w:t>方式：</w:t>
      </w:r>
      <w:r>
        <w:rPr>
          <w:rFonts w:hint="eastAsia" w:ascii="仿宋" w:hAnsi="仿宋" w:eastAsia="仿宋" w:cs="宋体"/>
          <w:sz w:val="28"/>
          <w:szCs w:val="28"/>
          <w:lang w:val="en-US" w:eastAsia="zh-CN"/>
        </w:rPr>
        <w:t>自行下载</w:t>
      </w:r>
    </w:p>
    <w:p>
      <w:pPr>
        <w:spacing w:line="360" w:lineRule="auto"/>
        <w:ind w:firstLine="540"/>
        <w:rPr>
          <w:rFonts w:hint="eastAsia" w:ascii="仿宋" w:hAnsi="仿宋" w:eastAsia="仿宋" w:cs="宋体"/>
          <w:sz w:val="28"/>
          <w:szCs w:val="28"/>
          <w:lang w:val="en-US" w:eastAsia="zh-CN"/>
        </w:rPr>
      </w:pPr>
      <w:r>
        <w:rPr>
          <w:rFonts w:hint="eastAsia" w:ascii="仿宋" w:hAnsi="仿宋" w:eastAsia="仿宋" w:cs="宋体"/>
          <w:sz w:val="28"/>
          <w:szCs w:val="28"/>
        </w:rPr>
        <w:t>售价：</w:t>
      </w:r>
      <w:r>
        <w:rPr>
          <w:rFonts w:hint="eastAsia" w:ascii="仿宋" w:hAnsi="仿宋" w:eastAsia="仿宋" w:cs="宋体"/>
          <w:sz w:val="28"/>
          <w:szCs w:val="28"/>
          <w:lang w:val="en-US" w:eastAsia="zh-CN"/>
        </w:rPr>
        <w:t>免费</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r>
        <w:rPr>
          <w:rFonts w:hint="eastAsia" w:ascii="黑体" w:hAnsi="黑体" w:eastAsia="黑体" w:cs="宋体"/>
          <w:b w:val="0"/>
          <w:bCs/>
          <w:kern w:val="2"/>
          <w:sz w:val="28"/>
          <w:szCs w:val="28"/>
          <w:lang w:val="en-US" w:eastAsia="zh-CN" w:bidi="ar-SA"/>
        </w:rPr>
        <w:t>四、提交投标文件</w:t>
      </w:r>
      <w:bookmarkEnd w:id="23"/>
      <w:bookmarkEnd w:id="24"/>
      <w:r>
        <w:rPr>
          <w:rFonts w:hint="eastAsia" w:ascii="黑体" w:hAnsi="黑体" w:eastAsia="黑体" w:cs="宋体"/>
          <w:b w:val="0"/>
          <w:bCs/>
          <w:kern w:val="2"/>
          <w:sz w:val="28"/>
          <w:szCs w:val="28"/>
          <w:lang w:val="en-US" w:eastAsia="zh-CN" w:bidi="ar-SA"/>
        </w:rPr>
        <w:t>截止时间、开标时间和地点</w:t>
      </w:r>
      <w:bookmarkEnd w:id="25"/>
      <w:bookmarkEnd w:id="26"/>
    </w:p>
    <w:p>
      <w:pPr>
        <w:ind w:firstLine="560" w:firstLineChars="200"/>
        <w:rPr>
          <w:rFonts w:ascii="仿宋" w:hAnsi="仿宋" w:eastAsia="仿宋"/>
          <w:bCs/>
          <w:sz w:val="28"/>
          <w:szCs w:val="28"/>
          <w:u w:val="single"/>
        </w:rPr>
      </w:pPr>
      <w:r>
        <w:rPr>
          <w:rFonts w:hint="eastAsia" w:ascii="仿宋" w:hAnsi="仿宋" w:eastAsia="仿宋"/>
          <w:bCs/>
          <w:sz w:val="28"/>
          <w:szCs w:val="28"/>
          <w:u w:val="single"/>
        </w:rPr>
        <w:t xml:space="preserve">    年  月  日    点    分</w:t>
      </w:r>
      <w:r>
        <w:rPr>
          <w:rFonts w:hint="eastAsia" w:ascii="仿宋" w:hAnsi="仿宋" w:eastAsia="仿宋"/>
          <w:bCs/>
          <w:sz w:val="28"/>
          <w:szCs w:val="28"/>
        </w:rPr>
        <w:t>（北京时间）</w:t>
      </w:r>
      <w:r>
        <w:rPr>
          <w:rFonts w:hint="eastAsia" w:ascii="仿宋" w:hAnsi="仿宋" w:eastAsia="仿宋" w:cs="宋体"/>
          <w:iCs/>
          <w:sz w:val="28"/>
          <w:szCs w:val="28"/>
          <w:u w:val="single"/>
        </w:rPr>
        <w:t>（</w:t>
      </w:r>
      <w:r>
        <w:rPr>
          <w:rFonts w:hint="eastAsia" w:ascii="仿宋" w:hAnsi="仿宋" w:eastAsia="仿宋" w:cs="宋体"/>
          <w:i/>
          <w:sz w:val="28"/>
          <w:szCs w:val="28"/>
          <w:u w:val="single"/>
        </w:rPr>
        <w:t>自招标文件开始发出之日起至投标人提交投标文件截止之日止，不得少于20日</w:t>
      </w:r>
      <w:r>
        <w:rPr>
          <w:rFonts w:hint="eastAsia" w:ascii="仿宋" w:hAnsi="仿宋" w:eastAsia="仿宋" w:cs="宋体"/>
          <w:iCs/>
          <w:sz w:val="28"/>
          <w:szCs w:val="28"/>
          <w:u w:val="single"/>
        </w:rPr>
        <w:t>）</w:t>
      </w:r>
    </w:p>
    <w:p>
      <w:pPr>
        <w:ind w:firstLine="560" w:firstLineChars="200"/>
        <w:rPr>
          <w:rFonts w:ascii="仿宋" w:hAnsi="仿宋" w:eastAsia="仿宋"/>
          <w:bCs/>
          <w:sz w:val="28"/>
          <w:szCs w:val="28"/>
          <w:u w:val="single"/>
        </w:rPr>
      </w:pPr>
      <w:r>
        <w:rPr>
          <w:rFonts w:hint="eastAsia" w:ascii="仿宋" w:hAnsi="仿宋" w:eastAsia="仿宋"/>
          <w:sz w:val="28"/>
          <w:szCs w:val="28"/>
        </w:rPr>
        <w:t>地点：</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27" w:name="_Toc35393794"/>
      <w:bookmarkStart w:id="28" w:name="_Toc35393625"/>
      <w:bookmarkStart w:id="29" w:name="_Toc28359084"/>
      <w:bookmarkStart w:id="30" w:name="_Toc28359007"/>
      <w:r>
        <w:rPr>
          <w:rFonts w:hint="eastAsia" w:ascii="黑体" w:hAnsi="黑体" w:eastAsia="黑体" w:cs="宋体"/>
          <w:b w:val="0"/>
          <w:bCs/>
          <w:kern w:val="2"/>
          <w:sz w:val="28"/>
          <w:szCs w:val="28"/>
          <w:lang w:val="en-US" w:eastAsia="zh-CN" w:bidi="ar-SA"/>
        </w:rPr>
        <w:t>五、公告期限</w:t>
      </w:r>
      <w:bookmarkEnd w:id="27"/>
      <w:bookmarkEnd w:id="28"/>
      <w:bookmarkEnd w:id="29"/>
      <w:bookmarkEnd w:id="30"/>
    </w:p>
    <w:p>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自本公告发布之日起5个工作日。</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31" w:name="_Toc35393626"/>
      <w:bookmarkStart w:id="32" w:name="_Toc35393795"/>
      <w:r>
        <w:rPr>
          <w:rFonts w:hint="eastAsia" w:ascii="黑体" w:hAnsi="黑体" w:eastAsia="黑体" w:cs="宋体"/>
          <w:b w:val="0"/>
          <w:bCs/>
          <w:kern w:val="2"/>
          <w:sz w:val="28"/>
          <w:szCs w:val="28"/>
          <w:lang w:val="en-US" w:eastAsia="zh-CN" w:bidi="ar-SA"/>
        </w:rPr>
        <w:t>六、其他补充事宜</w:t>
      </w:r>
      <w:bookmarkEnd w:id="31"/>
      <w:bookmarkEnd w:id="32"/>
    </w:p>
    <w:p>
      <w:pPr>
        <w:widowControl w:val="0"/>
        <w:ind w:left="495" w:firstLine="0" w:firstLineChars="0"/>
        <w:jc w:val="both"/>
        <w:rPr>
          <w:rFonts w:hint="eastAsia" w:ascii="仿宋" w:hAnsi="仿宋" w:eastAsia="仿宋" w:cs="宋体"/>
          <w:kern w:val="0"/>
          <w:sz w:val="28"/>
          <w:szCs w:val="28"/>
          <w:lang w:val="en-US" w:eastAsia="zh-CN"/>
        </w:rPr>
      </w:pPr>
      <w:r>
        <w:rPr>
          <w:rFonts w:hint="eastAsia" w:ascii="仿宋" w:hAnsi="仿宋" w:eastAsia="仿宋"/>
          <w:sz w:val="28"/>
          <w:szCs w:val="28"/>
          <w:lang w:val="en-US" w:eastAsia="zh-CN"/>
        </w:rPr>
        <w:t>1.</w:t>
      </w:r>
      <w:r>
        <w:rPr>
          <w:rFonts w:hint="eastAsia" w:ascii="仿宋" w:hAnsi="仿宋" w:eastAsia="仿宋" w:cs="宋体"/>
          <w:kern w:val="0"/>
          <w:sz w:val="28"/>
          <w:szCs w:val="28"/>
          <w:lang w:val="en-US" w:eastAsia="zh-CN"/>
        </w:rPr>
        <w:t>本次招标公告同时在中国政府采购网、松原市公共资源交易中心网站（同时推送至吉林省公共资源交易公共服务平台、吉林省政府采购网）上发布。</w:t>
      </w:r>
    </w:p>
    <w:p>
      <w:pPr>
        <w:widowControl w:val="0"/>
        <w:ind w:left="495" w:firstLine="0" w:firstLineChars="0"/>
        <w:jc w:val="both"/>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2.政府采购信用贷款，请联系松原市信用综合金融服务平台。</w:t>
      </w:r>
    </w:p>
    <w:p>
      <w:pPr>
        <w:widowControl w:val="0"/>
        <w:ind w:left="495" w:firstLine="0" w:firstLineChars="0"/>
        <w:jc w:val="both"/>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 xml:space="preserve">联系人：李明峻 </w:t>
      </w:r>
    </w:p>
    <w:p>
      <w:pPr>
        <w:widowControl w:val="0"/>
        <w:ind w:left="495" w:firstLine="0" w:firstLineChars="0"/>
        <w:jc w:val="both"/>
        <w:rPr>
          <w:rFonts w:ascii="Times New Roman" w:hAnsi="Times New Roman" w:eastAsia="宋体" w:cs="Times New Roman"/>
          <w:kern w:val="2"/>
          <w:sz w:val="28"/>
          <w:szCs w:val="28"/>
          <w:lang w:val="en-US" w:eastAsia="zh-CN" w:bidi="ar-SA"/>
        </w:rPr>
      </w:pPr>
      <w:r>
        <w:rPr>
          <w:rFonts w:hint="eastAsia" w:ascii="仿宋" w:hAnsi="仿宋" w:eastAsia="仿宋" w:cs="宋体"/>
          <w:kern w:val="0"/>
          <w:sz w:val="28"/>
          <w:szCs w:val="28"/>
          <w:lang w:val="en-US" w:eastAsia="zh-CN"/>
        </w:rPr>
        <w:t>联系电话：0438-8888336    18686500569</w:t>
      </w:r>
    </w:p>
    <w:p>
      <w:pPr>
        <w:keepNext/>
        <w:keepLines/>
        <w:widowControl w:val="0"/>
        <w:spacing w:before="260" w:after="260" w:line="360" w:lineRule="auto"/>
        <w:jc w:val="both"/>
        <w:outlineLvl w:val="1"/>
        <w:rPr>
          <w:rFonts w:ascii="黑体" w:hAnsi="黑体" w:eastAsia="黑体" w:cs="宋体"/>
          <w:b w:val="0"/>
          <w:bCs/>
          <w:kern w:val="2"/>
          <w:sz w:val="28"/>
          <w:szCs w:val="28"/>
          <w:lang w:val="en-US" w:eastAsia="zh-CN" w:bidi="ar-SA"/>
        </w:rPr>
      </w:pPr>
      <w:bookmarkStart w:id="33" w:name="_Toc28359085"/>
      <w:bookmarkStart w:id="34" w:name="_Toc35393627"/>
      <w:bookmarkStart w:id="35" w:name="_Toc35393796"/>
      <w:bookmarkStart w:id="36" w:name="_Toc28359008"/>
      <w:r>
        <w:rPr>
          <w:rFonts w:hint="eastAsia" w:ascii="黑体" w:hAnsi="黑体" w:eastAsia="黑体" w:cs="宋体"/>
          <w:b w:val="0"/>
          <w:bCs/>
          <w:kern w:val="2"/>
          <w:sz w:val="28"/>
          <w:szCs w:val="28"/>
          <w:lang w:val="en-US" w:eastAsia="zh-CN" w:bidi="ar-SA"/>
        </w:rPr>
        <w:t>七、对本次招标提出询问，请按</w:t>
      </w:r>
      <w:r>
        <w:rPr>
          <w:rFonts w:ascii="黑体" w:hAnsi="黑体" w:eastAsia="黑体" w:cs="宋体"/>
          <w:b w:val="0"/>
          <w:bCs/>
          <w:kern w:val="2"/>
          <w:sz w:val="28"/>
          <w:szCs w:val="28"/>
          <w:lang w:val="en-US" w:eastAsia="zh-CN" w:bidi="ar-SA"/>
        </w:rPr>
        <w:t>以下方式</w:t>
      </w:r>
      <w:r>
        <w:rPr>
          <w:rFonts w:hint="eastAsia" w:ascii="黑体" w:hAnsi="黑体" w:eastAsia="黑体" w:cs="宋体"/>
          <w:b w:val="0"/>
          <w:bCs/>
          <w:kern w:val="2"/>
          <w:sz w:val="28"/>
          <w:szCs w:val="28"/>
          <w:lang w:val="en-US" w:eastAsia="zh-CN" w:bidi="ar-SA"/>
        </w:rPr>
        <w:t>联系。</w:t>
      </w:r>
      <w:bookmarkEnd w:id="33"/>
      <w:bookmarkEnd w:id="34"/>
      <w:bookmarkEnd w:id="35"/>
      <w:bookmarkEnd w:id="36"/>
    </w:p>
    <w:p>
      <w:pPr>
        <w:widowControl/>
        <w:jc w:val="left"/>
        <w:rPr>
          <w:rFonts w:ascii="仿宋_GB2312" w:hAnsi="Times New Roman" w:eastAsia="仿宋_GB2312"/>
          <w:sz w:val="28"/>
          <w:szCs w:val="28"/>
        </w:rPr>
      </w:pPr>
      <w:r>
        <w:rPr>
          <w:rFonts w:hint="eastAsia" w:ascii="仿宋" w:hAnsi="仿宋" w:eastAsia="仿宋" w:cs="宋体"/>
          <w:sz w:val="28"/>
          <w:szCs w:val="28"/>
        </w:rPr>
        <w:t>　　　1.采购人信息</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地址：</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u w:val="single"/>
        </w:rPr>
      </w:pPr>
      <w:r>
        <w:rPr>
          <w:rFonts w:hint="eastAsia" w:ascii="仿宋" w:hAnsi="仿宋" w:eastAsia="仿宋"/>
          <w:sz w:val="28"/>
          <w:szCs w:val="28"/>
        </w:rPr>
        <w:t>联系方式：</w:t>
      </w:r>
      <w:r>
        <w:rPr>
          <w:rFonts w:hint="eastAsia" w:ascii="仿宋" w:hAnsi="仿宋" w:eastAsia="仿宋"/>
          <w:sz w:val="28"/>
          <w:szCs w:val="28"/>
          <w:u w:val="single"/>
        </w:rPr>
        <w:t xml:space="preserve">　　　　　　　　　　　 </w:t>
      </w:r>
      <w:bookmarkStart w:id="37" w:name="_Toc28359086"/>
      <w:bookmarkStart w:id="38" w:name="_Toc28359009"/>
    </w:p>
    <w:p>
      <w:pPr>
        <w:spacing w:line="360" w:lineRule="auto"/>
        <w:ind w:left="1129" w:leftChars="371" w:hanging="350" w:hangingChars="125"/>
        <w:jc w:val="left"/>
        <w:rPr>
          <w:rFonts w:ascii="仿宋" w:hAnsi="仿宋" w:eastAsia="仿宋"/>
          <w:sz w:val="28"/>
          <w:szCs w:val="28"/>
        </w:rPr>
      </w:pPr>
      <w:r>
        <w:rPr>
          <w:rFonts w:hint="eastAsia" w:ascii="仿宋" w:hAnsi="仿宋" w:eastAsia="仿宋" w:cs="宋体"/>
          <w:sz w:val="28"/>
          <w:szCs w:val="28"/>
        </w:rPr>
        <w:t>2.采购代理机构信息（如有）</w:t>
      </w:r>
      <w:bookmarkEnd w:id="37"/>
      <w:bookmarkEnd w:id="38"/>
    </w:p>
    <w:p>
      <w:pPr>
        <w:spacing w:line="360" w:lineRule="auto"/>
        <w:ind w:firstLine="840" w:firstLineChars="3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rPr>
      </w:pPr>
      <w:r>
        <w:rPr>
          <w:rFonts w:hint="eastAsia" w:ascii="仿宋" w:hAnsi="仿宋" w:eastAsia="仿宋"/>
          <w:sz w:val="28"/>
          <w:szCs w:val="28"/>
        </w:rPr>
        <w:t>联系方式：</w:t>
      </w:r>
      <w:bookmarkStart w:id="39" w:name="_Toc28359087"/>
      <w:bookmarkStart w:id="40" w:name="_Toc28359010"/>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u w:val="single"/>
        </w:rPr>
      </w:pPr>
      <w:r>
        <w:rPr>
          <w:rFonts w:hint="eastAsia" w:ascii="仿宋" w:hAnsi="仿宋" w:eastAsia="仿宋" w:cs="宋体"/>
          <w:sz w:val="28"/>
          <w:szCs w:val="28"/>
        </w:rPr>
        <w:t>3.项目</w:t>
      </w:r>
      <w:r>
        <w:rPr>
          <w:rFonts w:ascii="仿宋" w:hAnsi="仿宋" w:eastAsia="仿宋" w:cs="宋体"/>
          <w:sz w:val="28"/>
          <w:szCs w:val="28"/>
        </w:rPr>
        <w:t>联系方式</w:t>
      </w:r>
      <w:bookmarkEnd w:id="39"/>
      <w:bookmarkEnd w:id="40"/>
    </w:p>
    <w:p>
      <w:pPr>
        <w:widowControl w:val="0"/>
        <w:spacing w:line="360" w:lineRule="auto"/>
        <w:ind w:firstLine="840" w:firstLineChars="300"/>
        <w:jc w:val="both"/>
        <w:rPr>
          <w:rFonts w:ascii="仿宋" w:hAnsi="仿宋" w:eastAsia="仿宋" w:cs="宋体"/>
          <w:kern w:val="2"/>
          <w:sz w:val="28"/>
          <w:szCs w:val="28"/>
          <w:lang w:val="en-US" w:eastAsia="zh-CN" w:bidi="ar-SA"/>
        </w:rPr>
      </w:pPr>
      <w:r>
        <w:rPr>
          <w:rFonts w:hint="eastAsia" w:ascii="仿宋" w:hAnsi="仿宋" w:eastAsia="仿宋" w:cs="宋体"/>
          <w:kern w:val="2"/>
          <w:sz w:val="28"/>
          <w:szCs w:val="28"/>
          <w:lang w:val="en-US" w:eastAsia="zh-CN" w:bidi="ar-SA"/>
        </w:rPr>
        <w:t>项目联系人：</w:t>
      </w:r>
      <w:r>
        <w:rPr>
          <w:rFonts w:hint="eastAsia" w:ascii="仿宋" w:hAnsi="仿宋" w:eastAsia="仿宋" w:cs="宋体"/>
          <w:kern w:val="2"/>
          <w:sz w:val="28"/>
          <w:szCs w:val="28"/>
          <w:u w:val="single"/>
          <w:lang w:val="en-US" w:eastAsia="zh-CN" w:bidi="ar-SA"/>
        </w:rPr>
        <w:t>（</w:t>
      </w:r>
      <w:r>
        <w:rPr>
          <w:rFonts w:hint="eastAsia" w:ascii="仿宋" w:hAnsi="仿宋" w:eastAsia="仿宋" w:cs="宋体"/>
          <w:i/>
          <w:kern w:val="2"/>
          <w:sz w:val="28"/>
          <w:szCs w:val="28"/>
          <w:u w:val="single"/>
          <w:lang w:val="en-US" w:eastAsia="zh-CN" w:bidi="ar-SA"/>
        </w:rPr>
        <w:t>组织本项目采购活动的具体工作人员姓名</w:t>
      </w:r>
      <w:r>
        <w:rPr>
          <w:rFonts w:hint="eastAsia" w:ascii="仿宋" w:hAnsi="仿宋" w:eastAsia="仿宋" w:cs="宋体"/>
          <w:kern w:val="2"/>
          <w:sz w:val="28"/>
          <w:szCs w:val="28"/>
          <w:u w:val="single"/>
          <w:lang w:val="en-US" w:eastAsia="zh-CN" w:bidi="ar-SA"/>
        </w:rPr>
        <w:t>）</w:t>
      </w:r>
    </w:p>
    <w:p>
      <w:pPr>
        <w:spacing w:line="360" w:lineRule="auto"/>
        <w:ind w:firstLine="840" w:firstLineChars="300"/>
        <w:rPr>
          <w:rFonts w:ascii="仿宋" w:hAnsi="仿宋" w:eastAsia="仿宋"/>
          <w:sz w:val="28"/>
          <w:szCs w:val="28"/>
          <w:u w:val="single"/>
        </w:rPr>
      </w:pPr>
      <w:r>
        <w:rPr>
          <w:rFonts w:hint="eastAsia" w:ascii="仿宋" w:hAnsi="仿宋" w:eastAsia="仿宋"/>
          <w:sz w:val="28"/>
          <w:szCs w:val="28"/>
        </w:rPr>
        <w:t>电　话：</w:t>
      </w:r>
      <w:r>
        <w:rPr>
          <w:rFonts w:hint="eastAsia" w:ascii="仿宋" w:hAnsi="仿宋" w:eastAsia="仿宋"/>
          <w:sz w:val="28"/>
          <w:szCs w:val="28"/>
          <w:u w:val="single"/>
        </w:rPr>
        <w:t>　　　　　　　　　　　　</w:t>
      </w:r>
    </w:p>
    <w:p>
      <w:pPr>
        <w:rPr>
          <w:rFonts w:ascii="宋体" w:hAnsi="宋体"/>
          <w:kern w:val="0"/>
          <w:sz w:val="24"/>
          <w:u w:val="single"/>
        </w:rPr>
      </w:pPr>
    </w:p>
    <w:p>
      <w:pPr>
        <w:rPr>
          <w:rFonts w:ascii="宋体" w:hAnsi="宋体"/>
          <w:sz w:val="24"/>
        </w:rPr>
      </w:pPr>
    </w:p>
    <w:p>
      <w:pPr>
        <w:pStyle w:val="3"/>
        <w:spacing w:line="240" w:lineRule="atLeast"/>
        <w:jc w:val="center"/>
      </w:pPr>
      <w:bookmarkStart w:id="41" w:name="_Toc533598270"/>
      <w:r>
        <w:rPr>
          <w:rFonts w:hint="eastAsia"/>
        </w:rPr>
        <w:t>第二章  投标须知</w:t>
      </w:r>
      <w:bookmarkEnd w:id="41"/>
    </w:p>
    <w:p>
      <w:pPr>
        <w:pStyle w:val="4"/>
        <w:spacing w:before="0" w:after="0" w:line="500" w:lineRule="exact"/>
        <w:rPr>
          <w:rFonts w:ascii="宋体" w:hAnsi="宋体" w:eastAsia="宋体"/>
          <w:bCs w:val="0"/>
        </w:rPr>
      </w:pPr>
      <w:bookmarkStart w:id="42" w:name="_Toc533598271"/>
      <w:r>
        <w:rPr>
          <w:rFonts w:hint="eastAsia" w:ascii="宋体" w:hAnsi="宋体" w:eastAsia="宋体"/>
          <w:bCs w:val="0"/>
        </w:rPr>
        <w:t>一、投标须知前附表</w:t>
      </w:r>
      <w:bookmarkEnd w:id="42"/>
    </w:p>
    <w:bookmarkEnd w:id="5"/>
    <w:bookmarkEnd w:id="6"/>
    <w:bookmarkEnd w:id="7"/>
    <w:bookmarkEnd w:id="8"/>
    <w:bookmarkEnd w:id="9"/>
    <w:tbl>
      <w:tblPr>
        <w:tblStyle w:val="25"/>
        <w:tblW w:w="0" w:type="auto"/>
        <w:jc w:val="center"/>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autofit"/>
        <w:tblCellMar>
          <w:top w:w="0" w:type="dxa"/>
          <w:left w:w="0" w:type="dxa"/>
          <w:bottom w:w="0" w:type="dxa"/>
          <w:right w:w="0" w:type="dxa"/>
        </w:tblCellMar>
      </w:tblPr>
      <w:tblGrid>
        <w:gridCol w:w="537"/>
        <w:gridCol w:w="1262"/>
        <w:gridCol w:w="6553"/>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PrEx>
        <w:trPr>
          <w:tblHeader/>
          <w:jc w:val="center"/>
        </w:trPr>
        <w:tc>
          <w:tcPr>
            <w:tcW w:w="537" w:type="dxa"/>
            <w:vAlign w:val="center"/>
          </w:tcPr>
          <w:p>
            <w:pPr>
              <w:pStyle w:val="41"/>
              <w:spacing w:line="500" w:lineRule="exact"/>
              <w:ind w:left="9"/>
              <w:jc w:val="center"/>
              <w:rPr>
                <w:rFonts w:cs="Times New Roman"/>
                <w:b/>
                <w:kern w:val="2"/>
              </w:rPr>
            </w:pPr>
            <w:r>
              <w:rPr>
                <w:rFonts w:hint="eastAsia" w:cs="Times New Roman"/>
                <w:b/>
                <w:kern w:val="2"/>
              </w:rPr>
              <w:t>序号</w:t>
            </w:r>
          </w:p>
        </w:tc>
        <w:tc>
          <w:tcPr>
            <w:tcW w:w="1263" w:type="dxa"/>
            <w:vAlign w:val="center"/>
          </w:tcPr>
          <w:p>
            <w:pPr>
              <w:pStyle w:val="41"/>
              <w:spacing w:line="500" w:lineRule="exact"/>
              <w:ind w:left="38"/>
              <w:jc w:val="center"/>
              <w:rPr>
                <w:rFonts w:cs="Times New Roman"/>
                <w:b/>
                <w:kern w:val="2"/>
              </w:rPr>
            </w:pPr>
            <w:r>
              <w:rPr>
                <w:rFonts w:hint="eastAsia" w:cs="Times New Roman"/>
                <w:b/>
                <w:kern w:val="2"/>
              </w:rPr>
              <w:t>条款名称</w:t>
            </w:r>
          </w:p>
        </w:tc>
        <w:tc>
          <w:tcPr>
            <w:tcW w:w="6558" w:type="dxa"/>
            <w:vAlign w:val="center"/>
          </w:tcPr>
          <w:p>
            <w:pPr>
              <w:pStyle w:val="41"/>
              <w:spacing w:line="500" w:lineRule="exact"/>
              <w:jc w:val="center"/>
              <w:rPr>
                <w:rFonts w:cs="Times New Roman"/>
                <w:b/>
                <w:kern w:val="2"/>
              </w:rPr>
            </w:pPr>
            <w:r>
              <w:rPr>
                <w:rFonts w:hint="eastAsia" w:cs="Times New Roman"/>
                <w:b/>
                <w:kern w:val="2"/>
              </w:rPr>
              <w:t>内容</w:t>
            </w:r>
            <w:r>
              <w:rPr>
                <w:rFonts w:cs="Times New Roman"/>
                <w:b/>
                <w:kern w:val="2"/>
              </w:rPr>
              <w:t>、</w:t>
            </w:r>
            <w:r>
              <w:rPr>
                <w:rFonts w:hint="eastAsia" w:cs="Times New Roman"/>
                <w:b/>
                <w:kern w:val="2"/>
              </w:rPr>
              <w:t>说明和要求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7" w:type="dxa"/>
            <w:vAlign w:val="center"/>
          </w:tcPr>
          <w:p>
            <w:pPr>
              <w:pStyle w:val="41"/>
              <w:spacing w:line="500" w:lineRule="exact"/>
              <w:ind w:right="230"/>
              <w:jc w:val="center"/>
              <w:rPr>
                <w:rFonts w:cs="Times New Roman"/>
                <w:kern w:val="2"/>
              </w:rPr>
            </w:pPr>
            <w:r>
              <w:rPr>
                <w:rFonts w:cs="Times New Roman"/>
                <w:kern w:val="2"/>
              </w:rPr>
              <w:t>1</w:t>
            </w:r>
          </w:p>
        </w:tc>
        <w:tc>
          <w:tcPr>
            <w:tcW w:w="1263" w:type="dxa"/>
            <w:tcBorders>
              <w:bottom w:val="single" w:color="auto" w:sz="4" w:space="0"/>
            </w:tcBorders>
            <w:vAlign w:val="center"/>
          </w:tcPr>
          <w:p>
            <w:pPr>
              <w:pStyle w:val="41"/>
              <w:spacing w:line="500" w:lineRule="exact"/>
              <w:jc w:val="center"/>
              <w:rPr>
                <w:rFonts w:cs="Times New Roman"/>
                <w:b/>
                <w:kern w:val="2"/>
              </w:rPr>
            </w:pPr>
            <w:r>
              <w:rPr>
                <w:rFonts w:hint="eastAsia" w:cs="Times New Roman"/>
                <w:kern w:val="2"/>
              </w:rPr>
              <w:t>采购预算(最高限价)</w:t>
            </w:r>
            <w:r>
              <w:rPr>
                <w:rFonts w:hint="eastAsia"/>
                <w:b/>
              </w:rPr>
              <w:t>（实质性要求）</w:t>
            </w:r>
          </w:p>
        </w:tc>
        <w:tc>
          <w:tcPr>
            <w:tcW w:w="6558" w:type="dxa"/>
            <w:tcBorders>
              <w:bottom w:val="single" w:color="auto" w:sz="4" w:space="0"/>
            </w:tcBorders>
            <w:vAlign w:val="center"/>
          </w:tcPr>
          <w:p>
            <w:pPr>
              <w:spacing w:line="500" w:lineRule="exact"/>
              <w:ind w:right="31" w:rightChars="15"/>
              <w:rPr>
                <w:rFonts w:ascii="宋体" w:hAnsi="宋体"/>
                <w:sz w:val="24"/>
              </w:rPr>
            </w:pPr>
            <w:r>
              <w:rPr>
                <w:rFonts w:hint="eastAsia" w:ascii="宋体" w:hAnsi="宋体"/>
                <w:bCs/>
                <w:sz w:val="24"/>
              </w:rPr>
              <w:t>第1标段：</w:t>
            </w:r>
            <w:r>
              <w:rPr>
                <w:rFonts w:hint="eastAsia" w:ascii="宋体" w:hAnsi="宋体"/>
                <w:sz w:val="24"/>
              </w:rPr>
              <w:t>采购预算</w:t>
            </w:r>
            <w:r>
              <w:rPr>
                <w:rFonts w:hint="eastAsia" w:ascii="宋体" w:hAnsi="宋体"/>
                <w:bCs/>
                <w:sz w:val="24"/>
              </w:rPr>
              <w:t>：</w:t>
            </w:r>
            <w:r>
              <w:rPr>
                <w:rFonts w:hint="eastAsia" w:ascii="宋体" w:hAnsi="宋体"/>
                <w:sz w:val="24"/>
                <w:u w:val="single"/>
                <w:lang w:val="zh-CN"/>
              </w:rPr>
              <w:t>XX</w:t>
            </w:r>
            <w:r>
              <w:rPr>
                <w:rFonts w:hint="eastAsia" w:ascii="宋体" w:hAnsi="宋体"/>
                <w:sz w:val="24"/>
              </w:rPr>
              <w:t>元；</w:t>
            </w:r>
          </w:p>
          <w:p>
            <w:pPr>
              <w:spacing w:line="500" w:lineRule="exact"/>
              <w:ind w:right="31" w:rightChars="15"/>
              <w:rPr>
                <w:rFonts w:ascii="宋体" w:hAnsi="宋体"/>
                <w:sz w:val="24"/>
              </w:rPr>
            </w:pPr>
            <w:r>
              <w:rPr>
                <w:rFonts w:hint="eastAsia" w:ascii="宋体" w:hAnsi="宋体"/>
                <w:bCs/>
                <w:sz w:val="24"/>
              </w:rPr>
              <w:t>第2标段</w:t>
            </w:r>
            <w:r>
              <w:rPr>
                <w:rFonts w:ascii="宋体" w:hAnsi="宋体"/>
                <w:bCs/>
                <w:sz w:val="24"/>
              </w:rPr>
              <w:t>：</w:t>
            </w:r>
            <w:r>
              <w:rPr>
                <w:rFonts w:hint="eastAsia" w:ascii="宋体" w:hAnsi="宋体"/>
                <w:sz w:val="24"/>
              </w:rPr>
              <w:t>采购预算</w:t>
            </w:r>
            <w:r>
              <w:rPr>
                <w:rFonts w:hint="eastAsia" w:ascii="宋体" w:hAnsi="宋体"/>
                <w:bCs/>
                <w:sz w:val="24"/>
              </w:rPr>
              <w:t>：</w:t>
            </w:r>
            <w:r>
              <w:rPr>
                <w:rFonts w:hint="eastAsia" w:ascii="宋体" w:hAnsi="宋体"/>
                <w:sz w:val="24"/>
                <w:u w:val="single"/>
                <w:lang w:val="zh-CN"/>
              </w:rPr>
              <w:t>XX</w:t>
            </w:r>
            <w:r>
              <w:rPr>
                <w:rFonts w:hint="eastAsia" w:ascii="宋体" w:hAnsi="宋体"/>
                <w:sz w:val="24"/>
              </w:rPr>
              <w:t>元；</w:t>
            </w:r>
          </w:p>
          <w:p>
            <w:pPr>
              <w:spacing w:line="500" w:lineRule="exact"/>
              <w:ind w:right="31" w:rightChars="15"/>
              <w:rPr>
                <w:rFonts w:ascii="宋体" w:hAnsi="宋体"/>
                <w:sz w:val="24"/>
              </w:rPr>
            </w:pPr>
            <w:r>
              <w:rPr>
                <w:rFonts w:hint="eastAsia" w:ascii="宋体" w:hAnsi="宋体"/>
                <w:sz w:val="24"/>
              </w:rPr>
              <w:t>……。</w:t>
            </w:r>
          </w:p>
          <w:p>
            <w:pPr>
              <w:pStyle w:val="41"/>
              <w:spacing w:line="500" w:lineRule="exact"/>
              <w:jc w:val="both"/>
              <w:rPr>
                <w:rFonts w:cs="Times New Roman"/>
                <w:kern w:val="2"/>
              </w:rPr>
            </w:pPr>
            <w:r>
              <w:rPr>
                <w:rFonts w:hint="eastAsia"/>
              </w:rPr>
              <w:t>超过采购预算</w:t>
            </w:r>
            <w:r>
              <w:rPr>
                <w:rFonts w:hint="eastAsia" w:cs="Times New Roman"/>
                <w:kern w:val="2"/>
              </w:rPr>
              <w:t>(最高限价)</w:t>
            </w:r>
            <w:r>
              <w:rPr>
                <w:rFonts w:hint="eastAsia"/>
              </w:rPr>
              <w:t>的投标作无效文件。</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7" w:type="dxa"/>
            <w:vAlign w:val="center"/>
          </w:tcPr>
          <w:p>
            <w:pPr>
              <w:pStyle w:val="41"/>
              <w:spacing w:line="500" w:lineRule="exact"/>
              <w:ind w:right="230"/>
              <w:jc w:val="center"/>
              <w:rPr>
                <w:rFonts w:cs="Times New Roman"/>
                <w:kern w:val="2"/>
              </w:rPr>
            </w:pPr>
            <w:r>
              <w:rPr>
                <w:rFonts w:hint="eastAsia" w:cs="Times New Roman"/>
                <w:kern w:val="2"/>
              </w:rPr>
              <w:t>2</w:t>
            </w:r>
          </w:p>
        </w:tc>
        <w:tc>
          <w:tcPr>
            <w:tcW w:w="1263" w:type="dxa"/>
            <w:vAlign w:val="center"/>
          </w:tcPr>
          <w:p>
            <w:pPr>
              <w:pStyle w:val="41"/>
              <w:spacing w:line="500" w:lineRule="exact"/>
              <w:ind w:left="38"/>
              <w:jc w:val="center"/>
              <w:rPr>
                <w:rFonts w:cs="Times New Roman"/>
                <w:b/>
                <w:kern w:val="2"/>
              </w:rPr>
            </w:pPr>
            <w:r>
              <w:rPr>
                <w:rFonts w:hint="eastAsia" w:cs="Times New Roman"/>
                <w:kern w:val="2"/>
              </w:rPr>
              <w:t>不正当竞争预防措施</w:t>
            </w:r>
            <w:r>
              <w:rPr>
                <w:rFonts w:hint="eastAsia"/>
                <w:b/>
              </w:rPr>
              <w:t>（实质性要求）</w:t>
            </w:r>
          </w:p>
        </w:tc>
        <w:tc>
          <w:tcPr>
            <w:tcW w:w="6558" w:type="dxa"/>
            <w:vAlign w:val="center"/>
          </w:tcPr>
          <w:p>
            <w:pPr>
              <w:autoSpaceDE w:val="0"/>
              <w:autoSpaceDN w:val="0"/>
              <w:adjustRightInd w:val="0"/>
              <w:spacing w:line="500" w:lineRule="exact"/>
              <w:ind w:firstLine="480" w:firstLineChars="200"/>
              <w:jc w:val="left"/>
              <w:rPr>
                <w:rFonts w:ascii="宋体" w:hAnsi="宋体"/>
                <w:sz w:val="24"/>
                <w:szCs w:val="24"/>
              </w:rPr>
            </w:pPr>
            <w:r>
              <w:rPr>
                <w:rFonts w:hint="eastAsia" w:ascii="宋体" w:hAnsi="宋体" w:cs="宋体"/>
                <w:kern w:val="0"/>
                <w:sz w:val="24"/>
                <w:szCs w:val="24"/>
              </w:rPr>
              <w:t>详见第六章评标办法：三、评标程序，（九）</w:t>
            </w:r>
            <w:r>
              <w:rPr>
                <w:rFonts w:hint="eastAsia" w:ascii="宋体" w:hAnsi="宋体"/>
                <w:sz w:val="24"/>
                <w:szCs w:val="24"/>
              </w:rPr>
              <w:t>不正当竞争预防措施</w:t>
            </w:r>
          </w:p>
          <w:p>
            <w:pPr>
              <w:pStyle w:val="41"/>
              <w:spacing w:line="500" w:lineRule="exact"/>
              <w:ind w:firstLine="480" w:firstLineChars="200"/>
              <w:rPr>
                <w:rFonts w:cs="Times New Roman"/>
                <w:kern w:val="2"/>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7" w:type="dxa"/>
            <w:vAlign w:val="center"/>
          </w:tcPr>
          <w:p>
            <w:pPr>
              <w:pStyle w:val="41"/>
              <w:spacing w:line="500" w:lineRule="exact"/>
              <w:ind w:right="230"/>
              <w:jc w:val="center"/>
              <w:rPr>
                <w:rFonts w:cs="Courier New"/>
                <w:lang w:val="zh-CN"/>
              </w:rPr>
            </w:pPr>
            <w:r>
              <w:rPr>
                <w:rFonts w:hint="eastAsia" w:cs="Courier New"/>
                <w:lang w:val="zh-CN"/>
              </w:rPr>
              <w:t>3</w:t>
            </w:r>
          </w:p>
        </w:tc>
        <w:tc>
          <w:tcPr>
            <w:tcW w:w="1263" w:type="dxa"/>
            <w:vAlign w:val="center"/>
          </w:tcPr>
          <w:p>
            <w:pPr>
              <w:pStyle w:val="41"/>
              <w:spacing w:line="500" w:lineRule="exact"/>
              <w:jc w:val="center"/>
              <w:rPr>
                <w:rFonts w:cs="Times New Roman"/>
                <w:b/>
                <w:kern w:val="2"/>
              </w:rPr>
            </w:pPr>
            <w:r>
              <w:rPr>
                <w:rFonts w:hint="eastAsia" w:cs="Times New Roman"/>
                <w:kern w:val="2"/>
              </w:rPr>
              <w:t>中小企业政策扶持</w:t>
            </w:r>
            <w:r>
              <w:rPr>
                <w:rFonts w:hint="eastAsia"/>
                <w:b/>
              </w:rPr>
              <w:t>（实质性要求）</w:t>
            </w:r>
          </w:p>
        </w:tc>
        <w:tc>
          <w:tcPr>
            <w:tcW w:w="6558" w:type="dxa"/>
            <w:vAlign w:val="center"/>
          </w:tcPr>
          <w:p>
            <w:pPr>
              <w:pStyle w:val="41"/>
              <w:spacing w:line="500" w:lineRule="exact"/>
              <w:ind w:firstLine="482" w:firstLineChars="200"/>
              <w:rPr>
                <w:b/>
                <w:color w:val="000000"/>
              </w:rPr>
            </w:pPr>
            <w:r>
              <w:rPr>
                <w:rFonts w:hint="eastAsia"/>
                <w:b/>
                <w:color w:val="000000"/>
              </w:rPr>
              <w:t>本项目</w:t>
            </w:r>
            <w:r>
              <w:rPr>
                <w:rFonts w:hint="eastAsia"/>
                <w:b/>
                <w:color w:val="000000"/>
                <w:u w:val="single"/>
              </w:rPr>
              <w:t>是或不是（根据采购人需要选择）</w:t>
            </w:r>
            <w:r>
              <w:rPr>
                <w:rFonts w:hint="eastAsia"/>
                <w:b/>
                <w:color w:val="000000"/>
              </w:rPr>
              <w:t>专门面向中小企业、监狱企业、残疾人福利性单位采购的项目;</w:t>
            </w:r>
          </w:p>
          <w:p>
            <w:pPr>
              <w:pStyle w:val="41"/>
              <w:spacing w:line="500" w:lineRule="exact"/>
              <w:ind w:firstLine="480" w:firstLineChars="200"/>
              <w:rPr>
                <w:color w:val="000000"/>
              </w:rPr>
            </w:pPr>
            <w:r>
              <w:rPr>
                <w:rFonts w:hint="eastAsia"/>
                <w:color w:val="000000"/>
              </w:rPr>
              <w:t>中小企业价格扣除</w:t>
            </w:r>
          </w:p>
          <w:p>
            <w:pPr>
              <w:pStyle w:val="41"/>
              <w:spacing w:line="500" w:lineRule="exact"/>
              <w:ind w:firstLine="480" w:firstLineChars="200"/>
              <w:rPr>
                <w:color w:val="000000"/>
              </w:rPr>
            </w:pPr>
            <w:r>
              <w:rPr>
                <w:rFonts w:hint="eastAsia"/>
                <w:color w:val="000000"/>
              </w:rPr>
              <w:t>1、根据《政府采购促进中小企业发展暂行办法》（财库[2011]181号）的规定，对小型和微型企业产品的价格给予6%的价格扣除，用扣除后的价格参与评标。</w:t>
            </w:r>
          </w:p>
          <w:p>
            <w:pPr>
              <w:pStyle w:val="41"/>
              <w:spacing w:line="500" w:lineRule="exact"/>
              <w:ind w:firstLine="480" w:firstLineChars="200"/>
              <w:rPr>
                <w:color w:val="000000"/>
              </w:rPr>
            </w:pPr>
            <w:r>
              <w:rPr>
                <w:rFonts w:hint="eastAsia"/>
                <w:color w:val="000000"/>
              </w:rPr>
              <w:t>2、参加政府采购活动的中小企业应当提供《中小企业声明函》原件</w:t>
            </w:r>
            <w:r>
              <w:rPr>
                <w:color w:val="000000"/>
              </w:rPr>
              <w:t>。</w:t>
            </w:r>
          </w:p>
          <w:p>
            <w:pPr>
              <w:pStyle w:val="41"/>
              <w:spacing w:line="500" w:lineRule="exact"/>
              <w:ind w:firstLine="480" w:firstLineChars="200"/>
              <w:rPr>
                <w:color w:val="000000"/>
              </w:rPr>
            </w:pPr>
            <w:r>
              <w:rPr>
                <w:rFonts w:hint="eastAsia"/>
                <w:color w:val="000000"/>
              </w:rPr>
              <w:t xml:space="preserve">3、大中型企业和其他自然人、法人或者其他组织与小型、微型企业组成联合体共同参加非专门面向中小企业的政府采购活动的，联合体投标协议中约定，小型、微型企业的协议合同金额占到联合体投标协议合同总金额30%以上的，可给予联合体2%的价格扣除。 </w:t>
            </w:r>
          </w:p>
          <w:p>
            <w:pPr>
              <w:pStyle w:val="41"/>
              <w:spacing w:line="500" w:lineRule="exact"/>
              <w:ind w:firstLine="480" w:firstLineChars="200"/>
              <w:rPr>
                <w:color w:val="000000"/>
              </w:rPr>
            </w:pPr>
            <w:r>
              <w:rPr>
                <w:rFonts w:hint="eastAsia"/>
                <w:color w:val="000000"/>
              </w:rPr>
              <w:t xml:space="preserve">   联合体各方均为小型、微型企业的，联合体视同为小型、微型企业享受规定的扶持政策。组成联合体的大中型企业和其他自然人、法人或者其他组织，与小型、微型企业之间不得存在投资关系。</w:t>
            </w:r>
          </w:p>
          <w:p>
            <w:pPr>
              <w:pStyle w:val="41"/>
              <w:spacing w:line="500" w:lineRule="exact"/>
              <w:ind w:firstLine="480" w:firstLineChars="200"/>
              <w:rPr>
                <w:color w:val="000000"/>
              </w:rPr>
            </w:pPr>
            <w:r>
              <w:rPr>
                <w:rFonts w:hint="eastAsia"/>
                <w:color w:val="000000"/>
              </w:rPr>
              <w:t>4、提供由省级以上监狱管理局、戒毒管理局（含新疆生产建设兵团）出具的属于监狱企业证明文件的，视同为小型和微型企业。</w:t>
            </w:r>
          </w:p>
          <w:p>
            <w:pPr>
              <w:spacing w:line="500" w:lineRule="exact"/>
              <w:ind w:right="105" w:rightChars="50" w:firstLine="480" w:firstLineChars="200"/>
              <w:rPr>
                <w:rFonts w:ascii="宋体" w:hAnsi="宋体"/>
                <w:color w:val="000000"/>
                <w:sz w:val="24"/>
              </w:rPr>
            </w:pPr>
            <w:r>
              <w:rPr>
                <w:rFonts w:hint="eastAsia" w:ascii="宋体" w:hAnsi="宋体"/>
                <w:color w:val="000000"/>
                <w:sz w:val="24"/>
              </w:rPr>
              <w:t>5、符合享受政府采购支持政策的残疾人福利性单位条件且提供《残疾人福利性单位声明函》原件的，视同为小型和微型企业。</w:t>
            </w:r>
          </w:p>
          <w:p>
            <w:pPr>
              <w:spacing w:line="500" w:lineRule="exact"/>
              <w:ind w:right="105" w:rightChars="50" w:firstLine="480" w:firstLineChars="200"/>
              <w:rPr>
                <w:rFonts w:ascii="宋体" w:hAnsi="宋体"/>
                <w:color w:val="000000"/>
                <w:sz w:val="24"/>
              </w:rPr>
            </w:pPr>
            <w:r>
              <w:rPr>
                <w:rFonts w:hint="eastAsia" w:ascii="宋体" w:hAnsi="宋体"/>
                <w:color w:val="000000"/>
                <w:sz w:val="24"/>
              </w:rPr>
              <w:t>6、中小企业所投产品非本企业生产，应提供产品制造企业为中小企业的声明函原件。</w:t>
            </w:r>
          </w:p>
          <w:p>
            <w:pPr>
              <w:spacing w:line="500" w:lineRule="exact"/>
              <w:ind w:right="105" w:rightChars="50" w:firstLine="480" w:firstLineChars="200"/>
              <w:rPr>
                <w:rFonts w:ascii="宋体" w:hAnsi="宋体"/>
                <w:b/>
                <w:color w:val="FF0000"/>
                <w:sz w:val="24"/>
                <w:szCs w:val="24"/>
              </w:rPr>
            </w:pPr>
            <w:r>
              <w:rPr>
                <w:rFonts w:hint="eastAsia" w:ascii="宋体" w:hAnsi="宋体"/>
                <w:color w:val="000000"/>
                <w:sz w:val="24"/>
                <w:szCs w:val="24"/>
              </w:rPr>
              <w:t>7、以上政策企业如出现重叠，不重复享受，只享受一种价格扣除。</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1278" w:hRule="atLeast"/>
          <w:jc w:val="center"/>
        </w:trPr>
        <w:tc>
          <w:tcPr>
            <w:tcW w:w="537" w:type="dxa"/>
            <w:tcBorders>
              <w:top w:val="single" w:color="auto" w:sz="4" w:space="0"/>
            </w:tcBorders>
            <w:vAlign w:val="center"/>
          </w:tcPr>
          <w:p>
            <w:pPr>
              <w:pStyle w:val="41"/>
              <w:spacing w:line="500" w:lineRule="exact"/>
              <w:ind w:right="230"/>
              <w:jc w:val="center"/>
              <w:rPr>
                <w:rFonts w:cs="Courier New"/>
              </w:rPr>
            </w:pPr>
            <w:r>
              <w:rPr>
                <w:rFonts w:hint="eastAsia" w:cs="Courier New"/>
              </w:rPr>
              <w:t>4</w:t>
            </w:r>
          </w:p>
        </w:tc>
        <w:tc>
          <w:tcPr>
            <w:tcW w:w="1263" w:type="dxa"/>
            <w:tcBorders>
              <w:top w:val="single" w:color="auto" w:sz="4" w:space="0"/>
            </w:tcBorders>
            <w:vAlign w:val="center"/>
          </w:tcPr>
          <w:p>
            <w:pPr>
              <w:pStyle w:val="41"/>
              <w:spacing w:line="500" w:lineRule="exact"/>
              <w:jc w:val="center"/>
              <w:rPr>
                <w:rFonts w:cs="Times New Roman"/>
                <w:kern w:val="2"/>
              </w:rPr>
            </w:pPr>
            <w:r>
              <w:rPr>
                <w:rFonts w:hint="eastAsia" w:cs="Times New Roman"/>
                <w:kern w:val="2"/>
              </w:rPr>
              <w:t>失信投标人管理</w:t>
            </w:r>
            <w:r>
              <w:rPr>
                <w:rFonts w:hint="eastAsia"/>
                <w:b/>
              </w:rPr>
              <w:t>（实质性要求）</w:t>
            </w:r>
          </w:p>
        </w:tc>
        <w:tc>
          <w:tcPr>
            <w:tcW w:w="6558" w:type="dxa"/>
            <w:tcBorders>
              <w:top w:val="single" w:color="auto" w:sz="4" w:space="0"/>
            </w:tcBorders>
            <w:vAlign w:val="center"/>
          </w:tcPr>
          <w:p>
            <w:pPr>
              <w:spacing w:line="420" w:lineRule="exact"/>
              <w:ind w:firstLine="480" w:firstLineChars="200"/>
              <w:rPr>
                <w:rFonts w:ascii="宋体" w:hAnsi="宋体"/>
                <w:color w:val="FF0000"/>
                <w:sz w:val="24"/>
              </w:rPr>
            </w:pPr>
            <w:r>
              <w:rPr>
                <w:rFonts w:hint="eastAsia" w:ascii="宋体" w:hAnsi="宋体"/>
                <w:sz w:val="24"/>
              </w:rPr>
              <w:t xml:space="preserve"> “信用中国”网站(www.creditchina.gov.cn)失信被执行人、重大税收违法案件当事人名单、政府采购严重违法失信行为记录名单的投标人；（</w:t>
            </w:r>
            <w:r>
              <w:rPr>
                <w:rFonts w:ascii="宋体" w:hAnsi="宋体"/>
                <w:sz w:val="24"/>
              </w:rPr>
              <w:t>信用信息查询记录</w:t>
            </w:r>
            <w:r>
              <w:rPr>
                <w:rFonts w:hint="eastAsia" w:ascii="宋体" w:hAnsi="宋体"/>
                <w:sz w:val="24"/>
              </w:rPr>
              <w:t>和</w:t>
            </w:r>
            <w:r>
              <w:rPr>
                <w:rFonts w:ascii="宋体" w:hAnsi="宋体"/>
                <w:sz w:val="24"/>
              </w:rPr>
              <w:t>证据留存的具体方式：</w:t>
            </w:r>
            <w:r>
              <w:rPr>
                <w:rFonts w:hint="eastAsia" w:ascii="宋体" w:hAnsi="宋体"/>
                <w:sz w:val="24"/>
              </w:rPr>
              <w:t>投标</w:t>
            </w:r>
            <w:r>
              <w:rPr>
                <w:rFonts w:ascii="宋体" w:hAnsi="宋体"/>
                <w:sz w:val="24"/>
              </w:rPr>
              <w:t>人通过</w:t>
            </w:r>
            <w:r>
              <w:rPr>
                <w:rFonts w:hint="eastAsia" w:ascii="宋体" w:hAnsi="宋体"/>
                <w:sz w:val="24"/>
              </w:rPr>
              <w:t>上述查询渠道，</w:t>
            </w:r>
            <w:r>
              <w:rPr>
                <w:rFonts w:ascii="宋体" w:hAnsi="宋体"/>
                <w:sz w:val="24"/>
              </w:rPr>
              <w:t>在截止时点</w:t>
            </w:r>
            <w:r>
              <w:rPr>
                <w:rFonts w:hint="eastAsia" w:ascii="宋体" w:hAnsi="宋体"/>
                <w:sz w:val="24"/>
              </w:rPr>
              <w:t>内</w:t>
            </w:r>
            <w:r>
              <w:rPr>
                <w:rFonts w:ascii="宋体" w:hAnsi="宋体"/>
                <w:sz w:val="24"/>
              </w:rPr>
              <w:t>查询</w:t>
            </w:r>
            <w:r>
              <w:rPr>
                <w:rFonts w:hint="eastAsia" w:ascii="宋体" w:hAnsi="宋体"/>
                <w:sz w:val="24"/>
              </w:rPr>
              <w:t>投标人</w:t>
            </w:r>
            <w:r>
              <w:rPr>
                <w:rFonts w:ascii="宋体" w:hAnsi="宋体"/>
                <w:sz w:val="24"/>
              </w:rPr>
              <w:t>的信用信息，并将信用信息查询记录</w:t>
            </w:r>
            <w:r>
              <w:rPr>
                <w:rFonts w:hint="eastAsia" w:ascii="宋体" w:hAnsi="宋体"/>
                <w:sz w:val="24"/>
              </w:rPr>
              <w:t>网页</w:t>
            </w:r>
            <w:r>
              <w:rPr>
                <w:rFonts w:ascii="宋体" w:hAnsi="宋体"/>
                <w:sz w:val="24"/>
              </w:rPr>
              <w:t>打印</w:t>
            </w:r>
            <w:r>
              <w:rPr>
                <w:rFonts w:hint="eastAsia" w:ascii="宋体" w:hAnsi="宋体"/>
                <w:sz w:val="24"/>
              </w:rPr>
              <w:t>后</w:t>
            </w:r>
            <w:r>
              <w:rPr>
                <w:rFonts w:ascii="宋体" w:hAnsi="宋体"/>
                <w:sz w:val="24"/>
              </w:rPr>
              <w:t>加盖</w:t>
            </w:r>
            <w:r>
              <w:rPr>
                <w:rFonts w:hint="eastAsia" w:ascii="宋体" w:hAnsi="宋体"/>
                <w:sz w:val="24"/>
              </w:rPr>
              <w:t>投标</w:t>
            </w:r>
            <w:r>
              <w:rPr>
                <w:rFonts w:ascii="宋体" w:hAnsi="宋体"/>
                <w:sz w:val="24"/>
              </w:rPr>
              <w:t>人公章</w:t>
            </w:r>
            <w:r>
              <w:rPr>
                <w:rFonts w:hint="eastAsia" w:ascii="宋体" w:hAnsi="宋体"/>
                <w:sz w:val="24"/>
              </w:rPr>
              <w:t>（有不良</w:t>
            </w:r>
            <w:r>
              <w:rPr>
                <w:rFonts w:ascii="宋体" w:hAnsi="宋体"/>
                <w:sz w:val="24"/>
              </w:rPr>
              <w:t>记录、失信记录</w:t>
            </w:r>
            <w:r>
              <w:rPr>
                <w:rFonts w:hint="eastAsia" w:ascii="宋体" w:hAnsi="宋体"/>
                <w:sz w:val="24"/>
              </w:rPr>
              <w:t>须</w:t>
            </w:r>
            <w:r>
              <w:rPr>
                <w:rFonts w:ascii="宋体" w:hAnsi="宋体"/>
                <w:sz w:val="24"/>
              </w:rPr>
              <w:t>展开后打印），</w:t>
            </w:r>
            <w:r>
              <w:rPr>
                <w:rFonts w:hint="eastAsia" w:ascii="宋体" w:hAnsi="宋体"/>
                <w:sz w:val="24"/>
              </w:rPr>
              <w:t>编入投标文件；</w:t>
            </w:r>
            <w:r>
              <w:rPr>
                <w:rFonts w:hint="eastAsia" w:ascii="宋体" w:hAnsi="宋体"/>
                <w:color w:val="FF0000"/>
                <w:sz w:val="24"/>
              </w:rPr>
              <w:t>相关查询渠道未收录相关信用信息，应提供查询无结果的打印页。</w:t>
            </w:r>
          </w:p>
          <w:p>
            <w:pPr>
              <w:spacing w:line="420" w:lineRule="exact"/>
              <w:ind w:firstLine="480" w:firstLineChars="200"/>
              <w:rPr>
                <w:rFonts w:ascii="宋体" w:hAnsi="宋体"/>
                <w:sz w:val="24"/>
              </w:rPr>
            </w:pPr>
            <w:r>
              <w:rPr>
                <w:rFonts w:hint="eastAsia" w:ascii="宋体" w:hAnsi="宋体"/>
                <w:sz w:val="24"/>
              </w:rPr>
              <w:t>信用信息查询的截止时点：开标之日前30日内；</w:t>
            </w:r>
          </w:p>
          <w:p>
            <w:pPr>
              <w:spacing w:line="420" w:lineRule="exact"/>
              <w:ind w:firstLine="480" w:firstLineChars="200"/>
              <w:rPr>
                <w:rFonts w:ascii="宋体" w:hAnsi="宋体"/>
                <w:sz w:val="24"/>
              </w:rPr>
            </w:pPr>
            <w:r>
              <w:rPr>
                <w:rFonts w:ascii="宋体" w:hAnsi="宋体"/>
                <w:sz w:val="24"/>
              </w:rPr>
              <w:t>信用信息的使用规则：</w:t>
            </w:r>
            <w:r>
              <w:rPr>
                <w:rFonts w:hint="eastAsia" w:ascii="宋体" w:hAnsi="宋体"/>
                <w:b/>
                <w:sz w:val="24"/>
              </w:rPr>
              <w:t>对列入失信被执行人、重大税收违法案件当事人名单、政府采购严重违法失信行为记录名单的</w:t>
            </w:r>
            <w:r>
              <w:rPr>
                <w:rFonts w:ascii="宋体" w:hAnsi="宋体"/>
                <w:b/>
                <w:sz w:val="24"/>
              </w:rPr>
              <w:t>投标人，拒绝</w:t>
            </w:r>
            <w:r>
              <w:rPr>
                <w:rFonts w:hint="eastAsia" w:ascii="宋体" w:hAnsi="宋体"/>
                <w:b/>
                <w:sz w:val="24"/>
              </w:rPr>
              <w:t>其</w:t>
            </w:r>
            <w:r>
              <w:rPr>
                <w:rFonts w:ascii="宋体" w:hAnsi="宋体"/>
                <w:b/>
                <w:sz w:val="24"/>
              </w:rPr>
              <w:t>参与本项目</w:t>
            </w:r>
            <w:r>
              <w:rPr>
                <w:rFonts w:hint="eastAsia" w:ascii="宋体" w:hAnsi="宋体"/>
                <w:b/>
                <w:sz w:val="24"/>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7" w:type="dxa"/>
            <w:vAlign w:val="center"/>
          </w:tcPr>
          <w:p>
            <w:pPr>
              <w:pStyle w:val="41"/>
              <w:spacing w:before="72" w:after="72" w:line="500" w:lineRule="exact"/>
              <w:ind w:right="264"/>
              <w:jc w:val="center"/>
              <w:rPr>
                <w:rFonts w:cs="Times New Roman"/>
                <w:kern w:val="2"/>
              </w:rPr>
            </w:pPr>
            <w:r>
              <w:rPr>
                <w:rFonts w:cs="Times New Roman"/>
                <w:kern w:val="2"/>
              </w:rPr>
              <w:t>5</w:t>
            </w:r>
          </w:p>
        </w:tc>
        <w:tc>
          <w:tcPr>
            <w:tcW w:w="1263" w:type="dxa"/>
            <w:vAlign w:val="center"/>
          </w:tcPr>
          <w:p>
            <w:pPr>
              <w:spacing w:line="500" w:lineRule="exact"/>
              <w:ind w:left="105" w:leftChars="50" w:right="105" w:rightChars="50"/>
              <w:jc w:val="center"/>
              <w:rPr>
                <w:rFonts w:ascii="宋体" w:hAnsi="宋体"/>
                <w:sz w:val="24"/>
              </w:rPr>
            </w:pPr>
            <w:r>
              <w:rPr>
                <w:rFonts w:hint="eastAsia" w:ascii="宋体" w:hAnsi="宋体"/>
                <w:kern w:val="0"/>
                <w:sz w:val="24"/>
              </w:rPr>
              <w:t>评标结果公告</w:t>
            </w:r>
          </w:p>
        </w:tc>
        <w:tc>
          <w:tcPr>
            <w:tcW w:w="6558" w:type="dxa"/>
            <w:vAlign w:val="center"/>
          </w:tcPr>
          <w:p>
            <w:pPr>
              <w:spacing w:line="500" w:lineRule="exact"/>
              <w:ind w:right="105" w:rightChars="50" w:firstLine="482" w:firstLineChars="200"/>
              <w:rPr>
                <w:rFonts w:ascii="宋体" w:hAnsi="宋体"/>
                <w:b/>
                <w:sz w:val="24"/>
              </w:rPr>
            </w:pPr>
            <w:r>
              <w:rPr>
                <w:rFonts w:hint="eastAsia" w:ascii="宋体" w:hAnsi="宋体"/>
                <w:b/>
                <w:sz w:val="24"/>
              </w:rPr>
              <w:t>评标结果等将在吉林省公共资源交易公共服务平台、松原市公共资源交易中心（松原市政府采购中心）网站公告。</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7" w:type="dxa"/>
            <w:vAlign w:val="center"/>
          </w:tcPr>
          <w:p>
            <w:pPr>
              <w:pStyle w:val="41"/>
              <w:spacing w:line="500" w:lineRule="exact"/>
              <w:ind w:right="230"/>
              <w:jc w:val="center"/>
              <w:rPr>
                <w:rFonts w:cs="Times New Roman"/>
                <w:kern w:val="2"/>
              </w:rPr>
            </w:pPr>
            <w:r>
              <w:rPr>
                <w:rFonts w:cs="Times New Roman"/>
                <w:kern w:val="2"/>
              </w:rPr>
              <w:t>6</w:t>
            </w:r>
          </w:p>
        </w:tc>
        <w:tc>
          <w:tcPr>
            <w:tcW w:w="1263" w:type="dxa"/>
            <w:vAlign w:val="center"/>
          </w:tcPr>
          <w:p>
            <w:pPr>
              <w:pStyle w:val="41"/>
              <w:spacing w:line="500" w:lineRule="exact"/>
              <w:ind w:left="96"/>
              <w:jc w:val="center"/>
              <w:rPr>
                <w:b/>
                <w:lang w:val="zh-CN"/>
              </w:rPr>
            </w:pPr>
            <w:r>
              <w:rPr>
                <w:rFonts w:hint="eastAsia"/>
                <w:lang w:val="zh-CN"/>
              </w:rPr>
              <w:t>投标</w:t>
            </w:r>
            <w:r>
              <w:rPr>
                <w:lang w:val="zh-CN"/>
              </w:rPr>
              <w:t>保证金</w:t>
            </w:r>
            <w:r>
              <w:rPr>
                <w:rFonts w:hint="eastAsia"/>
                <w:b/>
                <w:lang w:val="zh-CN"/>
              </w:rPr>
              <w:t>（实质性</w:t>
            </w:r>
            <w:r>
              <w:rPr>
                <w:b/>
                <w:lang w:val="zh-CN"/>
              </w:rPr>
              <w:t>要求）</w:t>
            </w:r>
          </w:p>
        </w:tc>
        <w:tc>
          <w:tcPr>
            <w:tcW w:w="6558" w:type="dxa"/>
            <w:vAlign w:val="center"/>
          </w:tcPr>
          <w:p>
            <w:pPr>
              <w:spacing w:line="500" w:lineRule="exact"/>
              <w:ind w:right="105" w:rightChars="50" w:firstLine="482" w:firstLineChars="200"/>
              <w:rPr>
                <w:rFonts w:ascii="宋体" w:hAnsi="宋体"/>
                <w:b/>
                <w:sz w:val="24"/>
                <w:lang w:bidi="en-US"/>
              </w:rPr>
            </w:pPr>
            <w:bookmarkStart w:id="43" w:name="OLE_LINK5"/>
            <w:bookmarkStart w:id="44" w:name="OLE_LINK6"/>
            <w:bookmarkStart w:id="45" w:name="OLE_LINK11"/>
            <w:bookmarkStart w:id="46" w:name="OLE_LINK7"/>
            <w:r>
              <w:rPr>
                <w:rFonts w:hint="eastAsia" w:ascii="宋体" w:hAnsi="宋体"/>
                <w:b/>
                <w:sz w:val="24"/>
                <w:lang w:bidi="en-US"/>
              </w:rPr>
              <w:t>一</w:t>
            </w:r>
            <w:r>
              <w:rPr>
                <w:rFonts w:ascii="宋体" w:hAnsi="宋体"/>
                <w:b/>
                <w:sz w:val="24"/>
                <w:lang w:bidi="en-US"/>
              </w:rPr>
              <w:t>、投标</w:t>
            </w:r>
            <w:r>
              <w:rPr>
                <w:rFonts w:hint="eastAsia" w:ascii="宋体" w:hAnsi="宋体"/>
                <w:b/>
                <w:sz w:val="24"/>
                <w:lang w:bidi="en-US"/>
              </w:rPr>
              <w:t>保证金金额：人民币</w:t>
            </w:r>
            <w:r>
              <w:rPr>
                <w:rFonts w:hint="eastAsia" w:ascii="宋体" w:hAnsi="宋体"/>
                <w:b/>
                <w:sz w:val="24"/>
                <w:u w:val="single"/>
                <w:lang w:bidi="en-US"/>
              </w:rPr>
              <w:t xml:space="preserve">     </w:t>
            </w:r>
            <w:r>
              <w:rPr>
                <w:rFonts w:hint="eastAsia" w:ascii="宋体" w:hAnsi="宋体"/>
                <w:b/>
                <w:sz w:val="24"/>
                <w:lang w:bidi="en-US"/>
              </w:rPr>
              <w:t>元。</w:t>
            </w:r>
          </w:p>
          <w:p>
            <w:pPr>
              <w:spacing w:line="500" w:lineRule="exact"/>
              <w:ind w:right="105" w:rightChars="50" w:firstLine="480" w:firstLineChars="200"/>
              <w:rPr>
                <w:rFonts w:ascii="宋体" w:hAnsi="宋体"/>
                <w:sz w:val="24"/>
                <w:lang w:bidi="en-US"/>
              </w:rPr>
            </w:pPr>
            <w:r>
              <w:rPr>
                <w:rFonts w:hint="eastAsia" w:ascii="宋体" w:hAnsi="宋体"/>
                <w:sz w:val="24"/>
                <w:lang w:bidi="en-US"/>
              </w:rPr>
              <w:t>二、投标</w:t>
            </w:r>
            <w:r>
              <w:rPr>
                <w:rFonts w:ascii="宋体" w:hAnsi="宋体"/>
                <w:sz w:val="24"/>
                <w:lang w:bidi="en-US"/>
              </w:rPr>
              <w:t>保证金</w:t>
            </w:r>
            <w:r>
              <w:rPr>
                <w:rFonts w:hint="eastAsia" w:ascii="宋体" w:hAnsi="宋体"/>
                <w:sz w:val="24"/>
                <w:lang w:bidi="en-US"/>
              </w:rPr>
              <w:t>交纳</w:t>
            </w:r>
            <w:r>
              <w:rPr>
                <w:rFonts w:ascii="宋体" w:hAnsi="宋体"/>
                <w:sz w:val="24"/>
                <w:lang w:bidi="en-US"/>
              </w:rPr>
              <w:t>：</w:t>
            </w:r>
          </w:p>
          <w:p>
            <w:pPr>
              <w:spacing w:line="500" w:lineRule="exact"/>
              <w:ind w:right="105" w:rightChars="50" w:firstLine="482" w:firstLineChars="200"/>
              <w:rPr>
                <w:rFonts w:ascii="宋体" w:hAnsi="宋体"/>
                <w:sz w:val="24"/>
                <w:lang w:bidi="en-US"/>
              </w:rPr>
            </w:pPr>
            <w:r>
              <w:rPr>
                <w:rFonts w:hint="eastAsia" w:ascii="宋体" w:hAnsi="宋体"/>
                <w:b/>
                <w:sz w:val="24"/>
                <w:lang w:bidi="en-US"/>
              </w:rPr>
              <w:t>投标人必须在   年  月  日  时  分前</w:t>
            </w:r>
            <w:r>
              <w:rPr>
                <w:rFonts w:hint="eastAsia" w:ascii="宋体" w:hAnsi="宋体"/>
                <w:sz w:val="24"/>
                <w:lang w:bidi="en-US"/>
              </w:rPr>
              <w:t>,以汇款方式向采购中心交纳投标保证金。</w:t>
            </w:r>
            <w:r>
              <w:rPr>
                <w:rFonts w:hint="eastAsia" w:ascii="宋体" w:hAnsi="宋体"/>
                <w:sz w:val="24"/>
                <w:highlight w:val="yellow"/>
                <w:lang w:bidi="en-US"/>
              </w:rPr>
              <w:t>获取招标</w:t>
            </w:r>
            <w:r>
              <w:rPr>
                <w:rFonts w:ascii="宋体" w:hAnsi="宋体"/>
                <w:sz w:val="24"/>
                <w:highlight w:val="yellow"/>
                <w:lang w:bidi="en-US"/>
              </w:rPr>
              <w:t>文件</w:t>
            </w:r>
            <w:r>
              <w:rPr>
                <w:rFonts w:hint="eastAsia" w:ascii="宋体" w:hAnsi="宋体"/>
                <w:sz w:val="24"/>
                <w:lang w:bidi="en-US"/>
              </w:rPr>
              <w:t>并交纳投标保证金的,在规定开标当日不能按时参加投标的投标人，除全额没收投标保证金外，同时列入不良行为供应商记录名单，1-3年不允许进入本地政府采购市场，并在发布本招标公告的网站上公示。</w:t>
            </w:r>
          </w:p>
          <w:p>
            <w:pPr>
              <w:spacing w:line="500" w:lineRule="exact"/>
              <w:ind w:right="105" w:rightChars="50" w:firstLine="480" w:firstLineChars="200"/>
              <w:rPr>
                <w:rFonts w:ascii="宋体" w:hAnsi="宋体"/>
                <w:sz w:val="24"/>
                <w:szCs w:val="24"/>
                <w:lang w:bidi="en-US"/>
              </w:rPr>
            </w:pPr>
            <w:r>
              <w:rPr>
                <w:rFonts w:hint="eastAsia" w:ascii="宋体" w:hAnsi="宋体"/>
                <w:sz w:val="24"/>
                <w:szCs w:val="24"/>
                <w:lang w:bidi="en-US"/>
              </w:rPr>
              <w:t>投标保证金汇入帐户：</w:t>
            </w:r>
          </w:p>
          <w:p>
            <w:pPr>
              <w:spacing w:line="500" w:lineRule="exact"/>
              <w:ind w:right="105" w:rightChars="50" w:firstLine="480" w:firstLineChars="200"/>
              <w:rPr>
                <w:rFonts w:ascii="宋体" w:hAnsi="宋体"/>
                <w:sz w:val="24"/>
                <w:szCs w:val="24"/>
                <w:lang w:bidi="en-US"/>
              </w:rPr>
            </w:pPr>
            <w:r>
              <w:rPr>
                <w:rFonts w:hint="eastAsia" w:ascii="宋体" w:hAnsi="宋体"/>
                <w:sz w:val="24"/>
                <w:szCs w:val="24"/>
                <w:lang w:bidi="en-US"/>
              </w:rPr>
              <w:t>开户名称： 松原市公共资源交易中心</w:t>
            </w:r>
          </w:p>
          <w:p>
            <w:pPr>
              <w:spacing w:line="500" w:lineRule="exact"/>
              <w:ind w:right="105" w:rightChars="50" w:firstLine="482" w:firstLineChars="200"/>
              <w:rPr>
                <w:rFonts w:ascii="宋体" w:hAnsi="宋体"/>
                <w:b/>
                <w:sz w:val="24"/>
                <w:szCs w:val="24"/>
                <w:lang w:bidi="en-US"/>
              </w:rPr>
            </w:pPr>
            <w:r>
              <w:rPr>
                <w:rFonts w:hint="eastAsia" w:ascii="宋体" w:hAnsi="宋体"/>
                <w:b/>
                <w:sz w:val="24"/>
                <w:szCs w:val="24"/>
                <w:lang w:bidi="en-US"/>
              </w:rPr>
              <w:t xml:space="preserve">开 户 行：     </w:t>
            </w:r>
          </w:p>
          <w:p>
            <w:pPr>
              <w:spacing w:line="500" w:lineRule="exact"/>
              <w:ind w:right="105" w:rightChars="50" w:firstLine="482" w:firstLineChars="200"/>
              <w:rPr>
                <w:rFonts w:ascii="宋体" w:hAnsi="宋体"/>
                <w:b/>
                <w:sz w:val="24"/>
                <w:szCs w:val="24"/>
                <w:lang w:bidi="en-US"/>
              </w:rPr>
            </w:pPr>
            <w:r>
              <w:rPr>
                <w:rFonts w:hint="eastAsia" w:ascii="宋体" w:hAnsi="宋体"/>
                <w:b/>
                <w:sz w:val="24"/>
                <w:szCs w:val="24"/>
                <w:lang w:bidi="en-US"/>
              </w:rPr>
              <w:t xml:space="preserve">帐    号： </w:t>
            </w:r>
            <w:r>
              <w:rPr>
                <w:rFonts w:hint="eastAsia" w:ascii="宋体" w:hAnsi="宋体"/>
                <w:sz w:val="24"/>
                <w:szCs w:val="24"/>
                <w:lang w:bidi="en-US"/>
              </w:rPr>
              <w:t xml:space="preserve"> </w:t>
            </w:r>
          </w:p>
          <w:p>
            <w:pPr>
              <w:spacing w:line="500" w:lineRule="exact"/>
              <w:ind w:left="479" w:leftChars="228" w:right="105" w:rightChars="50"/>
              <w:jc w:val="left"/>
              <w:rPr>
                <w:rFonts w:ascii="宋体" w:hAnsi="宋体"/>
                <w:b/>
                <w:color w:val="FF0000"/>
                <w:sz w:val="24"/>
                <w:szCs w:val="24"/>
                <w:lang w:bidi="en-US"/>
              </w:rPr>
            </w:pPr>
            <w:r>
              <w:rPr>
                <w:rFonts w:hint="eastAsia" w:ascii="宋体" w:hAnsi="宋体"/>
                <w:b/>
                <w:color w:val="FF0000"/>
                <w:sz w:val="24"/>
                <w:szCs w:val="24"/>
                <w:lang w:bidi="en-US"/>
              </w:rPr>
              <w:t>联系电话： 0438-2107024                               联 系 人： 刘宜宣</w:t>
            </w:r>
          </w:p>
          <w:p>
            <w:pPr>
              <w:spacing w:line="500" w:lineRule="exact"/>
              <w:ind w:right="105" w:rightChars="50" w:firstLine="482" w:firstLineChars="200"/>
              <w:rPr>
                <w:rFonts w:ascii="宋体" w:hAnsi="宋体"/>
                <w:b/>
                <w:color w:val="FF0000"/>
                <w:sz w:val="24"/>
                <w:szCs w:val="24"/>
                <w:lang w:bidi="en-US"/>
              </w:rPr>
            </w:pPr>
            <w:r>
              <w:rPr>
                <w:rFonts w:hint="eastAsia" w:ascii="宋体" w:hAnsi="宋体"/>
                <w:b/>
                <w:color w:val="FF0000"/>
                <w:sz w:val="24"/>
                <w:szCs w:val="24"/>
                <w:lang w:bidi="en-US"/>
              </w:rPr>
              <w:t>1、保证金不允许现金交纳，必须是投标投标人</w:t>
            </w:r>
            <w:r>
              <w:rPr>
                <w:rFonts w:hint="eastAsia" w:ascii="宋体" w:hAnsi="宋体"/>
                <w:b/>
                <w:color w:val="FF0000"/>
                <w:sz w:val="24"/>
                <w:szCs w:val="24"/>
                <w:highlight w:val="yellow"/>
                <w:lang w:bidi="en-US"/>
              </w:rPr>
              <w:t>银行账户，</w:t>
            </w:r>
            <w:r>
              <w:rPr>
                <w:rFonts w:hint="eastAsia" w:ascii="宋体" w:hAnsi="宋体"/>
                <w:b/>
                <w:color w:val="FF0000"/>
                <w:sz w:val="24"/>
                <w:szCs w:val="24"/>
                <w:lang w:bidi="en-US"/>
              </w:rPr>
              <w:t>否则视为交纳无效。</w:t>
            </w:r>
          </w:p>
          <w:p>
            <w:pPr>
              <w:spacing w:line="500" w:lineRule="exact"/>
              <w:ind w:right="105" w:rightChars="50" w:firstLine="480" w:firstLineChars="200"/>
              <w:rPr>
                <w:rFonts w:ascii="宋体" w:hAnsi="宋体"/>
                <w:color w:val="FF0000"/>
                <w:sz w:val="24"/>
                <w:szCs w:val="24"/>
                <w:lang w:bidi="en-US"/>
              </w:rPr>
            </w:pPr>
            <w:r>
              <w:rPr>
                <w:rFonts w:hint="eastAsia" w:ascii="宋体" w:hAnsi="宋体"/>
                <w:color w:val="FF0000"/>
                <w:sz w:val="24"/>
                <w:szCs w:val="24"/>
                <w:lang w:bidi="en-US"/>
              </w:rPr>
              <w:t>2、投标人缴纳投标保证金必须将上述开户名称、开户行及银行账号的数字和符号写全，否则，造成的一切后果由投标人自行负责。</w:t>
            </w:r>
          </w:p>
          <w:p>
            <w:pPr>
              <w:spacing w:line="500" w:lineRule="exact"/>
              <w:ind w:right="105" w:rightChars="50" w:firstLine="480" w:firstLineChars="200"/>
              <w:rPr>
                <w:rFonts w:ascii="宋体" w:hAnsi="宋体"/>
                <w:color w:val="FF0000"/>
                <w:sz w:val="24"/>
                <w:szCs w:val="24"/>
                <w:lang w:bidi="en-US"/>
              </w:rPr>
            </w:pPr>
            <w:r>
              <w:rPr>
                <w:rFonts w:hint="eastAsia" w:ascii="宋体" w:hAnsi="宋体"/>
                <w:color w:val="FF0000"/>
                <w:sz w:val="24"/>
                <w:szCs w:val="24"/>
                <w:lang w:bidi="en-US"/>
              </w:rPr>
              <w:t>3、保证金的转出账户必须是投标供应商</w:t>
            </w:r>
            <w:r>
              <w:rPr>
                <w:rFonts w:hint="eastAsia" w:ascii="宋体" w:hAnsi="宋体"/>
                <w:color w:val="FF0000"/>
                <w:sz w:val="24"/>
                <w:szCs w:val="24"/>
                <w:highlight w:val="yellow"/>
                <w:lang w:bidi="en-US"/>
              </w:rPr>
              <w:t>银行账户。</w:t>
            </w:r>
          </w:p>
          <w:p>
            <w:pPr>
              <w:spacing w:line="440" w:lineRule="exact"/>
              <w:ind w:firstLine="480" w:firstLineChars="200"/>
              <w:rPr>
                <w:rFonts w:ascii="宋体" w:hAnsi="宋体"/>
                <w:color w:val="FF0000"/>
                <w:sz w:val="24"/>
                <w:szCs w:val="24"/>
                <w:lang w:bidi="en-US"/>
              </w:rPr>
            </w:pPr>
            <w:r>
              <w:rPr>
                <w:rFonts w:hint="eastAsia" w:ascii="宋体" w:hAnsi="宋体"/>
                <w:color w:val="FF0000"/>
                <w:sz w:val="24"/>
                <w:szCs w:val="24"/>
                <w:lang w:bidi="en-US"/>
              </w:rPr>
              <w:t>4、投标人应充分考虑交纳保证金款项的银行交换时间与非工作日因素，中心以银行保证金实际到账时间为准，实际到账时间超过保证金截止时间的，为无效保证金，由此带来的保证金不能按时到账的责任由投标投标人承担。</w:t>
            </w:r>
          </w:p>
          <w:p>
            <w:pPr>
              <w:spacing w:line="500" w:lineRule="exact"/>
              <w:ind w:right="105" w:rightChars="50" w:firstLine="480" w:firstLineChars="200"/>
              <w:rPr>
                <w:rFonts w:ascii="宋体" w:hAnsi="宋体"/>
                <w:b/>
                <w:sz w:val="24"/>
                <w:lang w:bidi="en-US"/>
              </w:rPr>
            </w:pPr>
            <w:r>
              <w:rPr>
                <w:rFonts w:ascii="宋体" w:hAnsi="宋体"/>
                <w:color w:val="FF0000"/>
                <w:sz w:val="24"/>
                <w:szCs w:val="24"/>
                <w:lang w:bidi="en-US"/>
              </w:rPr>
              <w:t>三、保证金退还</w:t>
            </w:r>
            <w:r>
              <w:rPr>
                <w:rFonts w:hint="eastAsia" w:ascii="宋体" w:hAnsi="宋体"/>
                <w:color w:val="FF0000"/>
                <w:sz w:val="24"/>
                <w:szCs w:val="24"/>
                <w:lang w:bidi="en-US"/>
              </w:rPr>
              <w:t>：详见总则第四条第8项规定。</w:t>
            </w:r>
            <w:bookmarkEnd w:id="43"/>
            <w:bookmarkEnd w:id="44"/>
            <w:bookmarkEnd w:id="45"/>
            <w:bookmarkEnd w:id="46"/>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995" w:hRule="atLeast"/>
          <w:jc w:val="center"/>
        </w:trPr>
        <w:tc>
          <w:tcPr>
            <w:tcW w:w="537" w:type="dxa"/>
            <w:tcBorders>
              <w:top w:val="single" w:color="auto" w:sz="4" w:space="0"/>
              <w:bottom w:val="single" w:color="auto" w:sz="4" w:space="0"/>
            </w:tcBorders>
            <w:vAlign w:val="center"/>
          </w:tcPr>
          <w:p>
            <w:pPr>
              <w:pStyle w:val="41"/>
              <w:spacing w:line="500" w:lineRule="exact"/>
              <w:ind w:right="264"/>
              <w:jc w:val="center"/>
              <w:rPr>
                <w:rFonts w:cs="Times New Roman"/>
                <w:kern w:val="2"/>
              </w:rPr>
            </w:pPr>
            <w:r>
              <w:rPr>
                <w:rFonts w:hint="eastAsia" w:cs="Times New Roman"/>
                <w:kern w:val="2"/>
              </w:rPr>
              <w:t>7</w:t>
            </w:r>
          </w:p>
        </w:tc>
        <w:tc>
          <w:tcPr>
            <w:tcW w:w="1263" w:type="dxa"/>
            <w:tcBorders>
              <w:top w:val="single" w:color="auto" w:sz="4" w:space="0"/>
              <w:bottom w:val="single" w:color="auto" w:sz="4" w:space="0"/>
            </w:tcBorders>
            <w:vAlign w:val="center"/>
          </w:tcPr>
          <w:p>
            <w:pPr>
              <w:pStyle w:val="41"/>
              <w:spacing w:line="500" w:lineRule="exact"/>
              <w:jc w:val="center"/>
              <w:rPr>
                <w:rFonts w:cs="Times New Roman"/>
                <w:kern w:val="2"/>
              </w:rPr>
            </w:pPr>
            <w:r>
              <w:rPr>
                <w:rFonts w:hint="eastAsia" w:cs="Times New Roman"/>
                <w:kern w:val="2"/>
              </w:rPr>
              <w:t>采购活动询问</w:t>
            </w:r>
            <w:r>
              <w:rPr>
                <w:rFonts w:cs="Times New Roman"/>
                <w:kern w:val="2"/>
              </w:rPr>
              <w:t>、质疑及</w:t>
            </w:r>
            <w:r>
              <w:rPr>
                <w:rFonts w:hint="eastAsia" w:cs="Times New Roman"/>
                <w:kern w:val="2"/>
              </w:rPr>
              <w:t>咨询</w:t>
            </w:r>
          </w:p>
        </w:tc>
        <w:tc>
          <w:tcPr>
            <w:tcW w:w="6558" w:type="dxa"/>
            <w:tcBorders>
              <w:top w:val="single" w:color="auto" w:sz="4" w:space="0"/>
              <w:bottom w:val="single" w:color="auto" w:sz="4" w:space="0"/>
            </w:tcBorders>
            <w:vAlign w:val="center"/>
          </w:tcPr>
          <w:p>
            <w:pPr>
              <w:spacing w:line="500" w:lineRule="exact"/>
              <w:ind w:right="105" w:rightChars="50" w:firstLine="480" w:firstLineChars="200"/>
              <w:rPr>
                <w:rFonts w:ascii="宋体" w:hAnsi="宋体"/>
                <w:sz w:val="24"/>
              </w:rPr>
            </w:pPr>
            <w:r>
              <w:rPr>
                <w:rFonts w:hint="eastAsia" w:ascii="宋体" w:hAnsi="宋体"/>
                <w:sz w:val="24"/>
              </w:rPr>
              <w:t>根据采购人</w:t>
            </w:r>
            <w:r>
              <w:rPr>
                <w:rFonts w:ascii="宋体" w:hAnsi="宋体"/>
                <w:sz w:val="24"/>
              </w:rPr>
              <w:t>与采购</w:t>
            </w:r>
            <w:r>
              <w:rPr>
                <w:rFonts w:hint="eastAsia" w:ascii="宋体" w:hAnsi="宋体"/>
                <w:sz w:val="24"/>
              </w:rPr>
              <w:t>代理机构委托代理协议约定，投标人商询问、</w:t>
            </w:r>
            <w:r>
              <w:rPr>
                <w:rFonts w:ascii="宋体" w:hAnsi="宋体"/>
                <w:sz w:val="24"/>
              </w:rPr>
              <w:t>质疑</w:t>
            </w:r>
            <w:r>
              <w:rPr>
                <w:rFonts w:hint="eastAsia" w:ascii="宋体" w:hAnsi="宋体"/>
                <w:sz w:val="24"/>
              </w:rPr>
              <w:t>由采购代理机构负责受理</w:t>
            </w:r>
            <w:r>
              <w:rPr>
                <w:rFonts w:ascii="宋体" w:hAnsi="宋体"/>
                <w:sz w:val="24"/>
              </w:rPr>
              <w:t>和答复</w:t>
            </w:r>
            <w:r>
              <w:rPr>
                <w:rFonts w:hint="eastAsia" w:ascii="宋体" w:hAnsi="宋体"/>
                <w:sz w:val="24"/>
              </w:rPr>
              <w:t>，采购人或评审专家配合。询问、</w:t>
            </w:r>
            <w:r>
              <w:rPr>
                <w:rFonts w:ascii="宋体" w:hAnsi="宋体"/>
                <w:sz w:val="24"/>
              </w:rPr>
              <w:t>质疑</w:t>
            </w:r>
            <w:r>
              <w:rPr>
                <w:rFonts w:hint="eastAsia" w:ascii="宋体" w:hAnsi="宋体"/>
                <w:sz w:val="24"/>
              </w:rPr>
              <w:t>投标人</w:t>
            </w:r>
            <w:r>
              <w:rPr>
                <w:rFonts w:ascii="宋体" w:hAnsi="宋体"/>
                <w:sz w:val="24"/>
              </w:rPr>
              <w:t>应当按照相关规定向</w:t>
            </w:r>
            <w:r>
              <w:rPr>
                <w:rFonts w:hint="eastAsia" w:ascii="宋体" w:hAnsi="宋体"/>
                <w:sz w:val="24"/>
              </w:rPr>
              <w:t>受理人</w:t>
            </w:r>
            <w:r>
              <w:rPr>
                <w:rFonts w:ascii="宋体" w:hAnsi="宋体"/>
                <w:sz w:val="24"/>
              </w:rPr>
              <w:t>提交书面材料。</w:t>
            </w:r>
          </w:p>
          <w:p>
            <w:pPr>
              <w:spacing w:line="500" w:lineRule="exact"/>
              <w:ind w:right="105" w:rightChars="50" w:firstLine="480" w:firstLineChars="200"/>
              <w:rPr>
                <w:rFonts w:ascii="宋体" w:hAnsi="宋体"/>
                <w:sz w:val="24"/>
                <w:szCs w:val="24"/>
              </w:rPr>
            </w:pPr>
            <w:r>
              <w:rPr>
                <w:rFonts w:hint="eastAsia" w:ascii="宋体" w:hAnsi="宋体"/>
                <w:sz w:val="24"/>
                <w:szCs w:val="24"/>
              </w:rPr>
              <w:t>质疑联系部门：松原市公共资源交易中心内控监督科</w:t>
            </w:r>
          </w:p>
          <w:p>
            <w:pPr>
              <w:spacing w:line="500" w:lineRule="exact"/>
              <w:ind w:right="105" w:rightChars="50" w:firstLine="480" w:firstLineChars="200"/>
              <w:rPr>
                <w:rFonts w:ascii="宋体" w:hAnsi="宋体"/>
                <w:sz w:val="24"/>
                <w:szCs w:val="24"/>
              </w:rPr>
            </w:pPr>
            <w:r>
              <w:rPr>
                <w:rFonts w:hint="eastAsia" w:ascii="宋体" w:hAnsi="宋体"/>
                <w:sz w:val="24"/>
                <w:szCs w:val="24"/>
              </w:rPr>
              <w:t>质疑联系电话：0438-2107012</w:t>
            </w:r>
          </w:p>
          <w:p>
            <w:pPr>
              <w:spacing w:line="500" w:lineRule="exact"/>
              <w:ind w:right="105" w:rightChars="50" w:firstLine="480" w:firstLineChars="200"/>
              <w:rPr>
                <w:rFonts w:ascii="宋体" w:hAnsi="宋体"/>
                <w:sz w:val="24"/>
              </w:rPr>
            </w:pPr>
            <w:r>
              <w:rPr>
                <w:rFonts w:hint="eastAsia" w:ascii="宋体" w:hAnsi="宋体"/>
                <w:sz w:val="24"/>
                <w:szCs w:val="24"/>
              </w:rPr>
              <w:t>地址：吉林省松原市宁江区东镇东路3518号</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7" w:type="dxa"/>
            <w:tcBorders>
              <w:top w:val="single" w:color="auto" w:sz="4" w:space="0"/>
            </w:tcBorders>
            <w:vAlign w:val="center"/>
          </w:tcPr>
          <w:p>
            <w:pPr>
              <w:pStyle w:val="41"/>
              <w:spacing w:before="72" w:after="72" w:line="500" w:lineRule="exact"/>
              <w:ind w:right="264"/>
              <w:jc w:val="center"/>
              <w:rPr>
                <w:rFonts w:cs="Times New Roman"/>
                <w:kern w:val="2"/>
              </w:rPr>
            </w:pPr>
            <w:r>
              <w:rPr>
                <w:rFonts w:cs="Times New Roman"/>
                <w:kern w:val="2"/>
              </w:rPr>
              <w:t>8</w:t>
            </w:r>
          </w:p>
        </w:tc>
        <w:tc>
          <w:tcPr>
            <w:tcW w:w="1263" w:type="dxa"/>
            <w:tcBorders>
              <w:top w:val="single" w:color="auto" w:sz="4" w:space="0"/>
            </w:tcBorders>
            <w:vAlign w:val="center"/>
          </w:tcPr>
          <w:p>
            <w:pPr>
              <w:spacing w:line="500" w:lineRule="exact"/>
              <w:ind w:left="105" w:leftChars="50" w:right="105" w:rightChars="50"/>
              <w:jc w:val="center"/>
              <w:rPr>
                <w:rFonts w:ascii="宋体" w:hAnsi="宋体"/>
                <w:b/>
                <w:sz w:val="24"/>
              </w:rPr>
            </w:pPr>
            <w:r>
              <w:rPr>
                <w:rFonts w:hint="eastAsia" w:ascii="宋体" w:hAnsi="宋体"/>
                <w:b/>
                <w:sz w:val="24"/>
              </w:rPr>
              <w:t>中标通知书领取</w:t>
            </w:r>
          </w:p>
        </w:tc>
        <w:tc>
          <w:tcPr>
            <w:tcW w:w="6558" w:type="dxa"/>
            <w:tcBorders>
              <w:top w:val="single" w:color="auto" w:sz="4" w:space="0"/>
            </w:tcBorders>
            <w:vAlign w:val="center"/>
          </w:tcPr>
          <w:p>
            <w:pPr>
              <w:spacing w:line="500" w:lineRule="exact"/>
              <w:ind w:right="105" w:rightChars="50" w:firstLine="482" w:firstLineChars="200"/>
              <w:rPr>
                <w:rFonts w:ascii="宋体" w:hAnsi="宋体"/>
                <w:b/>
                <w:sz w:val="24"/>
              </w:rPr>
            </w:pPr>
            <w:bookmarkStart w:id="47" w:name="OLE_LINK34"/>
            <w:bookmarkStart w:id="48" w:name="OLE_LINK8"/>
            <w:r>
              <w:rPr>
                <w:rFonts w:hint="eastAsia" w:ascii="宋体" w:hAnsi="宋体"/>
                <w:b/>
                <w:sz w:val="24"/>
              </w:rPr>
              <w:t>中标公告在吉林省公共资源交易公共服务平台、松原市公共资源交易中心网（松原市政府采购中心）公告，请中标投标人到</w:t>
            </w:r>
            <w:r>
              <w:rPr>
                <w:rFonts w:hint="eastAsia" w:ascii="仿宋" w:hAnsi="仿宋" w:eastAsia="仿宋"/>
                <w:sz w:val="28"/>
                <w:szCs w:val="28"/>
                <w:u w:val="single"/>
              </w:rPr>
              <w:t>松原市公共资源交易中心网站（http://syggzy.jlsy.gov.cn)</w:t>
            </w:r>
            <w:r>
              <w:rPr>
                <w:rFonts w:hint="eastAsia" w:ascii="宋体" w:hAnsi="宋体" w:eastAsia="宋体" w:cs="Times New Roman"/>
                <w:color w:val="FF0000"/>
                <w:sz w:val="24"/>
                <w:szCs w:val="24"/>
                <w:lang w:val="en-US" w:eastAsia="zh-CN"/>
              </w:rPr>
              <w:t>自行下载中标通知书。</w:t>
            </w:r>
          </w:p>
          <w:p>
            <w:pPr>
              <w:spacing w:line="500" w:lineRule="exact"/>
              <w:ind w:right="105" w:rightChars="50" w:firstLine="480" w:firstLineChars="200"/>
              <w:rPr>
                <w:rFonts w:ascii="宋体" w:hAnsi="宋体"/>
                <w:sz w:val="24"/>
                <w:szCs w:val="24"/>
                <w:u w:val="single"/>
              </w:rPr>
            </w:pPr>
            <w:r>
              <w:rPr>
                <w:rFonts w:hint="eastAsia" w:ascii="宋体" w:hAnsi="宋体"/>
                <w:sz w:val="24"/>
                <w:szCs w:val="24"/>
              </w:rPr>
              <w:t>联系人：</w:t>
            </w:r>
            <w:r>
              <w:rPr>
                <w:rFonts w:hint="eastAsia" w:ascii="宋体" w:hAnsi="宋体"/>
                <w:sz w:val="24"/>
                <w:szCs w:val="24"/>
                <w:u w:val="single"/>
              </w:rPr>
              <w:t xml:space="preserve">                 </w:t>
            </w:r>
          </w:p>
          <w:p>
            <w:pPr>
              <w:spacing w:line="500" w:lineRule="exact"/>
              <w:ind w:right="105" w:rightChars="50" w:firstLine="480" w:firstLineChars="200"/>
              <w:rPr>
                <w:rFonts w:ascii="宋体" w:hAnsi="宋体"/>
                <w:sz w:val="24"/>
                <w:szCs w:val="24"/>
                <w:u w:val="single"/>
              </w:rPr>
            </w:pPr>
            <w:r>
              <w:rPr>
                <w:rFonts w:hint="eastAsia" w:ascii="宋体" w:hAnsi="宋体"/>
                <w:sz w:val="24"/>
                <w:szCs w:val="24"/>
              </w:rPr>
              <w:t>联系</w:t>
            </w:r>
            <w:r>
              <w:rPr>
                <w:rFonts w:ascii="宋体" w:hAnsi="宋体"/>
                <w:sz w:val="24"/>
                <w:szCs w:val="24"/>
              </w:rPr>
              <w:t>电话：</w:t>
            </w:r>
            <w:r>
              <w:rPr>
                <w:rFonts w:hint="eastAsia" w:ascii="宋体" w:hAnsi="宋体"/>
                <w:sz w:val="24"/>
                <w:szCs w:val="24"/>
                <w:u w:val="single"/>
              </w:rPr>
              <w:t xml:space="preserve">                 </w:t>
            </w:r>
          </w:p>
          <w:p>
            <w:pPr>
              <w:spacing w:line="500" w:lineRule="exact"/>
              <w:ind w:right="105" w:rightChars="50" w:firstLine="480" w:firstLineChars="200"/>
              <w:rPr>
                <w:rFonts w:ascii="宋体" w:hAnsi="宋体"/>
                <w:b/>
                <w:sz w:val="24"/>
              </w:rPr>
            </w:pPr>
            <w:r>
              <w:rPr>
                <w:rFonts w:hint="eastAsia" w:ascii="宋体" w:hAnsi="宋体"/>
                <w:sz w:val="24"/>
                <w:szCs w:val="24"/>
              </w:rPr>
              <w:t>地址：</w:t>
            </w:r>
            <w:r>
              <w:rPr>
                <w:rFonts w:hint="eastAsia" w:ascii="宋体" w:hAnsi="宋体"/>
                <w:sz w:val="24"/>
                <w:lang w:eastAsia="zh-CN"/>
              </w:rPr>
              <w:t>吉林省松原市宁江区东镇东路3518号</w:t>
            </w:r>
            <w:r>
              <w:rPr>
                <w:rFonts w:hint="eastAsia" w:ascii="宋体" w:hAnsi="宋体"/>
                <w:sz w:val="24"/>
              </w:rPr>
              <w:t>（松原市公共资源交易中心</w:t>
            </w:r>
            <w:r>
              <w:rPr>
                <w:rFonts w:hint="eastAsia" w:ascii="宋体" w:hAnsi="宋体"/>
                <w:sz w:val="24"/>
                <w:lang w:val="en-US" w:eastAsia="zh-CN"/>
              </w:rPr>
              <w:t>3</w:t>
            </w:r>
            <w:r>
              <w:rPr>
                <w:rFonts w:hint="eastAsia" w:ascii="宋体" w:hAnsi="宋体"/>
                <w:sz w:val="24"/>
              </w:rPr>
              <w:t>楼</w:t>
            </w:r>
            <w:r>
              <w:rPr>
                <w:rFonts w:hint="eastAsia" w:ascii="宋体" w:hAnsi="宋体"/>
                <w:sz w:val="24"/>
                <w:lang w:val="en-US" w:eastAsia="zh-CN"/>
              </w:rPr>
              <w:t>政府采购</w:t>
            </w:r>
            <w:r>
              <w:rPr>
                <w:rFonts w:hint="eastAsia" w:ascii="宋体" w:hAnsi="宋体"/>
                <w:sz w:val="24"/>
              </w:rPr>
              <w:t>科）</w:t>
            </w:r>
            <w:bookmarkEnd w:id="47"/>
            <w:bookmarkEnd w:id="48"/>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7" w:type="dxa"/>
            <w:vAlign w:val="center"/>
          </w:tcPr>
          <w:p>
            <w:pPr>
              <w:pStyle w:val="41"/>
              <w:spacing w:line="500" w:lineRule="exact"/>
              <w:ind w:right="264"/>
              <w:jc w:val="center"/>
              <w:rPr>
                <w:rFonts w:cs="Times New Roman"/>
                <w:kern w:val="2"/>
              </w:rPr>
            </w:pPr>
            <w:r>
              <w:rPr>
                <w:rFonts w:hint="eastAsia" w:cs="Times New Roman"/>
                <w:kern w:val="2"/>
              </w:rPr>
              <w:t>9</w:t>
            </w:r>
          </w:p>
        </w:tc>
        <w:tc>
          <w:tcPr>
            <w:tcW w:w="1263" w:type="dxa"/>
            <w:vAlign w:val="center"/>
          </w:tcPr>
          <w:p>
            <w:pPr>
              <w:pStyle w:val="41"/>
              <w:spacing w:line="500" w:lineRule="exact"/>
              <w:jc w:val="center"/>
              <w:rPr>
                <w:rFonts w:cs="Times New Roman"/>
                <w:kern w:val="2"/>
              </w:rPr>
            </w:pPr>
            <w:r>
              <w:rPr>
                <w:rFonts w:hint="eastAsia" w:cs="Times New Roman"/>
                <w:kern w:val="2"/>
              </w:rPr>
              <w:t>招标</w:t>
            </w:r>
            <w:r>
              <w:rPr>
                <w:rFonts w:cs="Times New Roman"/>
                <w:kern w:val="2"/>
              </w:rPr>
              <w:t>文件内容</w:t>
            </w:r>
          </w:p>
        </w:tc>
        <w:tc>
          <w:tcPr>
            <w:tcW w:w="6558" w:type="dxa"/>
            <w:vAlign w:val="center"/>
          </w:tcPr>
          <w:p>
            <w:pPr>
              <w:spacing w:line="500" w:lineRule="exact"/>
              <w:ind w:right="105" w:rightChars="50" w:firstLine="480" w:firstLineChars="200"/>
              <w:rPr>
                <w:rFonts w:ascii="宋体" w:hAnsi="宋体"/>
                <w:sz w:val="24"/>
                <w:szCs w:val="24"/>
              </w:rPr>
            </w:pPr>
            <w:r>
              <w:rPr>
                <w:rFonts w:hint="eastAsia" w:ascii="宋体" w:hAnsi="宋体"/>
                <w:sz w:val="24"/>
                <w:szCs w:val="24"/>
              </w:rPr>
              <w:t>一</w:t>
            </w:r>
            <w:r>
              <w:rPr>
                <w:rFonts w:ascii="宋体" w:hAnsi="宋体"/>
                <w:sz w:val="24"/>
                <w:szCs w:val="24"/>
              </w:rPr>
              <w:t>、</w:t>
            </w:r>
            <w:r>
              <w:rPr>
                <w:rFonts w:hint="eastAsia" w:ascii="宋体" w:hAnsi="宋体"/>
                <w:sz w:val="24"/>
                <w:szCs w:val="24"/>
              </w:rPr>
              <w:t>投标邀请；</w:t>
            </w:r>
          </w:p>
          <w:p>
            <w:pPr>
              <w:spacing w:line="500" w:lineRule="exact"/>
              <w:ind w:right="105" w:rightChars="50" w:firstLine="480" w:firstLineChars="200"/>
              <w:rPr>
                <w:rFonts w:ascii="宋体" w:hAnsi="宋体"/>
                <w:sz w:val="24"/>
                <w:szCs w:val="24"/>
              </w:rPr>
            </w:pPr>
            <w:r>
              <w:rPr>
                <w:rFonts w:hint="eastAsia" w:ascii="宋体" w:hAnsi="宋体"/>
                <w:sz w:val="24"/>
                <w:szCs w:val="24"/>
              </w:rPr>
              <w:t>二、投标须知；</w:t>
            </w:r>
          </w:p>
          <w:p>
            <w:pPr>
              <w:spacing w:line="500" w:lineRule="exact"/>
              <w:ind w:right="105" w:rightChars="50" w:firstLine="480" w:firstLineChars="200"/>
              <w:rPr>
                <w:rFonts w:ascii="宋体" w:hAnsi="宋体"/>
                <w:sz w:val="24"/>
                <w:szCs w:val="24"/>
              </w:rPr>
            </w:pPr>
            <w:r>
              <w:rPr>
                <w:rFonts w:hint="eastAsia" w:ascii="宋体" w:hAnsi="宋体"/>
                <w:sz w:val="24"/>
                <w:szCs w:val="24"/>
              </w:rPr>
              <w:t>三、投标人和投标产品的资格、资质性要求及</w:t>
            </w:r>
            <w:r>
              <w:rPr>
                <w:rFonts w:ascii="宋体" w:hAnsi="宋体"/>
                <w:sz w:val="24"/>
                <w:szCs w:val="24"/>
              </w:rPr>
              <w:t>相关证明材料</w:t>
            </w:r>
            <w:r>
              <w:rPr>
                <w:rFonts w:hint="eastAsia" w:ascii="宋体" w:hAnsi="宋体"/>
                <w:sz w:val="24"/>
                <w:szCs w:val="24"/>
              </w:rPr>
              <w:t>、</w:t>
            </w:r>
            <w:r>
              <w:rPr>
                <w:rFonts w:ascii="宋体" w:hAnsi="宋体"/>
                <w:sz w:val="24"/>
                <w:szCs w:val="24"/>
              </w:rPr>
              <w:t>审查通过标准</w:t>
            </w:r>
            <w:r>
              <w:rPr>
                <w:rFonts w:hint="eastAsia" w:ascii="宋体" w:hAnsi="宋体"/>
                <w:sz w:val="24"/>
                <w:szCs w:val="24"/>
              </w:rPr>
              <w:t>；</w:t>
            </w:r>
          </w:p>
          <w:p>
            <w:pPr>
              <w:spacing w:line="500" w:lineRule="exact"/>
              <w:ind w:right="105" w:rightChars="50" w:firstLine="480" w:firstLineChars="200"/>
              <w:rPr>
                <w:rFonts w:ascii="宋体" w:hAnsi="宋体"/>
                <w:sz w:val="24"/>
                <w:szCs w:val="24"/>
              </w:rPr>
            </w:pPr>
            <w:r>
              <w:rPr>
                <w:rFonts w:hint="eastAsia" w:ascii="宋体" w:hAnsi="宋体"/>
                <w:sz w:val="24"/>
                <w:szCs w:val="24"/>
              </w:rPr>
              <w:t>四、投标人符合性要求及通过标准；</w:t>
            </w:r>
          </w:p>
          <w:p>
            <w:pPr>
              <w:spacing w:line="500" w:lineRule="exact"/>
              <w:ind w:right="105" w:rightChars="50" w:firstLine="480" w:firstLineChars="200"/>
              <w:rPr>
                <w:rFonts w:ascii="宋体" w:hAnsi="宋体"/>
                <w:sz w:val="24"/>
                <w:szCs w:val="24"/>
              </w:rPr>
            </w:pPr>
            <w:r>
              <w:rPr>
                <w:rFonts w:hint="eastAsia" w:ascii="宋体" w:hAnsi="宋体"/>
                <w:sz w:val="24"/>
                <w:szCs w:val="24"/>
              </w:rPr>
              <w:t>五、采购项目标的名称、数量、技术要求、商务要求及其他要求等内容；</w:t>
            </w:r>
          </w:p>
          <w:p>
            <w:pPr>
              <w:spacing w:line="500" w:lineRule="exact"/>
              <w:ind w:right="105" w:rightChars="50" w:firstLine="480" w:firstLineChars="200"/>
              <w:rPr>
                <w:rFonts w:ascii="宋体" w:hAnsi="宋体"/>
                <w:sz w:val="24"/>
                <w:szCs w:val="24"/>
              </w:rPr>
            </w:pPr>
            <w:r>
              <w:rPr>
                <w:rFonts w:hint="eastAsia" w:ascii="宋体" w:hAnsi="宋体"/>
                <w:sz w:val="24"/>
                <w:szCs w:val="24"/>
              </w:rPr>
              <w:t>六、评标办法；</w:t>
            </w:r>
          </w:p>
          <w:p>
            <w:pPr>
              <w:spacing w:line="500" w:lineRule="exact"/>
              <w:ind w:right="105" w:rightChars="50" w:firstLine="480" w:firstLineChars="200"/>
              <w:rPr>
                <w:rFonts w:ascii="宋体" w:hAnsi="宋体"/>
                <w:sz w:val="24"/>
                <w:szCs w:val="24"/>
              </w:rPr>
            </w:pPr>
            <w:r>
              <w:rPr>
                <w:rFonts w:hint="eastAsia" w:ascii="宋体" w:hAnsi="宋体"/>
                <w:sz w:val="24"/>
                <w:szCs w:val="24"/>
              </w:rPr>
              <w:t>七、合同主要条款；</w:t>
            </w:r>
          </w:p>
          <w:p>
            <w:pPr>
              <w:spacing w:line="500" w:lineRule="exact"/>
              <w:ind w:right="105" w:rightChars="50" w:firstLine="480" w:firstLineChars="200"/>
              <w:rPr>
                <w:rFonts w:ascii="宋体" w:hAnsi="宋体"/>
                <w:sz w:val="24"/>
                <w:szCs w:val="24"/>
              </w:rPr>
            </w:pPr>
            <w:r>
              <w:rPr>
                <w:rFonts w:hint="eastAsia" w:ascii="宋体" w:hAnsi="宋体"/>
                <w:sz w:val="24"/>
                <w:szCs w:val="24"/>
              </w:rPr>
              <w:t>八、投标文件格式。</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7" w:type="dxa"/>
            <w:vAlign w:val="center"/>
          </w:tcPr>
          <w:p>
            <w:pPr>
              <w:pStyle w:val="41"/>
              <w:spacing w:line="500" w:lineRule="exact"/>
              <w:ind w:right="264"/>
              <w:jc w:val="center"/>
              <w:rPr>
                <w:rFonts w:cs="Times New Roman"/>
                <w:kern w:val="2"/>
              </w:rPr>
            </w:pPr>
            <w:r>
              <w:rPr>
                <w:rFonts w:hint="eastAsia" w:cs="Times New Roman"/>
                <w:kern w:val="2"/>
              </w:rPr>
              <w:t>10</w:t>
            </w:r>
          </w:p>
        </w:tc>
        <w:tc>
          <w:tcPr>
            <w:tcW w:w="1263" w:type="dxa"/>
            <w:vAlign w:val="center"/>
          </w:tcPr>
          <w:p>
            <w:pPr>
              <w:pStyle w:val="41"/>
              <w:spacing w:line="500" w:lineRule="exact"/>
              <w:rPr>
                <w:rFonts w:cs="Times New Roman"/>
                <w:kern w:val="2"/>
              </w:rPr>
            </w:pPr>
            <w:r>
              <w:rPr>
                <w:rFonts w:hint="eastAsia" w:cs="Times New Roman"/>
                <w:kern w:val="2"/>
              </w:rPr>
              <w:t>投标文件</w:t>
            </w:r>
            <w:r>
              <w:rPr>
                <w:rFonts w:cs="Times New Roman"/>
                <w:kern w:val="2"/>
              </w:rPr>
              <w:t>内容</w:t>
            </w:r>
          </w:p>
        </w:tc>
        <w:tc>
          <w:tcPr>
            <w:tcW w:w="6558" w:type="dxa"/>
            <w:vAlign w:val="center"/>
          </w:tcPr>
          <w:p>
            <w:pPr>
              <w:spacing w:line="500" w:lineRule="exact"/>
              <w:ind w:firstLine="480" w:firstLineChars="200"/>
              <w:rPr>
                <w:rFonts w:ascii="宋体" w:hAnsi="宋体"/>
                <w:sz w:val="24"/>
              </w:rPr>
            </w:pPr>
            <w:r>
              <w:rPr>
                <w:rFonts w:hint="eastAsia" w:ascii="宋体" w:hAnsi="宋体"/>
                <w:sz w:val="24"/>
              </w:rPr>
              <w:t>第一部分  投标文件-资格部分（根据具体项目情况确定）。</w:t>
            </w:r>
          </w:p>
          <w:p>
            <w:pPr>
              <w:spacing w:line="500" w:lineRule="exact"/>
              <w:ind w:firstLine="480" w:firstLineChars="200"/>
              <w:rPr>
                <w:rFonts w:ascii="宋体" w:hAnsi="宋体"/>
                <w:sz w:val="24"/>
              </w:rPr>
            </w:pPr>
            <w:r>
              <w:rPr>
                <w:rFonts w:hint="eastAsia" w:ascii="宋体" w:hAnsi="宋体"/>
                <w:sz w:val="24"/>
              </w:rPr>
              <w:t>第二部分  投标文件-技术与售后服务部分和报价部分（根据具体项目情况确定）。</w:t>
            </w:r>
          </w:p>
          <w:p>
            <w:pPr>
              <w:spacing w:line="500" w:lineRule="exact"/>
              <w:ind w:firstLine="480" w:firstLineChars="200"/>
              <w:rPr>
                <w:rFonts w:ascii="宋体" w:hAnsi="宋体"/>
                <w:sz w:val="24"/>
              </w:rPr>
            </w:pPr>
            <w:r>
              <w:rPr>
                <w:rFonts w:hint="eastAsia" w:ascii="宋体" w:hAnsi="宋体"/>
                <w:sz w:val="24"/>
              </w:rPr>
              <w:t>具体</w:t>
            </w:r>
            <w:r>
              <w:rPr>
                <w:rFonts w:ascii="宋体" w:hAnsi="宋体"/>
                <w:sz w:val="24"/>
              </w:rPr>
              <w:t>详见第八章。</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7" w:type="dxa"/>
            <w:vAlign w:val="center"/>
          </w:tcPr>
          <w:p>
            <w:pPr>
              <w:pStyle w:val="41"/>
              <w:spacing w:line="500" w:lineRule="exact"/>
              <w:ind w:right="264"/>
              <w:jc w:val="center"/>
              <w:rPr>
                <w:rFonts w:cs="Times New Roman"/>
                <w:kern w:val="2"/>
              </w:rPr>
            </w:pPr>
            <w:r>
              <w:rPr>
                <w:rFonts w:cs="Times New Roman"/>
                <w:kern w:val="2"/>
              </w:rPr>
              <w:t>11</w:t>
            </w:r>
          </w:p>
        </w:tc>
        <w:tc>
          <w:tcPr>
            <w:tcW w:w="1263" w:type="dxa"/>
            <w:vAlign w:val="center"/>
          </w:tcPr>
          <w:p>
            <w:pPr>
              <w:pStyle w:val="41"/>
              <w:spacing w:line="500" w:lineRule="exact"/>
              <w:jc w:val="center"/>
              <w:rPr>
                <w:rFonts w:cs="Times New Roman"/>
                <w:b/>
                <w:kern w:val="2"/>
              </w:rPr>
            </w:pPr>
            <w:r>
              <w:rPr>
                <w:rFonts w:hint="eastAsia" w:cs="Times New Roman"/>
                <w:kern w:val="2"/>
              </w:rPr>
              <w:t>投标</w:t>
            </w:r>
            <w:r>
              <w:rPr>
                <w:rFonts w:cs="Times New Roman"/>
                <w:kern w:val="2"/>
              </w:rPr>
              <w:t>文件数量要求</w:t>
            </w:r>
            <w:r>
              <w:rPr>
                <w:rFonts w:hint="eastAsia" w:cs="Times New Roman"/>
                <w:b/>
                <w:kern w:val="2"/>
              </w:rPr>
              <w:t>（实质性要求</w:t>
            </w:r>
            <w:r>
              <w:rPr>
                <w:rFonts w:cs="Times New Roman"/>
                <w:b/>
                <w:kern w:val="2"/>
              </w:rPr>
              <w:t>）</w:t>
            </w:r>
          </w:p>
        </w:tc>
        <w:tc>
          <w:tcPr>
            <w:tcW w:w="6558" w:type="dxa"/>
            <w:vAlign w:val="center"/>
          </w:tcPr>
          <w:p>
            <w:pPr>
              <w:spacing w:line="500" w:lineRule="exact"/>
              <w:ind w:right="105" w:rightChars="50" w:firstLine="472" w:firstLineChars="196"/>
              <w:rPr>
                <w:rFonts w:ascii="宋体" w:hAnsi="宋体"/>
                <w:b/>
                <w:sz w:val="24"/>
                <w:szCs w:val="24"/>
              </w:rPr>
            </w:pPr>
            <w:r>
              <w:rPr>
                <w:rFonts w:hint="eastAsia" w:ascii="宋体" w:hAnsi="宋体"/>
                <w:b/>
                <w:sz w:val="24"/>
                <w:szCs w:val="24"/>
              </w:rPr>
              <w:t>一、投标文件</w:t>
            </w:r>
            <w:r>
              <w:rPr>
                <w:rFonts w:ascii="宋体" w:hAnsi="宋体"/>
                <w:b/>
                <w:sz w:val="24"/>
                <w:szCs w:val="24"/>
              </w:rPr>
              <w:t>－</w:t>
            </w:r>
            <w:r>
              <w:rPr>
                <w:rFonts w:hint="eastAsia" w:ascii="宋体" w:hAnsi="宋体"/>
                <w:b/>
                <w:sz w:val="24"/>
                <w:szCs w:val="24"/>
              </w:rPr>
              <w:t>资格部分(  正本   份，副本   份)</w:t>
            </w:r>
          </w:p>
          <w:p>
            <w:pPr>
              <w:spacing w:line="500" w:lineRule="exact"/>
              <w:ind w:firstLine="482" w:firstLineChars="200"/>
              <w:rPr>
                <w:rFonts w:ascii="宋体" w:hAnsi="宋体"/>
                <w:sz w:val="24"/>
              </w:rPr>
            </w:pPr>
            <w:r>
              <w:rPr>
                <w:rFonts w:hint="eastAsia" w:ascii="宋体" w:hAnsi="宋体"/>
                <w:b/>
                <w:sz w:val="24"/>
                <w:szCs w:val="24"/>
              </w:rPr>
              <w:t>二、投标文件</w:t>
            </w:r>
            <w:r>
              <w:rPr>
                <w:rFonts w:ascii="宋体" w:hAnsi="宋体"/>
                <w:b/>
                <w:sz w:val="24"/>
                <w:szCs w:val="24"/>
              </w:rPr>
              <w:t>－</w:t>
            </w:r>
            <w:r>
              <w:rPr>
                <w:rFonts w:hint="eastAsia" w:ascii="宋体" w:hAnsi="宋体"/>
                <w:b/>
                <w:sz w:val="24"/>
                <w:szCs w:val="24"/>
              </w:rPr>
              <w:t>技术与</w:t>
            </w:r>
            <w:r>
              <w:rPr>
                <w:rFonts w:ascii="宋体" w:hAnsi="宋体"/>
                <w:b/>
                <w:sz w:val="24"/>
                <w:szCs w:val="24"/>
              </w:rPr>
              <w:t>售后</w:t>
            </w:r>
            <w:r>
              <w:rPr>
                <w:rFonts w:hint="eastAsia" w:ascii="宋体" w:hAnsi="宋体"/>
                <w:b/>
                <w:sz w:val="24"/>
                <w:szCs w:val="24"/>
              </w:rPr>
              <w:t>服务</w:t>
            </w:r>
            <w:r>
              <w:rPr>
                <w:rFonts w:ascii="宋体" w:hAnsi="宋体"/>
                <w:b/>
                <w:sz w:val="24"/>
                <w:szCs w:val="24"/>
              </w:rPr>
              <w:t>部分和</w:t>
            </w:r>
            <w:r>
              <w:rPr>
                <w:rFonts w:hint="eastAsia" w:ascii="宋体" w:hAnsi="宋体"/>
                <w:b/>
                <w:sz w:val="24"/>
                <w:szCs w:val="24"/>
              </w:rPr>
              <w:t>报价部分(正本  份，副本份)</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7" w:type="dxa"/>
            <w:vAlign w:val="center"/>
          </w:tcPr>
          <w:p>
            <w:pPr>
              <w:pStyle w:val="41"/>
              <w:spacing w:line="500" w:lineRule="exact"/>
              <w:ind w:right="264"/>
              <w:jc w:val="center"/>
              <w:rPr>
                <w:rFonts w:cs="Times New Roman"/>
                <w:kern w:val="2"/>
              </w:rPr>
            </w:pPr>
            <w:r>
              <w:rPr>
                <w:rFonts w:cs="Times New Roman"/>
                <w:kern w:val="2"/>
              </w:rPr>
              <w:t>12</w:t>
            </w:r>
          </w:p>
        </w:tc>
        <w:tc>
          <w:tcPr>
            <w:tcW w:w="1263" w:type="dxa"/>
            <w:vAlign w:val="center"/>
          </w:tcPr>
          <w:p>
            <w:pPr>
              <w:pStyle w:val="41"/>
              <w:spacing w:line="500" w:lineRule="exact"/>
              <w:jc w:val="center"/>
              <w:rPr>
                <w:rFonts w:cs="Times New Roman"/>
                <w:kern w:val="2"/>
              </w:rPr>
            </w:pPr>
            <w:r>
              <w:rPr>
                <w:rFonts w:hint="eastAsia" w:cs="Times New Roman"/>
                <w:kern w:val="2"/>
              </w:rPr>
              <w:t>投标</w:t>
            </w:r>
            <w:r>
              <w:rPr>
                <w:rFonts w:cs="Times New Roman"/>
                <w:kern w:val="2"/>
              </w:rPr>
              <w:t>有效期</w:t>
            </w:r>
          </w:p>
          <w:p>
            <w:pPr>
              <w:pStyle w:val="41"/>
              <w:spacing w:line="500" w:lineRule="exact"/>
              <w:jc w:val="center"/>
              <w:rPr>
                <w:rFonts w:cs="Times New Roman"/>
                <w:b/>
                <w:kern w:val="2"/>
              </w:rPr>
            </w:pPr>
            <w:r>
              <w:rPr>
                <w:rFonts w:hint="eastAsia" w:cs="Times New Roman"/>
                <w:b/>
                <w:kern w:val="2"/>
              </w:rPr>
              <w:t>（实质性</w:t>
            </w:r>
            <w:r>
              <w:rPr>
                <w:rFonts w:cs="Times New Roman"/>
                <w:b/>
                <w:kern w:val="2"/>
              </w:rPr>
              <w:t>要求）</w:t>
            </w:r>
          </w:p>
        </w:tc>
        <w:tc>
          <w:tcPr>
            <w:tcW w:w="6558" w:type="dxa"/>
            <w:vAlign w:val="center"/>
          </w:tcPr>
          <w:p>
            <w:pPr>
              <w:spacing w:line="500" w:lineRule="exact"/>
              <w:ind w:right="105" w:rightChars="50"/>
              <w:rPr>
                <w:rFonts w:ascii="宋体" w:hAnsi="宋体"/>
                <w:sz w:val="24"/>
              </w:rPr>
            </w:pPr>
            <w:r>
              <w:rPr>
                <w:rFonts w:hint="eastAsia" w:ascii="宋体" w:hAnsi="宋体"/>
                <w:sz w:val="24"/>
              </w:rPr>
              <w:t>本项目投标有效期为投标截止时间届满后</w:t>
            </w:r>
            <w:r>
              <w:rPr>
                <w:rFonts w:ascii="宋体" w:hAnsi="宋体"/>
                <w:sz w:val="24"/>
                <w:u w:val="single"/>
              </w:rPr>
              <w:t xml:space="preserve">   60    </w:t>
            </w:r>
            <w:r>
              <w:rPr>
                <w:rFonts w:hint="eastAsia" w:ascii="宋体" w:hAnsi="宋体"/>
                <w:sz w:val="24"/>
              </w:rPr>
              <w:t>日历天</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7" w:type="dxa"/>
            <w:vAlign w:val="center"/>
          </w:tcPr>
          <w:p>
            <w:pPr>
              <w:pStyle w:val="41"/>
              <w:spacing w:line="500" w:lineRule="exact"/>
              <w:ind w:right="264"/>
              <w:rPr>
                <w:rFonts w:cs="Times New Roman"/>
                <w:kern w:val="2"/>
              </w:rPr>
            </w:pPr>
            <w:r>
              <w:rPr>
                <w:rFonts w:cs="Times New Roman"/>
                <w:kern w:val="2"/>
              </w:rPr>
              <w:t>13</w:t>
            </w:r>
          </w:p>
        </w:tc>
        <w:tc>
          <w:tcPr>
            <w:tcW w:w="1263" w:type="dxa"/>
            <w:vAlign w:val="center"/>
          </w:tcPr>
          <w:p>
            <w:pPr>
              <w:pStyle w:val="41"/>
              <w:spacing w:line="500" w:lineRule="exact"/>
              <w:jc w:val="center"/>
              <w:rPr>
                <w:rFonts w:cs="Times New Roman"/>
                <w:b/>
                <w:kern w:val="2"/>
              </w:rPr>
            </w:pPr>
            <w:r>
              <w:rPr>
                <w:rFonts w:hint="eastAsia" w:cs="Times New Roman"/>
                <w:kern w:val="2"/>
              </w:rPr>
              <w:t>本采购项目</w:t>
            </w:r>
            <w:r>
              <w:rPr>
                <w:rFonts w:hint="eastAsia"/>
              </w:rPr>
              <w:t>实质性</w:t>
            </w:r>
            <w:r>
              <w:t>指标</w:t>
            </w:r>
            <w:r>
              <w:rPr>
                <w:rFonts w:hint="eastAsia" w:cs="Times New Roman"/>
                <w:b/>
                <w:kern w:val="2"/>
              </w:rPr>
              <w:t>（实质性</w:t>
            </w:r>
            <w:r>
              <w:rPr>
                <w:rFonts w:cs="Times New Roman"/>
                <w:b/>
                <w:kern w:val="2"/>
              </w:rPr>
              <w:t>要求）</w:t>
            </w:r>
          </w:p>
        </w:tc>
        <w:tc>
          <w:tcPr>
            <w:tcW w:w="6558" w:type="dxa"/>
            <w:vAlign w:val="center"/>
          </w:tcPr>
          <w:p>
            <w:pPr>
              <w:spacing w:line="500" w:lineRule="exact"/>
              <w:ind w:right="105" w:rightChars="50" w:firstLine="480" w:firstLineChars="200"/>
              <w:rPr>
                <w:rFonts w:ascii="宋体" w:hAnsi="宋体"/>
                <w:sz w:val="24"/>
              </w:rPr>
            </w:pPr>
            <w:r>
              <w:rPr>
                <w:rFonts w:hint="eastAsia" w:ascii="宋体" w:hAnsi="宋体"/>
                <w:sz w:val="24"/>
              </w:rPr>
              <w:t>实质性</w:t>
            </w:r>
            <w:r>
              <w:rPr>
                <w:rFonts w:ascii="宋体" w:hAnsi="宋体"/>
                <w:sz w:val="24"/>
              </w:rPr>
              <w:t>指标</w:t>
            </w:r>
            <w:r>
              <w:rPr>
                <w:rFonts w:hint="eastAsia" w:ascii="宋体" w:hAnsi="宋体"/>
                <w:sz w:val="24"/>
              </w:rPr>
              <w:t>是指招标文件</w:t>
            </w:r>
            <w:r>
              <w:rPr>
                <w:rFonts w:ascii="宋体" w:hAnsi="宋体"/>
                <w:sz w:val="24"/>
              </w:rPr>
              <w:t>第五章中打</w:t>
            </w:r>
            <w:r>
              <w:rPr>
                <w:rFonts w:hint="eastAsia" w:ascii="宋体" w:hAnsi="宋体"/>
                <w:sz w:val="24"/>
              </w:rPr>
              <w:t>“★”符号</w:t>
            </w:r>
            <w:r>
              <w:rPr>
                <w:rFonts w:ascii="宋体" w:hAnsi="宋体"/>
                <w:sz w:val="24"/>
              </w:rPr>
              <w:t>的</w:t>
            </w:r>
            <w:r>
              <w:rPr>
                <w:rFonts w:hint="eastAsia" w:ascii="宋体" w:hAnsi="宋体"/>
                <w:sz w:val="24"/>
              </w:rPr>
              <w:t>指标。</w:t>
            </w:r>
          </w:p>
          <w:p>
            <w:pPr>
              <w:spacing w:line="500" w:lineRule="exact"/>
              <w:ind w:right="105" w:rightChars="50"/>
              <w:rPr>
                <w:rFonts w:ascii="宋体" w:hAnsi="宋体"/>
                <w:b/>
                <w:sz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7" w:type="dxa"/>
            <w:vAlign w:val="center"/>
          </w:tcPr>
          <w:p>
            <w:pPr>
              <w:spacing w:line="500" w:lineRule="exact"/>
              <w:rPr>
                <w:rFonts w:ascii="宋体" w:hAnsi="宋体"/>
                <w:sz w:val="24"/>
              </w:rPr>
            </w:pPr>
            <w:r>
              <w:rPr>
                <w:rFonts w:ascii="宋体" w:hAnsi="宋体"/>
                <w:sz w:val="24"/>
              </w:rPr>
              <w:t>14</w:t>
            </w:r>
          </w:p>
        </w:tc>
        <w:tc>
          <w:tcPr>
            <w:tcW w:w="1263" w:type="dxa"/>
            <w:tcBorders>
              <w:right w:val="single" w:color="auto" w:sz="4" w:space="0"/>
            </w:tcBorders>
            <w:vAlign w:val="center"/>
          </w:tcPr>
          <w:p>
            <w:pPr>
              <w:spacing w:line="500" w:lineRule="exact"/>
              <w:ind w:firstLine="120" w:firstLineChars="50"/>
              <w:jc w:val="center"/>
              <w:rPr>
                <w:rFonts w:ascii="宋体" w:hAnsi="宋体"/>
                <w:sz w:val="24"/>
              </w:rPr>
            </w:pPr>
            <w:r>
              <w:rPr>
                <w:rFonts w:hint="eastAsia" w:ascii="宋体" w:hAnsi="宋体"/>
                <w:sz w:val="24"/>
              </w:rPr>
              <w:t>资格性审查</w:t>
            </w:r>
            <w:r>
              <w:rPr>
                <w:rFonts w:hint="eastAsia" w:ascii="宋体" w:hAnsi="宋体"/>
                <w:b/>
                <w:sz w:val="24"/>
              </w:rPr>
              <w:t>（实质性要求）</w:t>
            </w:r>
          </w:p>
        </w:tc>
        <w:tc>
          <w:tcPr>
            <w:tcW w:w="6558" w:type="dxa"/>
            <w:tcBorders>
              <w:left w:val="single" w:color="auto" w:sz="4" w:space="0"/>
            </w:tcBorders>
            <w:vAlign w:val="center"/>
          </w:tcPr>
          <w:p>
            <w:pPr>
              <w:spacing w:line="340" w:lineRule="exact"/>
              <w:ind w:firstLine="420"/>
              <w:rPr>
                <w:rFonts w:ascii="宋体" w:hAnsi="宋体"/>
                <w:spacing w:val="-8"/>
                <w:sz w:val="24"/>
              </w:rPr>
            </w:pPr>
            <w:r>
              <w:rPr>
                <w:rFonts w:hint="eastAsia" w:ascii="宋体" w:hAnsi="宋体"/>
                <w:spacing w:val="-8"/>
                <w:sz w:val="24"/>
              </w:rPr>
              <w:t>一、法人或者其他组织的营业执照等证明文件（有效的工商营业执照、组织机构代码证和税务登记证或多证合一的营业执照），自然人的身份证明；</w:t>
            </w:r>
          </w:p>
          <w:p>
            <w:pPr>
              <w:spacing w:line="340" w:lineRule="exact"/>
              <w:ind w:firstLine="448" w:firstLineChars="200"/>
              <w:rPr>
                <w:rFonts w:ascii="宋体" w:hAnsi="宋体"/>
                <w:spacing w:val="-8"/>
                <w:sz w:val="24"/>
              </w:rPr>
            </w:pPr>
            <w:r>
              <w:rPr>
                <w:rFonts w:hint="eastAsia" w:ascii="宋体" w:hAnsi="宋体"/>
                <w:spacing w:val="-8"/>
                <w:sz w:val="24"/>
              </w:rPr>
              <w:t>二、财务状况报告（经合法审计机构出具的</w:t>
            </w:r>
            <w:r>
              <w:rPr>
                <w:rFonts w:hint="eastAsia" w:ascii="宋体" w:hAnsi="宋体"/>
                <w:color w:val="000000"/>
                <w:spacing w:val="-8"/>
                <w:sz w:val="24"/>
              </w:rPr>
              <w:t>近三年内任意一年</w:t>
            </w:r>
            <w:r>
              <w:rPr>
                <w:rFonts w:hint="eastAsia" w:ascii="宋体" w:hAnsi="宋体"/>
                <w:spacing w:val="-8"/>
                <w:sz w:val="24"/>
              </w:rPr>
              <w:t>财务审计报告，或银行出具的资信证明）；</w:t>
            </w:r>
          </w:p>
          <w:p>
            <w:pPr>
              <w:spacing w:line="340" w:lineRule="exact"/>
              <w:ind w:firstLine="448" w:firstLineChars="200"/>
              <w:rPr>
                <w:rFonts w:ascii="宋体" w:hAnsi="宋体"/>
                <w:color w:val="000000"/>
                <w:spacing w:val="-8"/>
                <w:sz w:val="24"/>
              </w:rPr>
            </w:pPr>
            <w:r>
              <w:rPr>
                <w:rFonts w:hint="eastAsia" w:ascii="宋体" w:hAnsi="宋体"/>
                <w:color w:val="000000"/>
                <w:spacing w:val="-8"/>
                <w:sz w:val="24"/>
              </w:rPr>
              <w:t>三、依法缴纳税收证明（税务机关出具的近两年内任意一个月缴税凭证或完税凭证）；</w:t>
            </w:r>
          </w:p>
          <w:p>
            <w:pPr>
              <w:ind w:firstLine="448" w:firstLineChars="200"/>
              <w:rPr>
                <w:rFonts w:ascii="宋体" w:hAnsi="宋体"/>
                <w:color w:val="000000"/>
                <w:spacing w:val="-8"/>
                <w:sz w:val="24"/>
              </w:rPr>
            </w:pPr>
            <w:r>
              <w:rPr>
                <w:rFonts w:hint="eastAsia" w:ascii="宋体" w:hAnsi="宋体"/>
                <w:color w:val="000000"/>
                <w:spacing w:val="-8"/>
                <w:sz w:val="24"/>
              </w:rPr>
              <w:t>四、社会保障资金证明（缴纳近两年内任意一个月用人单位社会保险凭证或参保证明；</w:t>
            </w:r>
          </w:p>
          <w:p>
            <w:pPr>
              <w:spacing w:line="340" w:lineRule="exact"/>
              <w:ind w:firstLine="448" w:firstLineChars="200"/>
              <w:rPr>
                <w:rFonts w:ascii="宋体" w:hAnsi="宋体"/>
                <w:color w:val="000000"/>
                <w:spacing w:val="-8"/>
                <w:sz w:val="24"/>
              </w:rPr>
            </w:pPr>
            <w:r>
              <w:rPr>
                <w:rFonts w:hint="eastAsia" w:ascii="宋体" w:hAnsi="宋体"/>
                <w:color w:val="000000"/>
                <w:spacing w:val="-8"/>
                <w:sz w:val="24"/>
              </w:rPr>
              <w:t>五、具备履行合同所需的设备和专业技术能力的证明材料；</w:t>
            </w:r>
          </w:p>
          <w:p>
            <w:pPr>
              <w:spacing w:line="420" w:lineRule="exact"/>
              <w:ind w:firstLine="448" w:firstLineChars="200"/>
              <w:rPr>
                <w:rFonts w:ascii="宋体" w:hAnsi="宋体"/>
                <w:sz w:val="24"/>
              </w:rPr>
            </w:pPr>
            <w:r>
              <w:rPr>
                <w:rFonts w:hint="eastAsia" w:ascii="宋体" w:hAnsi="宋体"/>
                <w:spacing w:val="-8"/>
                <w:sz w:val="24"/>
              </w:rPr>
              <w:t>六、</w:t>
            </w:r>
            <w:r>
              <w:rPr>
                <w:rFonts w:hint="eastAsia" w:ascii="宋体" w:hAnsi="宋体"/>
                <w:sz w:val="24"/>
              </w:rPr>
              <w:t>参加此项政府采购活动前三年内，在经营活动中没有重大违法记录的声明；</w:t>
            </w:r>
          </w:p>
          <w:p>
            <w:pPr>
              <w:spacing w:line="420" w:lineRule="exact"/>
              <w:ind w:firstLine="480" w:firstLineChars="200"/>
              <w:rPr>
                <w:rFonts w:ascii="宋体" w:hAnsi="宋体"/>
                <w:sz w:val="24"/>
              </w:rPr>
            </w:pPr>
            <w:r>
              <w:rPr>
                <w:rFonts w:hint="eastAsia" w:ascii="宋体" w:hAnsi="宋体"/>
                <w:sz w:val="24"/>
              </w:rPr>
              <w:t>七、须知前附表第4条要求的信用信息查询记录；</w:t>
            </w:r>
          </w:p>
          <w:p>
            <w:pPr>
              <w:spacing w:line="420" w:lineRule="exact"/>
              <w:ind w:firstLine="480" w:firstLineChars="200"/>
              <w:rPr>
                <w:rFonts w:ascii="宋体" w:hAnsi="宋体"/>
                <w:sz w:val="24"/>
              </w:rPr>
            </w:pPr>
            <w:r>
              <w:rPr>
                <w:rFonts w:hint="eastAsia" w:ascii="宋体" w:hAnsi="宋体"/>
                <w:sz w:val="24"/>
              </w:rPr>
              <w:t>八、投标邀请第三条所要求的其他条件；</w:t>
            </w:r>
          </w:p>
          <w:p>
            <w:pPr>
              <w:spacing w:line="420" w:lineRule="exact"/>
              <w:ind w:firstLine="448" w:firstLineChars="200"/>
              <w:rPr>
                <w:rFonts w:ascii="宋体" w:hAnsi="宋体"/>
                <w:b/>
                <w:spacing w:val="-8"/>
                <w:sz w:val="24"/>
              </w:rPr>
            </w:pPr>
            <w:r>
              <w:rPr>
                <w:rFonts w:hint="eastAsia" w:ascii="宋体" w:hAnsi="宋体"/>
                <w:spacing w:val="-8"/>
                <w:sz w:val="24"/>
              </w:rPr>
              <w:t>九、以上要求的资质审查材料投标人必需按招标文件要求装订成册并将原件带到开标现场备查；</w:t>
            </w:r>
          </w:p>
          <w:p>
            <w:pPr>
              <w:ind w:firstLine="448" w:firstLineChars="200"/>
              <w:rPr>
                <w:rFonts w:ascii="宋体"/>
                <w:color w:val="00B050"/>
                <w:sz w:val="24"/>
                <w:lang w:val="zh-CN"/>
              </w:rPr>
            </w:pPr>
            <w:r>
              <w:rPr>
                <w:rFonts w:hint="eastAsia" w:ascii="宋体" w:hAnsi="宋体"/>
                <w:color w:val="FF0000"/>
                <w:spacing w:val="-8"/>
                <w:sz w:val="24"/>
              </w:rPr>
              <w:t>十、采购人对投标人的资格进行审查（项目开标结束后），对资格材料装订不齐全、提供不真实的投标人取消投标资格</w:t>
            </w:r>
            <w:r>
              <w:rPr>
                <w:rFonts w:hint="eastAsia" w:ascii="宋体" w:hAnsi="宋体"/>
                <w:sz w:val="24"/>
                <w:lang w:val="zh-CN"/>
              </w:rPr>
              <w:t>，</w:t>
            </w:r>
            <w:r>
              <w:rPr>
                <w:rFonts w:hint="eastAsia" w:ascii="宋体"/>
                <w:color w:val="00B050"/>
                <w:sz w:val="24"/>
                <w:lang w:val="zh-CN"/>
              </w:rPr>
              <w:t>具体装订格式见总则及第八章投标文件资格部分。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7" w:type="dxa"/>
            <w:vAlign w:val="center"/>
          </w:tcPr>
          <w:p>
            <w:pPr>
              <w:spacing w:line="500" w:lineRule="exact"/>
              <w:rPr>
                <w:rFonts w:ascii="宋体" w:hAnsi="宋体"/>
                <w:sz w:val="24"/>
              </w:rPr>
            </w:pPr>
            <w:r>
              <w:rPr>
                <w:rFonts w:hint="eastAsia" w:ascii="宋体" w:hAnsi="宋体"/>
                <w:sz w:val="24"/>
              </w:rPr>
              <w:t>15</w:t>
            </w:r>
          </w:p>
        </w:tc>
        <w:tc>
          <w:tcPr>
            <w:tcW w:w="1263" w:type="dxa"/>
            <w:tcBorders>
              <w:right w:val="single" w:color="auto" w:sz="4" w:space="0"/>
            </w:tcBorders>
            <w:vAlign w:val="center"/>
          </w:tcPr>
          <w:p>
            <w:pPr>
              <w:spacing w:line="500" w:lineRule="exact"/>
              <w:ind w:firstLine="120" w:firstLineChars="50"/>
              <w:jc w:val="center"/>
              <w:rPr>
                <w:rFonts w:ascii="宋体" w:hAnsi="宋体"/>
                <w:sz w:val="24"/>
              </w:rPr>
            </w:pPr>
            <w:r>
              <w:rPr>
                <w:rFonts w:hint="eastAsia" w:ascii="宋体" w:hAnsi="宋体"/>
                <w:sz w:val="24"/>
              </w:rPr>
              <w:t>其他要求</w:t>
            </w:r>
          </w:p>
        </w:tc>
        <w:tc>
          <w:tcPr>
            <w:tcW w:w="6558" w:type="dxa"/>
            <w:tcBorders>
              <w:left w:val="single" w:color="auto" w:sz="4" w:space="0"/>
            </w:tcBorders>
            <w:vAlign w:val="center"/>
          </w:tcPr>
          <w:p>
            <w:pPr>
              <w:spacing w:line="340" w:lineRule="exact"/>
              <w:ind w:firstLine="420"/>
              <w:rPr>
                <w:rFonts w:ascii="宋体" w:hAnsi="宋体"/>
                <w:spacing w:val="-8"/>
                <w:sz w:val="24"/>
              </w:rPr>
            </w:pPr>
            <w:r>
              <w:rPr>
                <w:rFonts w:hint="eastAsia" w:ascii="宋体" w:hAnsi="宋体" w:cs="宋体"/>
                <w:b/>
                <w:bCs/>
                <w:color w:val="000000"/>
                <w:spacing w:val="-6"/>
                <w:sz w:val="24"/>
                <w:lang w:val="zh-CN"/>
              </w:rPr>
              <w:t>开标当日投标人应现场携带本人身份证原件、法人授权委托书原件</w:t>
            </w:r>
            <w:r>
              <w:rPr>
                <w:rFonts w:hint="eastAsia" w:ascii="宋体" w:hAnsi="宋体" w:cs="宋体"/>
                <w:bCs/>
                <w:color w:val="000000"/>
                <w:spacing w:val="-6"/>
                <w:sz w:val="24"/>
                <w:lang w:val="zh-CN"/>
              </w:rPr>
              <w:t>。</w:t>
            </w:r>
          </w:p>
        </w:tc>
      </w:tr>
    </w:tbl>
    <w:p>
      <w:pPr>
        <w:spacing w:line="500" w:lineRule="exact"/>
        <w:rPr>
          <w:rFonts w:ascii="宋体" w:hAnsi="宋体"/>
          <w:sz w:val="24"/>
        </w:rPr>
      </w:pPr>
    </w:p>
    <w:p>
      <w:pPr>
        <w:pStyle w:val="4"/>
        <w:spacing w:before="0" w:after="0" w:line="500" w:lineRule="exact"/>
        <w:rPr>
          <w:rFonts w:ascii="宋体" w:hAnsi="宋体" w:eastAsia="宋体"/>
          <w:bCs w:val="0"/>
          <w:sz w:val="28"/>
          <w:szCs w:val="28"/>
        </w:rPr>
      </w:pPr>
      <w:bookmarkStart w:id="49" w:name="_Toc533598272"/>
      <w:r>
        <w:rPr>
          <w:rFonts w:hint="eastAsia" w:ascii="宋体" w:hAnsi="宋体" w:eastAsia="宋体"/>
          <w:bCs w:val="0"/>
          <w:sz w:val="28"/>
          <w:szCs w:val="28"/>
        </w:rPr>
        <w:t>二、总  则</w:t>
      </w:r>
      <w:bookmarkEnd w:id="49"/>
    </w:p>
    <w:p>
      <w:pPr>
        <w:spacing w:line="500" w:lineRule="exact"/>
        <w:ind w:firstLine="482" w:firstLineChars="200"/>
        <w:rPr>
          <w:rFonts w:ascii="宋体" w:hAnsi="宋体"/>
          <w:b/>
          <w:sz w:val="24"/>
        </w:rPr>
      </w:pPr>
      <w:bookmarkStart w:id="50" w:name="_Toc183682342"/>
      <w:bookmarkStart w:id="51" w:name="_Toc183582205"/>
      <w:bookmarkStart w:id="52" w:name="_Toc217446034"/>
      <w:r>
        <w:rPr>
          <w:rFonts w:hint="eastAsia" w:ascii="宋体" w:hAnsi="宋体"/>
          <w:b/>
          <w:sz w:val="24"/>
        </w:rPr>
        <w:t>1、</w:t>
      </w:r>
      <w:bookmarkEnd w:id="50"/>
      <w:bookmarkEnd w:id="51"/>
      <w:r>
        <w:rPr>
          <w:rFonts w:hint="eastAsia" w:ascii="宋体" w:hAnsi="宋体"/>
          <w:b/>
          <w:sz w:val="24"/>
        </w:rPr>
        <w:t xml:space="preserve"> 适用范围</w:t>
      </w:r>
      <w:bookmarkEnd w:id="52"/>
    </w:p>
    <w:p>
      <w:pPr>
        <w:spacing w:line="500" w:lineRule="exact"/>
        <w:ind w:firstLine="480" w:firstLineChars="200"/>
        <w:rPr>
          <w:rFonts w:ascii="宋体" w:hAnsi="宋体"/>
          <w:sz w:val="24"/>
        </w:rPr>
      </w:pPr>
      <w:r>
        <w:rPr>
          <w:rFonts w:hint="eastAsia" w:ascii="宋体" w:hAnsi="宋体"/>
          <w:sz w:val="24"/>
        </w:rPr>
        <w:t>本招标文件仅适用于本次公开招标采购项目。</w:t>
      </w:r>
    </w:p>
    <w:p>
      <w:pPr>
        <w:spacing w:line="500" w:lineRule="exact"/>
        <w:ind w:firstLine="482" w:firstLineChars="200"/>
        <w:rPr>
          <w:rFonts w:ascii="宋体" w:hAnsi="宋体"/>
          <w:b/>
          <w:sz w:val="24"/>
        </w:rPr>
      </w:pPr>
      <w:bookmarkStart w:id="53" w:name="_Toc183582206"/>
      <w:bookmarkStart w:id="54" w:name="_Toc183682343"/>
      <w:bookmarkStart w:id="55" w:name="_Toc217446035"/>
      <w:r>
        <w:rPr>
          <w:rFonts w:hint="eastAsia" w:ascii="宋体" w:hAnsi="宋体"/>
          <w:b/>
          <w:sz w:val="24"/>
        </w:rPr>
        <w:t xml:space="preserve">2、 </w:t>
      </w:r>
      <w:bookmarkEnd w:id="53"/>
      <w:bookmarkEnd w:id="54"/>
      <w:r>
        <w:rPr>
          <w:rFonts w:hint="eastAsia" w:ascii="宋体" w:hAnsi="宋体"/>
          <w:b/>
          <w:sz w:val="24"/>
        </w:rPr>
        <w:t>有关定义</w:t>
      </w:r>
      <w:bookmarkEnd w:id="55"/>
    </w:p>
    <w:p>
      <w:pPr>
        <w:spacing w:line="500" w:lineRule="exact"/>
        <w:ind w:firstLine="480" w:firstLineChars="200"/>
        <w:rPr>
          <w:rFonts w:ascii="宋体" w:hAnsi="宋体"/>
          <w:sz w:val="24"/>
        </w:rPr>
      </w:pPr>
      <w:r>
        <w:rPr>
          <w:rFonts w:hint="eastAsia" w:ascii="宋体" w:hAnsi="宋体"/>
          <w:sz w:val="24"/>
        </w:rPr>
        <w:t>（1）“采购人”系指依法进行政府采购的国家机关、事业单位、团体组织。</w:t>
      </w:r>
    </w:p>
    <w:p>
      <w:pPr>
        <w:spacing w:line="500" w:lineRule="exact"/>
        <w:ind w:firstLine="480" w:firstLineChars="200"/>
        <w:rPr>
          <w:rFonts w:ascii="宋体" w:hAnsi="宋体"/>
          <w:sz w:val="24"/>
        </w:rPr>
      </w:pPr>
      <w:r>
        <w:rPr>
          <w:rFonts w:hint="eastAsia" w:ascii="宋体" w:hAnsi="宋体"/>
          <w:sz w:val="24"/>
        </w:rPr>
        <w:t>（2）“采购代理机构” 系指根据采购人的委托依法办理招标事宜的采购机构（简称“招标人”）。</w:t>
      </w:r>
    </w:p>
    <w:p>
      <w:pPr>
        <w:spacing w:line="500" w:lineRule="exact"/>
        <w:ind w:firstLine="480" w:firstLineChars="200"/>
        <w:rPr>
          <w:rFonts w:ascii="宋体" w:hAnsi="宋体"/>
          <w:sz w:val="24"/>
        </w:rPr>
      </w:pPr>
      <w:r>
        <w:rPr>
          <w:rFonts w:hint="eastAsia" w:ascii="宋体" w:hAnsi="宋体"/>
          <w:sz w:val="24"/>
        </w:rPr>
        <w:t>（3）“招标采购单位”系指“采购人”和“采购代理机构”的统称。</w:t>
      </w:r>
    </w:p>
    <w:p>
      <w:pPr>
        <w:spacing w:line="500" w:lineRule="exact"/>
        <w:ind w:firstLine="480" w:firstLineChars="200"/>
        <w:rPr>
          <w:rFonts w:ascii="宋体" w:hAnsi="宋体"/>
          <w:sz w:val="24"/>
        </w:rPr>
      </w:pPr>
      <w:r>
        <w:rPr>
          <w:rFonts w:hint="eastAsia" w:ascii="宋体" w:hAnsi="宋体"/>
          <w:sz w:val="24"/>
        </w:rPr>
        <w:t>（4）“投标人”系指领取了招标文件并完成</w:t>
      </w:r>
      <w:r>
        <w:rPr>
          <w:rFonts w:ascii="宋体" w:hAnsi="宋体"/>
          <w:sz w:val="24"/>
        </w:rPr>
        <w:t>登记备案</w:t>
      </w:r>
      <w:r>
        <w:rPr>
          <w:rFonts w:hint="eastAsia" w:ascii="宋体" w:hAnsi="宋体"/>
          <w:sz w:val="24"/>
        </w:rPr>
        <w:t>拟参加投标和向采购人提供货物及相应服务的投标人。</w:t>
      </w:r>
    </w:p>
    <w:p>
      <w:pPr>
        <w:spacing w:line="500" w:lineRule="exact"/>
        <w:ind w:firstLine="482" w:firstLineChars="200"/>
        <w:rPr>
          <w:rFonts w:ascii="宋体" w:hAnsi="宋体"/>
          <w:b/>
          <w:sz w:val="24"/>
        </w:rPr>
      </w:pPr>
      <w:bookmarkStart w:id="56" w:name="_Toc217446036"/>
      <w:bookmarkStart w:id="57" w:name="_Toc183582207"/>
      <w:bookmarkStart w:id="58" w:name="_Toc183682344"/>
      <w:bookmarkStart w:id="59" w:name="_Toc217390843"/>
      <w:r>
        <w:rPr>
          <w:rFonts w:hint="eastAsia" w:ascii="宋体" w:hAnsi="宋体"/>
          <w:b/>
          <w:sz w:val="24"/>
        </w:rPr>
        <w:t>3、 参与投标的投标人应具备以下条件</w:t>
      </w:r>
      <w:bookmarkEnd w:id="56"/>
      <w:bookmarkEnd w:id="57"/>
      <w:bookmarkEnd w:id="58"/>
      <w:bookmarkEnd w:id="59"/>
      <w:r>
        <w:rPr>
          <w:rFonts w:hint="eastAsia" w:ascii="宋体" w:hAnsi="宋体"/>
          <w:b/>
          <w:sz w:val="24"/>
        </w:rPr>
        <w:t>（实质性要求）：</w:t>
      </w:r>
    </w:p>
    <w:p>
      <w:pPr>
        <w:spacing w:line="500" w:lineRule="exact"/>
        <w:ind w:firstLine="480" w:firstLineChars="200"/>
        <w:rPr>
          <w:rFonts w:ascii="宋体" w:hAnsi="宋体"/>
          <w:sz w:val="24"/>
        </w:rPr>
      </w:pPr>
      <w:r>
        <w:rPr>
          <w:rFonts w:hint="eastAsia" w:ascii="宋体" w:hAnsi="宋体"/>
          <w:sz w:val="24"/>
        </w:rPr>
        <w:t>（1）本招标文件资格条件要求；</w:t>
      </w:r>
    </w:p>
    <w:p>
      <w:pPr>
        <w:spacing w:line="500" w:lineRule="exact"/>
        <w:ind w:firstLine="480" w:firstLineChars="200"/>
        <w:rPr>
          <w:rFonts w:ascii="宋体" w:hAnsi="宋体"/>
          <w:sz w:val="24"/>
        </w:rPr>
      </w:pPr>
      <w:r>
        <w:rPr>
          <w:rFonts w:hint="eastAsia" w:ascii="宋体" w:hAnsi="宋体"/>
          <w:sz w:val="24"/>
        </w:rPr>
        <w:t>（2）遵守国家有关的法律、法规、规章和其他政策制度；</w:t>
      </w:r>
    </w:p>
    <w:p>
      <w:pPr>
        <w:spacing w:line="500" w:lineRule="exact"/>
        <w:ind w:firstLine="482" w:firstLineChars="200"/>
        <w:rPr>
          <w:rFonts w:ascii="宋体" w:hAnsi="宋体"/>
          <w:b/>
          <w:sz w:val="24"/>
        </w:rPr>
      </w:pPr>
      <w:bookmarkStart w:id="60" w:name="_Toc183582208"/>
      <w:bookmarkStart w:id="61" w:name="_Toc183682345"/>
      <w:bookmarkStart w:id="62" w:name="_Toc217446037"/>
      <w:r>
        <w:rPr>
          <w:rFonts w:hint="eastAsia" w:ascii="宋体" w:hAnsi="宋体"/>
          <w:b/>
          <w:sz w:val="24"/>
        </w:rPr>
        <w:t>4、 投标费用</w:t>
      </w:r>
      <w:bookmarkEnd w:id="60"/>
      <w:bookmarkEnd w:id="61"/>
      <w:bookmarkEnd w:id="62"/>
      <w:r>
        <w:rPr>
          <w:rFonts w:hint="eastAsia" w:ascii="宋体" w:hAnsi="宋体"/>
          <w:b/>
          <w:sz w:val="24"/>
        </w:rPr>
        <w:t>（实质性要求）</w:t>
      </w:r>
    </w:p>
    <w:p>
      <w:pPr>
        <w:spacing w:line="500" w:lineRule="exact"/>
        <w:ind w:firstLine="480" w:firstLineChars="200"/>
        <w:rPr>
          <w:rFonts w:ascii="宋体" w:hAnsi="宋体"/>
          <w:sz w:val="24"/>
        </w:rPr>
      </w:pPr>
      <w:r>
        <w:rPr>
          <w:rFonts w:hint="eastAsia" w:ascii="宋体" w:hAnsi="宋体"/>
          <w:sz w:val="24"/>
        </w:rPr>
        <w:t>投标人参加投标的有关费用由投标人自行承担。</w:t>
      </w:r>
    </w:p>
    <w:p>
      <w:pPr>
        <w:spacing w:line="500" w:lineRule="exact"/>
        <w:ind w:firstLine="482" w:firstLineChars="200"/>
        <w:rPr>
          <w:rFonts w:ascii="宋体" w:hAnsi="宋体"/>
          <w:b/>
          <w:sz w:val="24"/>
        </w:rPr>
      </w:pPr>
      <w:r>
        <w:rPr>
          <w:rFonts w:hint="eastAsia" w:ascii="宋体" w:hAnsi="宋体"/>
          <w:b/>
          <w:sz w:val="24"/>
        </w:rPr>
        <w:t>5、充分、公平竞争保障措施（实质性要求）</w:t>
      </w:r>
    </w:p>
    <w:p>
      <w:pPr>
        <w:spacing w:line="500" w:lineRule="exact"/>
        <w:ind w:firstLine="482" w:firstLineChars="200"/>
        <w:rPr>
          <w:rFonts w:ascii="宋体" w:hAnsi="宋体"/>
          <w:b/>
          <w:sz w:val="24"/>
        </w:rPr>
      </w:pPr>
      <w:r>
        <w:rPr>
          <w:rFonts w:hint="eastAsia" w:ascii="宋体" w:hAnsi="宋体"/>
          <w:b/>
          <w:sz w:val="24"/>
        </w:rPr>
        <w:t>（</w:t>
      </w:r>
      <w:r>
        <w:rPr>
          <w:rFonts w:ascii="宋体" w:hAnsi="宋体"/>
          <w:b/>
          <w:sz w:val="24"/>
        </w:rPr>
        <w:t>1</w:t>
      </w:r>
      <w:r>
        <w:rPr>
          <w:rFonts w:hint="eastAsia" w:ascii="宋体" w:hAnsi="宋体"/>
          <w:b/>
          <w:sz w:val="24"/>
        </w:rPr>
        <w:t>）利害关系供应商处理。</w:t>
      </w:r>
    </w:p>
    <w:p>
      <w:pPr>
        <w:spacing w:line="500" w:lineRule="exact"/>
        <w:ind w:firstLine="480" w:firstLineChars="200"/>
        <w:rPr>
          <w:rFonts w:ascii="宋体" w:hAnsi="宋体"/>
          <w:sz w:val="24"/>
        </w:rPr>
      </w:pPr>
      <w:r>
        <w:rPr>
          <w:rFonts w:hint="eastAsia" w:ascii="宋体" w:hAnsi="宋体"/>
          <w:sz w:val="24"/>
        </w:rPr>
        <w:t>单位负责人为同一人或者存在直接控股、管理关系的不同投标人不得参加同一合同项下的政府采购活动，否则</w:t>
      </w:r>
      <w:r>
        <w:rPr>
          <w:rFonts w:ascii="宋体" w:hAnsi="宋体"/>
          <w:sz w:val="24"/>
        </w:rPr>
        <w:t>，均作无效处理</w:t>
      </w:r>
      <w:r>
        <w:rPr>
          <w:rFonts w:hint="eastAsia" w:ascii="宋体" w:hAnsi="宋体"/>
          <w:sz w:val="24"/>
        </w:rPr>
        <w:t>。采购项目实行资格预审的，单位负责人为同一人或者存在直接控股、管理关系的不同投标人可以参加资格预审，但只能选择其中一家符合条件的投标人参加后续的政府采购活动。</w:t>
      </w:r>
    </w:p>
    <w:p>
      <w:pPr>
        <w:spacing w:line="500" w:lineRule="exact"/>
        <w:ind w:firstLine="482" w:firstLineChars="200"/>
        <w:rPr>
          <w:rFonts w:ascii="宋体" w:hAnsi="宋体"/>
          <w:b/>
          <w:sz w:val="24"/>
        </w:rPr>
      </w:pPr>
      <w:r>
        <w:rPr>
          <w:rFonts w:hint="eastAsia" w:ascii="宋体" w:hAnsi="宋体"/>
          <w:b/>
          <w:sz w:val="24"/>
        </w:rPr>
        <w:t>（</w:t>
      </w:r>
      <w:r>
        <w:rPr>
          <w:rFonts w:ascii="宋体" w:hAnsi="宋体"/>
          <w:b/>
          <w:sz w:val="24"/>
        </w:rPr>
        <w:t>2</w:t>
      </w:r>
      <w:r>
        <w:rPr>
          <w:rFonts w:hint="eastAsia" w:ascii="宋体" w:hAnsi="宋体"/>
          <w:b/>
          <w:sz w:val="24"/>
        </w:rPr>
        <w:t>）前期参与投标人处理。</w:t>
      </w:r>
    </w:p>
    <w:p>
      <w:pPr>
        <w:spacing w:line="500" w:lineRule="exact"/>
        <w:ind w:firstLine="480" w:firstLineChars="200"/>
        <w:rPr>
          <w:rFonts w:ascii="宋体" w:hAnsi="宋体"/>
          <w:sz w:val="24"/>
        </w:rPr>
      </w:pPr>
      <w:r>
        <w:rPr>
          <w:rFonts w:hint="eastAsia" w:ascii="宋体" w:hAnsi="宋体"/>
          <w:sz w:val="24"/>
        </w:rPr>
        <w:t>为采购项目提供整体设计、规范编制或者项目管理、监理、检测等服务的投标人，不得再参加该采购项目的其他招投标活动。投标人为采购人、采购代理机构在确定采购需求、编制招标文件过程中提供咨询论证，其提供的咨询论证意见成为招标文件中规定的投标人资格条件、技术服务商务要求、评标因素和标准、政府采购合同等实质性内容条款的，视同为采购项目提供规范编制。</w:t>
      </w:r>
    </w:p>
    <w:p>
      <w:pPr>
        <w:spacing w:line="500" w:lineRule="exact"/>
        <w:ind w:firstLine="482" w:firstLineChars="200"/>
        <w:rPr>
          <w:rFonts w:ascii="宋体" w:hAnsi="宋体"/>
          <w:b/>
          <w:sz w:val="24"/>
        </w:rPr>
      </w:pPr>
      <w:r>
        <w:rPr>
          <w:rFonts w:hint="eastAsia" w:ascii="宋体" w:hAnsi="宋体"/>
          <w:b/>
          <w:sz w:val="24"/>
        </w:rPr>
        <w:t>（</w:t>
      </w:r>
      <w:r>
        <w:rPr>
          <w:rFonts w:ascii="宋体" w:hAnsi="宋体"/>
          <w:b/>
          <w:sz w:val="24"/>
        </w:rPr>
        <w:t>3</w:t>
      </w:r>
      <w:r>
        <w:rPr>
          <w:rFonts w:hint="eastAsia" w:ascii="宋体" w:hAnsi="宋体"/>
          <w:b/>
          <w:sz w:val="24"/>
        </w:rPr>
        <w:t>）利害关系代理人处理。</w:t>
      </w:r>
    </w:p>
    <w:p>
      <w:pPr>
        <w:spacing w:line="500" w:lineRule="exact"/>
        <w:ind w:firstLine="480" w:firstLineChars="200"/>
        <w:rPr>
          <w:rFonts w:ascii="宋体" w:hAnsi="宋体"/>
          <w:sz w:val="24"/>
        </w:rPr>
      </w:pPr>
      <w:r>
        <w:rPr>
          <w:rFonts w:hint="eastAsia" w:ascii="宋体" w:hAnsi="宋体"/>
          <w:sz w:val="24"/>
        </w:rPr>
        <w:t>2家以上的投标人不得在同一合同项下的采购项目中，同时委托同一个自然人、同一家庭的人员、同一单位的人员作为其代理人，否则，其投标文件均作为无效处理。</w:t>
      </w:r>
    </w:p>
    <w:p>
      <w:pPr>
        <w:pStyle w:val="4"/>
        <w:spacing w:before="0" w:after="0" w:line="500" w:lineRule="exact"/>
        <w:rPr>
          <w:rFonts w:ascii="宋体" w:hAnsi="宋体" w:eastAsia="宋体"/>
          <w:bCs w:val="0"/>
          <w:sz w:val="28"/>
          <w:szCs w:val="28"/>
        </w:rPr>
      </w:pPr>
      <w:bookmarkStart w:id="63" w:name="_Toc183682346"/>
      <w:bookmarkStart w:id="64" w:name="_Toc217446038"/>
      <w:bookmarkStart w:id="65" w:name="_Toc183582209"/>
      <w:bookmarkStart w:id="66" w:name="_Toc77400779"/>
      <w:bookmarkStart w:id="67" w:name="_Toc533598273"/>
      <w:bookmarkStart w:id="68" w:name="_Toc89075875"/>
      <w:r>
        <w:rPr>
          <w:rFonts w:hint="eastAsia" w:ascii="宋体" w:hAnsi="宋体" w:eastAsia="宋体"/>
          <w:bCs w:val="0"/>
          <w:sz w:val="28"/>
          <w:szCs w:val="28"/>
        </w:rPr>
        <w:t>三、招标文件</w:t>
      </w:r>
      <w:bookmarkEnd w:id="63"/>
      <w:bookmarkEnd w:id="64"/>
      <w:bookmarkEnd w:id="65"/>
      <w:bookmarkEnd w:id="66"/>
      <w:bookmarkEnd w:id="67"/>
      <w:bookmarkEnd w:id="68"/>
    </w:p>
    <w:p>
      <w:pPr>
        <w:spacing w:line="500" w:lineRule="exact"/>
        <w:ind w:firstLine="482" w:firstLineChars="200"/>
        <w:rPr>
          <w:rFonts w:ascii="宋体" w:hAnsi="宋体"/>
          <w:b/>
          <w:sz w:val="24"/>
        </w:rPr>
      </w:pPr>
      <w:bookmarkStart w:id="69" w:name="_Toc183582210"/>
      <w:bookmarkStart w:id="70" w:name="_Toc217446039"/>
      <w:bookmarkStart w:id="71" w:name="_Toc183682347"/>
      <w:r>
        <w:rPr>
          <w:rFonts w:hint="eastAsia" w:ascii="宋体" w:hAnsi="宋体"/>
          <w:b/>
          <w:sz w:val="24"/>
        </w:rPr>
        <w:t>1、招标文件的构成</w:t>
      </w:r>
      <w:bookmarkEnd w:id="69"/>
      <w:bookmarkEnd w:id="70"/>
      <w:bookmarkEnd w:id="71"/>
    </w:p>
    <w:p>
      <w:pPr>
        <w:spacing w:line="500" w:lineRule="exact"/>
        <w:ind w:firstLine="480" w:firstLineChars="200"/>
        <w:rPr>
          <w:rFonts w:ascii="宋体" w:hAnsi="宋体"/>
          <w:sz w:val="24"/>
        </w:rPr>
      </w:pPr>
      <w:bookmarkStart w:id="72" w:name="_Toc183582211"/>
      <w:bookmarkStart w:id="73" w:name="_Toc183682348"/>
      <w:bookmarkStart w:id="74" w:name="_Toc217446040"/>
      <w:r>
        <w:rPr>
          <w:rFonts w:hint="eastAsia" w:ascii="宋体" w:hAnsi="宋体"/>
          <w:sz w:val="24"/>
        </w:rPr>
        <w:t>（1</w:t>
      </w:r>
      <w:r>
        <w:rPr>
          <w:rFonts w:ascii="宋体" w:hAnsi="宋体"/>
          <w:sz w:val="24"/>
        </w:rPr>
        <w:t>）</w:t>
      </w:r>
      <w:r>
        <w:rPr>
          <w:rFonts w:hint="eastAsia" w:ascii="宋体" w:hAnsi="宋体"/>
          <w:sz w:val="24"/>
        </w:rPr>
        <w:t>招标文件是投标人准备投标文件和参加投标的依据，同时也是评标的重要依据，具有准法律文件性质。招标文件用以阐明招标项目所需的资质、技术、服务及报价等要求、招标投标程序、有关规定和注意事项以及合同主要条款等。本招标文件包括的内容见</w:t>
      </w:r>
      <w:r>
        <w:rPr>
          <w:rFonts w:ascii="宋体" w:hAnsi="宋体"/>
          <w:sz w:val="24"/>
        </w:rPr>
        <w:t>投标须知前附表</w:t>
      </w:r>
      <w:r>
        <w:rPr>
          <w:rFonts w:hint="eastAsia" w:ascii="宋体" w:hAnsi="宋体"/>
          <w:sz w:val="24"/>
        </w:rPr>
        <w:t>。</w:t>
      </w:r>
    </w:p>
    <w:p>
      <w:pPr>
        <w:spacing w:line="500" w:lineRule="exact"/>
        <w:ind w:firstLine="480" w:firstLineChars="200"/>
        <w:rPr>
          <w:rFonts w:ascii="宋体" w:hAnsi="宋体"/>
          <w:sz w:val="24"/>
        </w:rPr>
      </w:pPr>
      <w:r>
        <w:rPr>
          <w:rFonts w:hint="eastAsia" w:ascii="宋体" w:hAnsi="宋体"/>
          <w:sz w:val="24"/>
        </w:rPr>
        <w:t>（2）投标人收到招标文件时，应检查页数和附件数量。投标人发现任何页数或附件数量的遗缺，任何数字或词汇模糊不清，任何词义含混不清，应告之采购代理机构补全或澄清。如果投标人不按上述提出要求而造成不良后果，采购代理机构不承担责任。</w:t>
      </w:r>
    </w:p>
    <w:p>
      <w:pPr>
        <w:spacing w:line="500" w:lineRule="exact"/>
        <w:ind w:firstLine="482" w:firstLineChars="200"/>
        <w:rPr>
          <w:rFonts w:ascii="宋体" w:hAnsi="宋体"/>
          <w:b/>
          <w:sz w:val="24"/>
        </w:rPr>
      </w:pPr>
      <w:r>
        <w:rPr>
          <w:rFonts w:hint="eastAsia" w:ascii="宋体" w:hAnsi="宋体"/>
          <w:b/>
          <w:sz w:val="24"/>
        </w:rPr>
        <w:t>2、 招标文件的澄清</w:t>
      </w:r>
      <w:bookmarkEnd w:id="72"/>
      <w:bookmarkEnd w:id="73"/>
      <w:r>
        <w:rPr>
          <w:rFonts w:hint="eastAsia" w:ascii="宋体" w:hAnsi="宋体"/>
          <w:b/>
          <w:sz w:val="24"/>
        </w:rPr>
        <w:t>和修改</w:t>
      </w:r>
      <w:bookmarkEnd w:id="74"/>
    </w:p>
    <w:p>
      <w:pPr>
        <w:spacing w:line="500" w:lineRule="exact"/>
        <w:ind w:firstLine="480" w:firstLineChars="200"/>
        <w:rPr>
          <w:rFonts w:ascii="宋体" w:hAnsi="宋体"/>
          <w:sz w:val="24"/>
        </w:rPr>
      </w:pPr>
      <w:r>
        <w:rPr>
          <w:rFonts w:hint="eastAsia" w:ascii="宋体" w:hAnsi="宋体"/>
          <w:sz w:val="24"/>
        </w:rPr>
        <w:t>（1）在投标截止时间前，招标采购单位可以对招标文件进行澄清或者修改。</w:t>
      </w:r>
    </w:p>
    <w:p>
      <w:pPr>
        <w:spacing w:line="500" w:lineRule="exact"/>
        <w:ind w:firstLine="480" w:firstLineChars="200"/>
        <w:rPr>
          <w:rFonts w:ascii="宋体" w:hAnsi="宋体"/>
          <w:sz w:val="24"/>
        </w:rPr>
      </w:pPr>
      <w:r>
        <w:rPr>
          <w:rFonts w:hint="eastAsia" w:ascii="宋体" w:hAnsi="宋体"/>
          <w:sz w:val="24"/>
        </w:rPr>
        <w:t>（2）招标采购单位对已发出的招标文件进行澄清或者修改，应当以适当形式将澄清或者修改的内容通知所有领取了招标文件的投标人，同时在发布招标公告相同</w:t>
      </w:r>
      <w:r>
        <w:rPr>
          <w:rFonts w:hint="eastAsia"/>
          <w:highlight w:val="yellow"/>
        </w:rPr>
        <w:t>网站</w:t>
      </w:r>
      <w:r>
        <w:rPr>
          <w:rFonts w:hint="eastAsia" w:ascii="宋体" w:hAnsi="宋体"/>
          <w:sz w:val="24"/>
        </w:rPr>
        <w:t>上发布更正公告。该澄清或者修改的内容为招标文件的组成部分，澄清或者修改的内容可能影响投标文件、资格预审文件编制的，采购人或者采购代理机构发布公告通知投标人的时间，应当在投标截止时间至少1</w:t>
      </w:r>
      <w:r>
        <w:rPr>
          <w:rFonts w:ascii="宋体" w:hAnsi="宋体"/>
          <w:sz w:val="24"/>
        </w:rPr>
        <w:t>5</w:t>
      </w:r>
      <w:r>
        <w:rPr>
          <w:rFonts w:hint="eastAsia" w:ascii="宋体" w:hAnsi="宋体"/>
          <w:sz w:val="24"/>
        </w:rPr>
        <w:t>日前，不足上述时间的，应当顺延提交投标文件的截止时间。</w:t>
      </w:r>
    </w:p>
    <w:p>
      <w:pPr>
        <w:spacing w:line="500" w:lineRule="exact"/>
        <w:ind w:firstLine="600" w:firstLineChars="250"/>
        <w:rPr>
          <w:rFonts w:ascii="宋体" w:hAnsi="宋体"/>
          <w:sz w:val="24"/>
        </w:rPr>
      </w:pPr>
      <w:r>
        <w:rPr>
          <w:rFonts w:hint="eastAsia" w:ascii="宋体" w:hAnsi="宋体"/>
          <w:sz w:val="24"/>
        </w:rPr>
        <w:t>（3）投标人认为需要对招标文件进行澄清或者修改的，可以以书面形式向招标采购机构提出申请。</w:t>
      </w:r>
    </w:p>
    <w:p>
      <w:pPr>
        <w:spacing w:line="500" w:lineRule="exact"/>
        <w:ind w:firstLine="482" w:firstLineChars="200"/>
        <w:rPr>
          <w:rFonts w:ascii="宋体" w:hAnsi="宋体"/>
          <w:b/>
          <w:sz w:val="24"/>
        </w:rPr>
      </w:pPr>
      <w:bookmarkStart w:id="75" w:name="_Toc217446041"/>
      <w:bookmarkStart w:id="76" w:name="_Toc208848971"/>
      <w:r>
        <w:rPr>
          <w:rFonts w:hint="eastAsia" w:ascii="宋体" w:hAnsi="宋体"/>
          <w:b/>
          <w:sz w:val="24"/>
        </w:rPr>
        <w:t xml:space="preserve">3、 </w:t>
      </w:r>
      <w:bookmarkEnd w:id="75"/>
      <w:bookmarkEnd w:id="76"/>
      <w:r>
        <w:rPr>
          <w:rFonts w:hint="eastAsia" w:ascii="宋体" w:hAnsi="宋体"/>
          <w:b/>
          <w:sz w:val="24"/>
        </w:rPr>
        <w:t>现场勘查</w:t>
      </w:r>
      <w:r>
        <w:rPr>
          <w:rFonts w:ascii="宋体" w:hAnsi="宋体"/>
          <w:b/>
          <w:sz w:val="24"/>
        </w:rPr>
        <w:t>及答疑</w:t>
      </w:r>
      <w:r>
        <w:rPr>
          <w:rFonts w:hint="eastAsia" w:ascii="宋体" w:hAnsi="宋体"/>
          <w:b/>
          <w:sz w:val="24"/>
        </w:rPr>
        <w:t>（视情况填写）</w:t>
      </w:r>
    </w:p>
    <w:p>
      <w:pPr>
        <w:spacing w:line="500" w:lineRule="exact"/>
        <w:ind w:firstLine="480" w:firstLineChars="200"/>
        <w:rPr>
          <w:rFonts w:ascii="宋体" w:hAnsi="宋体"/>
          <w:sz w:val="24"/>
        </w:rPr>
      </w:pPr>
      <w:r>
        <w:rPr>
          <w:rFonts w:hint="eastAsia" w:ascii="宋体" w:hAnsi="宋体"/>
          <w:sz w:val="24"/>
        </w:rPr>
        <w:t>（1）根据采购项目和具体情况，招标采购单位认为有必要，可以在招标文件提供期限截止后，组织已获取招标文件的潜在投标人现场考察或者召开开标前答疑会。</w:t>
      </w:r>
    </w:p>
    <w:p>
      <w:pPr>
        <w:spacing w:line="500" w:lineRule="exact"/>
        <w:ind w:firstLine="480" w:firstLineChars="200"/>
        <w:rPr>
          <w:rFonts w:ascii="宋体" w:hAnsi="宋体"/>
          <w:sz w:val="24"/>
        </w:rPr>
      </w:pPr>
      <w:r>
        <w:rPr>
          <w:rFonts w:hint="eastAsia" w:ascii="宋体" w:hAnsi="宋体"/>
          <w:sz w:val="24"/>
        </w:rPr>
        <w:t>（2） 投标人考察现场所发生的一切费用由投标人自己承担。</w:t>
      </w:r>
    </w:p>
    <w:p>
      <w:pPr>
        <w:pStyle w:val="4"/>
        <w:spacing w:before="0" w:after="0" w:line="500" w:lineRule="exact"/>
        <w:rPr>
          <w:rFonts w:ascii="宋体" w:hAnsi="宋体" w:eastAsia="宋体"/>
          <w:bCs w:val="0"/>
          <w:sz w:val="28"/>
          <w:szCs w:val="28"/>
        </w:rPr>
      </w:pPr>
      <w:bookmarkStart w:id="77" w:name="_Toc183682351"/>
      <w:bookmarkStart w:id="78" w:name="_Toc89075876"/>
      <w:bookmarkStart w:id="79" w:name="_Toc217446042"/>
      <w:bookmarkStart w:id="80" w:name="_Toc77400780"/>
      <w:bookmarkStart w:id="81" w:name="_Toc533598274"/>
      <w:bookmarkStart w:id="82" w:name="_Toc183582214"/>
      <w:r>
        <w:rPr>
          <w:rFonts w:hint="eastAsia" w:ascii="宋体" w:hAnsi="宋体" w:eastAsia="宋体"/>
          <w:bCs w:val="0"/>
          <w:sz w:val="28"/>
          <w:szCs w:val="28"/>
        </w:rPr>
        <w:t>四、投标文件</w:t>
      </w:r>
      <w:bookmarkEnd w:id="77"/>
      <w:bookmarkEnd w:id="78"/>
      <w:bookmarkEnd w:id="79"/>
      <w:bookmarkEnd w:id="80"/>
      <w:bookmarkEnd w:id="81"/>
      <w:bookmarkEnd w:id="82"/>
    </w:p>
    <w:p>
      <w:pPr>
        <w:spacing w:line="500" w:lineRule="exact"/>
        <w:ind w:firstLine="482" w:firstLineChars="200"/>
        <w:rPr>
          <w:rFonts w:ascii="宋体" w:hAnsi="宋体"/>
          <w:b/>
          <w:bCs/>
          <w:sz w:val="24"/>
        </w:rPr>
      </w:pPr>
      <w:bookmarkStart w:id="83" w:name="_Toc217446043"/>
      <w:bookmarkStart w:id="84" w:name="_Toc183682352"/>
      <w:bookmarkStart w:id="85" w:name="_Toc183582215"/>
      <w:r>
        <w:rPr>
          <w:rFonts w:hint="eastAsia" w:ascii="宋体" w:hAnsi="宋体"/>
          <w:b/>
          <w:bCs/>
          <w:sz w:val="24"/>
        </w:rPr>
        <w:t>1、投标文件的语言</w:t>
      </w:r>
      <w:bookmarkEnd w:id="83"/>
      <w:bookmarkEnd w:id="84"/>
      <w:bookmarkEnd w:id="85"/>
      <w:r>
        <w:rPr>
          <w:rFonts w:hint="eastAsia" w:ascii="宋体" w:hAnsi="宋体"/>
          <w:b/>
          <w:sz w:val="24"/>
        </w:rPr>
        <w:t>（实质性要求）</w:t>
      </w:r>
    </w:p>
    <w:p>
      <w:pPr>
        <w:spacing w:line="500" w:lineRule="exact"/>
        <w:ind w:firstLine="480" w:firstLineChars="200"/>
        <w:rPr>
          <w:rFonts w:ascii="宋体" w:hAnsi="宋体"/>
          <w:sz w:val="24"/>
        </w:rPr>
      </w:pPr>
      <w:bookmarkStart w:id="86" w:name="_Toc183682353"/>
      <w:bookmarkStart w:id="87" w:name="_Toc217446044"/>
      <w:bookmarkStart w:id="88" w:name="_Toc183582216"/>
      <w:r>
        <w:rPr>
          <w:rFonts w:hint="eastAsia" w:ascii="宋体" w:hAnsi="宋体"/>
          <w:sz w:val="24"/>
        </w:rPr>
        <w:t>（1） 投标人提交的投标文件以及投标人与招标采购单位就有关投标的所有来往书面文件均须使用中文。投标文件中如附有外文资料，必须逐一对应翻译成中文并加盖投标人公章后附在相关外文资料后面，否则，所提供的外文资料被视为无效材料。投标人的法定代表人为外籍人士的，法定代表人的签字和护照除外。</w:t>
      </w:r>
    </w:p>
    <w:p>
      <w:pPr>
        <w:spacing w:line="500" w:lineRule="exact"/>
        <w:ind w:firstLine="480" w:firstLineChars="200"/>
        <w:rPr>
          <w:rFonts w:ascii="宋体" w:hAnsi="宋体"/>
          <w:sz w:val="24"/>
        </w:rPr>
      </w:pPr>
      <w:r>
        <w:rPr>
          <w:rFonts w:hint="eastAsia" w:ascii="宋体" w:hAnsi="宋体"/>
          <w:sz w:val="24"/>
        </w:rPr>
        <w:t>（2） 翻译的中文资料与外文资料如果出现差异和矛盾时，以中文为准。涉嫌虚假响应的按照相关法律法规处理。</w:t>
      </w:r>
    </w:p>
    <w:p>
      <w:pPr>
        <w:spacing w:line="500" w:lineRule="exact"/>
        <w:ind w:firstLine="482" w:firstLineChars="200"/>
        <w:rPr>
          <w:rFonts w:ascii="宋体" w:hAnsi="宋体"/>
          <w:b/>
          <w:sz w:val="24"/>
        </w:rPr>
      </w:pPr>
      <w:r>
        <w:rPr>
          <w:rFonts w:hint="eastAsia" w:ascii="宋体" w:hAnsi="宋体"/>
          <w:b/>
          <w:sz w:val="24"/>
        </w:rPr>
        <w:t>2、计量单位</w:t>
      </w:r>
      <w:bookmarkEnd w:id="86"/>
      <w:bookmarkEnd w:id="87"/>
      <w:bookmarkEnd w:id="88"/>
      <w:r>
        <w:rPr>
          <w:rFonts w:hint="eastAsia" w:ascii="宋体" w:hAnsi="宋体"/>
          <w:b/>
          <w:sz w:val="24"/>
        </w:rPr>
        <w:t>（实质性要求）</w:t>
      </w:r>
    </w:p>
    <w:p>
      <w:pPr>
        <w:spacing w:line="500" w:lineRule="exact"/>
        <w:ind w:firstLine="480" w:firstLineChars="200"/>
        <w:rPr>
          <w:rFonts w:ascii="宋体" w:hAnsi="宋体"/>
          <w:sz w:val="24"/>
        </w:rPr>
      </w:pPr>
      <w:r>
        <w:rPr>
          <w:rFonts w:hint="eastAsia" w:ascii="宋体" w:hAnsi="宋体"/>
          <w:sz w:val="24"/>
        </w:rPr>
        <w:t>除招标文件中另有规定外，本次采购项目所有合同项下的投标均采用国家法定的计量单位。</w:t>
      </w:r>
    </w:p>
    <w:p>
      <w:pPr>
        <w:spacing w:line="500" w:lineRule="exact"/>
        <w:ind w:firstLine="482" w:firstLineChars="200"/>
        <w:rPr>
          <w:rFonts w:ascii="宋体" w:hAnsi="宋体"/>
          <w:b/>
          <w:sz w:val="24"/>
        </w:rPr>
      </w:pPr>
      <w:bookmarkStart w:id="89" w:name="_Toc217446045"/>
      <w:r>
        <w:rPr>
          <w:rFonts w:hint="eastAsia" w:ascii="宋体" w:hAnsi="宋体"/>
          <w:b/>
          <w:sz w:val="24"/>
        </w:rPr>
        <w:t>3、、 投标货币</w:t>
      </w:r>
      <w:bookmarkEnd w:id="89"/>
      <w:r>
        <w:rPr>
          <w:rFonts w:hint="eastAsia" w:ascii="宋体" w:hAnsi="宋体"/>
          <w:b/>
          <w:sz w:val="24"/>
        </w:rPr>
        <w:t>（实质性要求）</w:t>
      </w:r>
    </w:p>
    <w:p>
      <w:pPr>
        <w:spacing w:line="500" w:lineRule="exact"/>
        <w:ind w:firstLine="480" w:firstLineChars="200"/>
        <w:rPr>
          <w:rFonts w:ascii="宋体" w:hAnsi="宋体"/>
          <w:sz w:val="24"/>
        </w:rPr>
      </w:pPr>
      <w:r>
        <w:rPr>
          <w:rFonts w:hint="eastAsia" w:ascii="宋体" w:hAnsi="宋体"/>
          <w:sz w:val="24"/>
        </w:rPr>
        <w:t>本次招标项目的投标均以人民币报价。</w:t>
      </w:r>
    </w:p>
    <w:p>
      <w:pPr>
        <w:spacing w:line="500" w:lineRule="exact"/>
        <w:ind w:firstLine="482" w:firstLineChars="200"/>
        <w:rPr>
          <w:rFonts w:ascii="宋体" w:hAnsi="宋体"/>
          <w:b/>
          <w:color w:val="FF0000"/>
          <w:sz w:val="24"/>
        </w:rPr>
      </w:pPr>
      <w:bookmarkStart w:id="90" w:name="_Toc217446047"/>
      <w:bookmarkStart w:id="91" w:name="_Toc308164797"/>
      <w:r>
        <w:rPr>
          <w:rFonts w:hint="eastAsia" w:ascii="宋体" w:hAnsi="宋体"/>
          <w:b/>
          <w:color w:val="FF0000"/>
          <w:sz w:val="24"/>
        </w:rPr>
        <w:t>4、</w:t>
      </w:r>
      <w:bookmarkStart w:id="92" w:name="_Toc217446046"/>
      <w:r>
        <w:rPr>
          <w:rFonts w:hint="eastAsia" w:ascii="宋体" w:hAnsi="宋体"/>
          <w:b/>
          <w:color w:val="FF0000"/>
          <w:sz w:val="24"/>
        </w:rPr>
        <w:t xml:space="preserve"> 联合体投标</w:t>
      </w:r>
      <w:bookmarkEnd w:id="92"/>
      <w:r>
        <w:rPr>
          <w:rFonts w:hint="eastAsia" w:ascii="宋体" w:hAnsi="宋体"/>
          <w:b/>
          <w:color w:val="FF0000"/>
          <w:sz w:val="24"/>
        </w:rPr>
        <w:t>（实质性要求）</w:t>
      </w:r>
      <w:r>
        <w:rPr>
          <w:rFonts w:hint="eastAsia" w:ascii="宋体" w:hAnsi="宋体"/>
          <w:b/>
          <w:color w:val="FF0000"/>
          <w:sz w:val="24"/>
          <w:u w:val="single"/>
        </w:rPr>
        <w:t>（根据项目要求删减）</w:t>
      </w:r>
    </w:p>
    <w:p>
      <w:pPr>
        <w:spacing w:line="500" w:lineRule="exact"/>
        <w:ind w:firstLine="480" w:firstLineChars="200"/>
        <w:rPr>
          <w:rFonts w:ascii="宋体" w:hAnsi="宋体"/>
          <w:color w:val="FF0000"/>
          <w:sz w:val="24"/>
        </w:rPr>
      </w:pPr>
      <w:r>
        <w:rPr>
          <w:rFonts w:hint="eastAsia" w:ascii="宋体" w:hAnsi="宋体"/>
          <w:color w:val="FF0000"/>
          <w:sz w:val="24"/>
        </w:rPr>
        <w:t>（1）两个以上</w:t>
      </w:r>
      <w:r>
        <w:rPr>
          <w:rFonts w:hint="eastAsia" w:ascii="宋体" w:hAnsi="宋体"/>
          <w:sz w:val="24"/>
        </w:rPr>
        <w:t>投标人</w:t>
      </w:r>
      <w:r>
        <w:rPr>
          <w:rFonts w:hint="eastAsia" w:ascii="宋体" w:hAnsi="宋体"/>
          <w:color w:val="FF0000"/>
          <w:sz w:val="24"/>
        </w:rPr>
        <w:t>可以组成一个联合体投标，以一个投标人的身份投标。以联合体形式参加投标的，联合体各方均应当符合《政府采购法》第二十二条第一款规定的条件。</w:t>
      </w:r>
    </w:p>
    <w:p>
      <w:pPr>
        <w:spacing w:line="500" w:lineRule="exact"/>
        <w:ind w:firstLine="480" w:firstLineChars="200"/>
        <w:rPr>
          <w:rFonts w:ascii="宋体" w:hAnsi="宋体"/>
          <w:color w:val="FF0000"/>
          <w:sz w:val="24"/>
        </w:rPr>
      </w:pPr>
      <w:r>
        <w:rPr>
          <w:rFonts w:hint="eastAsia" w:ascii="宋体" w:hAnsi="宋体"/>
          <w:color w:val="FF0000"/>
          <w:sz w:val="24"/>
        </w:rPr>
        <w:t>（2</w:t>
      </w:r>
      <w:r>
        <w:rPr>
          <w:rFonts w:ascii="宋体" w:hAnsi="宋体"/>
          <w:color w:val="FF0000"/>
          <w:sz w:val="24"/>
        </w:rPr>
        <w:t>）</w:t>
      </w:r>
      <w:r>
        <w:rPr>
          <w:rFonts w:hint="eastAsia" w:ascii="宋体" w:hAnsi="宋体"/>
          <w:color w:val="FF0000"/>
          <w:sz w:val="24"/>
        </w:rPr>
        <w:t>采购人根据采购项目的特殊要求规定投标人特定条件的，联合体各方中至少应当有一方符合采购人规定的特定条件。</w:t>
      </w:r>
    </w:p>
    <w:p>
      <w:pPr>
        <w:spacing w:line="500" w:lineRule="exact"/>
        <w:ind w:firstLine="480" w:firstLineChars="200"/>
        <w:rPr>
          <w:rFonts w:ascii="宋体" w:hAnsi="宋体"/>
          <w:b/>
          <w:color w:val="FF0000"/>
          <w:sz w:val="24"/>
        </w:rPr>
      </w:pPr>
      <w:r>
        <w:rPr>
          <w:rFonts w:hint="eastAsia" w:ascii="宋体" w:hAnsi="宋体"/>
          <w:color w:val="FF0000"/>
          <w:sz w:val="24"/>
        </w:rPr>
        <w:t>（3） 联合体各方之间应当签订联合体投标协议，明确约定联合体各方承担的工作和相应的责任，并将共同联合体投标协议连同投标文件一并提交招标采购单位。</w:t>
      </w:r>
      <w:r>
        <w:rPr>
          <w:rFonts w:hint="eastAsia" w:ascii="宋体" w:hAnsi="宋体"/>
          <w:b/>
          <w:color w:val="FF0000"/>
          <w:sz w:val="24"/>
        </w:rPr>
        <w:t>联合体投标协议由</w:t>
      </w:r>
      <w:r>
        <w:rPr>
          <w:rFonts w:ascii="宋体" w:hAnsi="宋体"/>
          <w:b/>
          <w:color w:val="FF0000"/>
          <w:sz w:val="24"/>
        </w:rPr>
        <w:t>投标人自拟格式</w:t>
      </w:r>
      <w:r>
        <w:rPr>
          <w:rFonts w:hint="eastAsia" w:ascii="宋体" w:hAnsi="宋体"/>
          <w:b/>
          <w:color w:val="FF0000"/>
          <w:sz w:val="24"/>
        </w:rPr>
        <w:t>。</w:t>
      </w:r>
    </w:p>
    <w:p>
      <w:pPr>
        <w:spacing w:line="500" w:lineRule="exact"/>
        <w:ind w:firstLine="480" w:firstLineChars="200"/>
        <w:rPr>
          <w:rFonts w:ascii="宋体" w:hAnsi="宋体"/>
          <w:color w:val="FF0000"/>
          <w:sz w:val="24"/>
        </w:rPr>
      </w:pPr>
      <w:r>
        <w:rPr>
          <w:rFonts w:hint="eastAsia" w:ascii="宋体" w:hAnsi="宋体"/>
          <w:color w:val="FF0000"/>
          <w:sz w:val="24"/>
        </w:rPr>
        <w:t>（4） 联合体应当确定其中一个单位为投标的全权代表，负责参加投标的一切事务，并承担投标及履约中应承担的全部责任与义务。</w:t>
      </w:r>
    </w:p>
    <w:p>
      <w:pPr>
        <w:spacing w:line="500" w:lineRule="exact"/>
        <w:ind w:firstLine="480" w:firstLineChars="200"/>
        <w:rPr>
          <w:rFonts w:ascii="宋体" w:hAnsi="宋体"/>
          <w:color w:val="FF0000"/>
          <w:sz w:val="24"/>
        </w:rPr>
      </w:pPr>
      <w:r>
        <w:rPr>
          <w:rFonts w:hint="eastAsia" w:ascii="宋体" w:hAnsi="宋体"/>
          <w:color w:val="FF0000"/>
          <w:sz w:val="24"/>
        </w:rPr>
        <w:t>（5）联合体各方应当共同与采购人签订采购合同，就采购合同约定的事项对采购人承担连带责任。</w:t>
      </w:r>
    </w:p>
    <w:p>
      <w:pPr>
        <w:spacing w:line="500" w:lineRule="exact"/>
        <w:ind w:firstLine="480" w:firstLineChars="200"/>
        <w:rPr>
          <w:rFonts w:ascii="宋体" w:hAnsi="宋体"/>
          <w:color w:val="FF0000"/>
          <w:sz w:val="24"/>
        </w:rPr>
      </w:pPr>
      <w:r>
        <w:rPr>
          <w:rFonts w:hint="eastAsia" w:ascii="宋体" w:hAnsi="宋体"/>
          <w:color w:val="FF0000"/>
          <w:sz w:val="24"/>
        </w:rPr>
        <w:t>（</w:t>
      </w:r>
      <w:r>
        <w:rPr>
          <w:rFonts w:ascii="宋体" w:hAnsi="宋体"/>
          <w:color w:val="FF0000"/>
          <w:sz w:val="24"/>
        </w:rPr>
        <w:t>6</w:t>
      </w:r>
      <w:r>
        <w:rPr>
          <w:rFonts w:hint="eastAsia" w:ascii="宋体" w:hAnsi="宋体"/>
          <w:color w:val="FF0000"/>
          <w:sz w:val="24"/>
        </w:rPr>
        <w:t>）联合体中有同类资质的</w:t>
      </w:r>
      <w:r>
        <w:rPr>
          <w:rFonts w:hint="eastAsia" w:ascii="宋体" w:hAnsi="宋体"/>
          <w:sz w:val="24"/>
        </w:rPr>
        <w:t>投标人</w:t>
      </w:r>
      <w:r>
        <w:rPr>
          <w:rFonts w:hint="eastAsia" w:ascii="宋体" w:hAnsi="宋体"/>
          <w:color w:val="FF0000"/>
          <w:sz w:val="24"/>
        </w:rPr>
        <w:t>按照联合体分工承担相同工作的，应当按照资质等级较低的</w:t>
      </w:r>
      <w:r>
        <w:rPr>
          <w:rFonts w:hint="eastAsia" w:ascii="宋体" w:hAnsi="宋体"/>
          <w:sz w:val="24"/>
        </w:rPr>
        <w:t>投标人</w:t>
      </w:r>
      <w:r>
        <w:rPr>
          <w:rFonts w:hint="eastAsia" w:ascii="宋体" w:hAnsi="宋体"/>
          <w:color w:val="FF0000"/>
          <w:sz w:val="24"/>
        </w:rPr>
        <w:t>确定资质等级。</w:t>
      </w:r>
    </w:p>
    <w:p>
      <w:pPr>
        <w:spacing w:line="500" w:lineRule="exact"/>
        <w:ind w:firstLine="480" w:firstLineChars="200"/>
        <w:rPr>
          <w:rFonts w:ascii="宋体" w:hAnsi="宋体"/>
          <w:color w:val="FF0000"/>
          <w:sz w:val="24"/>
        </w:rPr>
      </w:pPr>
      <w:r>
        <w:rPr>
          <w:rFonts w:hint="eastAsia" w:ascii="宋体" w:hAnsi="宋体"/>
          <w:color w:val="FF0000"/>
          <w:sz w:val="24"/>
        </w:rPr>
        <w:t>（</w:t>
      </w:r>
      <w:r>
        <w:rPr>
          <w:rFonts w:ascii="宋体" w:hAnsi="宋体"/>
          <w:color w:val="FF0000"/>
          <w:sz w:val="24"/>
        </w:rPr>
        <w:t>7</w:t>
      </w:r>
      <w:r>
        <w:rPr>
          <w:rFonts w:hint="eastAsia" w:ascii="宋体" w:hAnsi="宋体"/>
          <w:color w:val="FF0000"/>
          <w:sz w:val="24"/>
        </w:rPr>
        <w:t>）以联合体形式参加政府采购活动的，联合体各方不得再单独参加或者与其他</w:t>
      </w:r>
      <w:r>
        <w:rPr>
          <w:rFonts w:hint="eastAsia" w:ascii="宋体" w:hAnsi="宋体"/>
          <w:sz w:val="24"/>
        </w:rPr>
        <w:t>投标人</w:t>
      </w:r>
      <w:r>
        <w:rPr>
          <w:rFonts w:hint="eastAsia" w:ascii="宋体" w:hAnsi="宋体"/>
          <w:color w:val="FF0000"/>
          <w:sz w:val="24"/>
        </w:rPr>
        <w:t>另外组成联合体参加同一合同项下的政府采购活动。否则</w:t>
      </w:r>
      <w:r>
        <w:rPr>
          <w:rFonts w:ascii="宋体" w:hAnsi="宋体"/>
          <w:color w:val="FF0000"/>
          <w:sz w:val="24"/>
        </w:rPr>
        <w:t>，均作无效处理。</w:t>
      </w:r>
    </w:p>
    <w:p>
      <w:pPr>
        <w:spacing w:line="500" w:lineRule="exact"/>
        <w:ind w:firstLine="482" w:firstLineChars="200"/>
        <w:rPr>
          <w:rFonts w:ascii="宋体" w:hAnsi="宋体"/>
          <w:b/>
          <w:bCs/>
          <w:sz w:val="24"/>
        </w:rPr>
      </w:pPr>
      <w:r>
        <w:rPr>
          <w:rFonts w:hint="eastAsia" w:ascii="宋体" w:hAnsi="宋体"/>
          <w:b/>
          <w:sz w:val="24"/>
        </w:rPr>
        <w:t xml:space="preserve"> 5、知识产权</w:t>
      </w:r>
      <w:bookmarkEnd w:id="90"/>
      <w:bookmarkEnd w:id="91"/>
      <w:r>
        <w:rPr>
          <w:rFonts w:hint="eastAsia" w:ascii="宋体" w:hAnsi="宋体"/>
          <w:b/>
          <w:sz w:val="24"/>
        </w:rPr>
        <w:t>（实质性要求）</w:t>
      </w:r>
    </w:p>
    <w:p>
      <w:pPr>
        <w:spacing w:line="500" w:lineRule="exact"/>
        <w:ind w:firstLine="480" w:firstLineChars="200"/>
        <w:rPr>
          <w:rFonts w:ascii="宋体" w:hAnsi="宋体"/>
          <w:sz w:val="24"/>
        </w:rPr>
      </w:pPr>
      <w:r>
        <w:rPr>
          <w:rFonts w:hint="eastAsia" w:ascii="宋体" w:hAnsi="宋体"/>
          <w:sz w:val="24"/>
        </w:rPr>
        <w:t>（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spacing w:line="500" w:lineRule="exact"/>
        <w:ind w:firstLine="480" w:firstLineChars="200"/>
        <w:rPr>
          <w:rFonts w:ascii="宋体" w:hAnsi="宋体"/>
          <w:sz w:val="24"/>
        </w:rPr>
      </w:pPr>
      <w:r>
        <w:rPr>
          <w:rFonts w:hint="eastAsia" w:ascii="宋体" w:hAnsi="宋体"/>
          <w:sz w:val="24"/>
        </w:rPr>
        <w:t>（2）采购人享有本项目实施过程中产生的知识成果及知识产权。</w:t>
      </w:r>
    </w:p>
    <w:p>
      <w:pPr>
        <w:spacing w:line="500" w:lineRule="exact"/>
        <w:ind w:firstLine="480" w:firstLineChars="200"/>
        <w:rPr>
          <w:rFonts w:ascii="宋体" w:hAnsi="宋体"/>
          <w:sz w:val="24"/>
        </w:rPr>
      </w:pPr>
      <w:r>
        <w:rPr>
          <w:rFonts w:hint="eastAsia" w:ascii="宋体" w:hAnsi="宋体"/>
          <w:sz w:val="24"/>
        </w:rPr>
        <w:t>（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含采购人委托第三方在该项目后续开发的使用权）。</w:t>
      </w:r>
    </w:p>
    <w:p>
      <w:pPr>
        <w:spacing w:line="500" w:lineRule="exact"/>
        <w:ind w:firstLine="480" w:firstLineChars="200"/>
        <w:rPr>
          <w:rFonts w:ascii="宋体" w:hAnsi="宋体"/>
          <w:sz w:val="24"/>
        </w:rPr>
      </w:pPr>
      <w:r>
        <w:rPr>
          <w:rFonts w:hint="eastAsia" w:ascii="宋体" w:hAnsi="宋体"/>
          <w:sz w:val="24"/>
        </w:rPr>
        <w:t xml:space="preserve">（4）如采用投标人所不拥有的知识产权，则在投标报价中必须包括合法获取该知识产权的相关费用。 </w:t>
      </w:r>
    </w:p>
    <w:p>
      <w:pPr>
        <w:spacing w:line="500" w:lineRule="exact"/>
        <w:ind w:firstLine="482" w:firstLineChars="200"/>
        <w:rPr>
          <w:rFonts w:ascii="宋体" w:hAnsi="宋体"/>
          <w:b/>
          <w:sz w:val="24"/>
        </w:rPr>
      </w:pPr>
      <w:bookmarkStart w:id="93" w:name="_Toc217446048"/>
      <w:bookmarkStart w:id="94" w:name="_Toc183682354"/>
      <w:bookmarkStart w:id="95" w:name="_Toc308164798"/>
      <w:bookmarkStart w:id="96" w:name="_Toc183582217"/>
      <w:r>
        <w:rPr>
          <w:rFonts w:hint="eastAsia" w:ascii="宋体" w:hAnsi="宋体"/>
          <w:b/>
          <w:sz w:val="24"/>
        </w:rPr>
        <w:t>6、投标文件的组成</w:t>
      </w:r>
      <w:bookmarkEnd w:id="93"/>
      <w:bookmarkEnd w:id="94"/>
      <w:bookmarkEnd w:id="95"/>
      <w:bookmarkEnd w:id="96"/>
    </w:p>
    <w:p>
      <w:pPr>
        <w:spacing w:line="500" w:lineRule="exact"/>
        <w:ind w:firstLine="480" w:firstLineChars="200"/>
        <w:rPr>
          <w:rFonts w:ascii="宋体" w:hAnsi="宋体"/>
          <w:sz w:val="24"/>
        </w:rPr>
      </w:pPr>
      <w:r>
        <w:rPr>
          <w:rFonts w:hint="eastAsia" w:ascii="宋体" w:hAnsi="宋体"/>
          <w:sz w:val="24"/>
        </w:rPr>
        <w:t xml:space="preserve"> 投标人应按照招标文件的规定和要求编制投标文件。投标人编写的投标文件应包括的内容</w:t>
      </w:r>
      <w:r>
        <w:rPr>
          <w:rFonts w:ascii="宋体" w:hAnsi="宋体"/>
          <w:sz w:val="24"/>
        </w:rPr>
        <w:t>见投标须知前附表</w:t>
      </w:r>
      <w:r>
        <w:rPr>
          <w:rFonts w:hint="eastAsia" w:ascii="宋体" w:hAnsi="宋体"/>
          <w:sz w:val="24"/>
        </w:rPr>
        <w:t>。</w:t>
      </w:r>
    </w:p>
    <w:p>
      <w:pPr>
        <w:spacing w:line="500" w:lineRule="exact"/>
        <w:ind w:firstLine="482" w:firstLineChars="200"/>
        <w:rPr>
          <w:rFonts w:ascii="宋体" w:hAnsi="宋体"/>
          <w:b/>
          <w:sz w:val="24"/>
        </w:rPr>
      </w:pPr>
      <w:bookmarkStart w:id="97" w:name="_Toc183682355"/>
      <w:bookmarkStart w:id="98" w:name="_Toc308164799"/>
      <w:bookmarkStart w:id="99" w:name="_Toc217446049"/>
      <w:bookmarkStart w:id="100" w:name="_Toc183582218"/>
      <w:r>
        <w:rPr>
          <w:rFonts w:hint="eastAsia" w:ascii="宋体" w:hAnsi="宋体"/>
          <w:b/>
          <w:sz w:val="24"/>
        </w:rPr>
        <w:t>7、投标文件格式</w:t>
      </w:r>
      <w:bookmarkEnd w:id="97"/>
      <w:bookmarkEnd w:id="98"/>
      <w:bookmarkEnd w:id="99"/>
      <w:bookmarkEnd w:id="100"/>
    </w:p>
    <w:p>
      <w:pPr>
        <w:spacing w:line="500" w:lineRule="exact"/>
        <w:ind w:firstLine="480" w:firstLineChars="200"/>
        <w:rPr>
          <w:rFonts w:ascii="宋体" w:hAnsi="宋体"/>
          <w:sz w:val="24"/>
        </w:rPr>
      </w:pPr>
      <w:r>
        <w:rPr>
          <w:rFonts w:hint="eastAsia" w:ascii="宋体" w:hAnsi="宋体"/>
          <w:sz w:val="24"/>
        </w:rPr>
        <w:t>（1</w:t>
      </w:r>
      <w:r>
        <w:rPr>
          <w:rFonts w:ascii="宋体" w:hAnsi="宋体"/>
          <w:sz w:val="24"/>
        </w:rPr>
        <w:t>）</w:t>
      </w:r>
      <w:r>
        <w:rPr>
          <w:rFonts w:hint="eastAsia" w:ascii="宋体" w:hAnsi="宋体"/>
          <w:sz w:val="24"/>
        </w:rPr>
        <w:t xml:space="preserve"> 投标人应当执行招标文件第八章的规定要求。</w:t>
      </w:r>
    </w:p>
    <w:p>
      <w:pPr>
        <w:spacing w:line="500" w:lineRule="exact"/>
        <w:ind w:firstLine="480" w:firstLineChars="200"/>
        <w:rPr>
          <w:rFonts w:ascii="宋体" w:hAnsi="宋体"/>
          <w:sz w:val="24"/>
        </w:rPr>
      </w:pPr>
      <w:r>
        <w:rPr>
          <w:rFonts w:hint="eastAsia" w:ascii="宋体" w:hAnsi="宋体"/>
          <w:sz w:val="24"/>
        </w:rPr>
        <w:t>（2） 对于没有格式要求的部分由投标人自行编写。</w:t>
      </w:r>
    </w:p>
    <w:p>
      <w:pPr>
        <w:spacing w:line="500" w:lineRule="exact"/>
        <w:ind w:firstLine="482" w:firstLineChars="200"/>
        <w:rPr>
          <w:rFonts w:ascii="宋体" w:hAnsi="宋体"/>
          <w:b/>
          <w:sz w:val="24"/>
        </w:rPr>
      </w:pPr>
      <w:bookmarkStart w:id="101" w:name="_Toc183582223"/>
      <w:bookmarkStart w:id="102" w:name="_Toc308164800"/>
      <w:bookmarkStart w:id="103" w:name="_Toc183682360"/>
      <w:bookmarkStart w:id="104" w:name="_Toc217446050"/>
      <w:r>
        <w:rPr>
          <w:rFonts w:hint="eastAsia" w:ascii="宋体" w:hAnsi="宋体"/>
          <w:b/>
          <w:bCs/>
          <w:sz w:val="24"/>
        </w:rPr>
        <w:t>8、投标</w:t>
      </w:r>
      <w:bookmarkEnd w:id="101"/>
      <w:bookmarkEnd w:id="102"/>
      <w:bookmarkEnd w:id="103"/>
      <w:bookmarkEnd w:id="104"/>
      <w:r>
        <w:rPr>
          <w:rFonts w:hint="eastAsia" w:ascii="宋体" w:hAnsi="宋体"/>
          <w:b/>
          <w:bCs/>
          <w:sz w:val="24"/>
        </w:rPr>
        <w:t>保证金</w:t>
      </w:r>
      <w:r>
        <w:rPr>
          <w:rFonts w:hint="eastAsia" w:ascii="宋体" w:hAnsi="宋体"/>
          <w:b/>
          <w:sz w:val="24"/>
        </w:rPr>
        <w:t>（实质性要求）</w:t>
      </w:r>
    </w:p>
    <w:p>
      <w:pPr>
        <w:spacing w:line="500" w:lineRule="exact"/>
        <w:ind w:firstLine="480" w:firstLineChars="200"/>
        <w:rPr>
          <w:rFonts w:ascii="宋体" w:hAnsi="宋体"/>
          <w:sz w:val="24"/>
        </w:rPr>
      </w:pPr>
      <w:r>
        <w:rPr>
          <w:rFonts w:hint="eastAsia" w:ascii="宋体" w:hAnsi="宋体"/>
          <w:sz w:val="24"/>
        </w:rPr>
        <w:t>（1）投标人投标时，必须按照本招标文件规定的方式、数额等内容提交投标保证金，并作为其投标的一部分。</w:t>
      </w:r>
    </w:p>
    <w:p>
      <w:pPr>
        <w:spacing w:line="500" w:lineRule="exact"/>
        <w:ind w:firstLine="480" w:firstLineChars="200"/>
        <w:rPr>
          <w:rFonts w:ascii="宋体" w:hAnsi="宋体"/>
          <w:sz w:val="24"/>
        </w:rPr>
      </w:pPr>
      <w:r>
        <w:rPr>
          <w:rFonts w:hint="eastAsia" w:ascii="宋体" w:hAnsi="宋体"/>
          <w:sz w:val="24"/>
        </w:rPr>
        <w:t>（2）投标保证金的递交方式：</w:t>
      </w:r>
      <w:r>
        <w:rPr>
          <w:rFonts w:hint="eastAsia" w:ascii="宋体" w:hAnsi="宋体" w:cs="宋体"/>
          <w:sz w:val="24"/>
        </w:rPr>
        <w:t>详见投标须知前附表。</w:t>
      </w:r>
    </w:p>
    <w:p>
      <w:pPr>
        <w:spacing w:line="360" w:lineRule="exact"/>
        <w:ind w:firstLine="480" w:firstLineChars="200"/>
        <w:jc w:val="left"/>
        <w:rPr>
          <w:rFonts w:ascii="宋体" w:hAnsi="宋体"/>
          <w:spacing w:val="-8"/>
          <w:sz w:val="24"/>
        </w:rPr>
      </w:pPr>
      <w:r>
        <w:rPr>
          <w:rFonts w:hint="eastAsia" w:ascii="宋体" w:hAnsi="宋体"/>
          <w:sz w:val="24"/>
        </w:rPr>
        <w:t>（3）未按</w:t>
      </w:r>
      <w:r>
        <w:rPr>
          <w:rFonts w:hint="eastAsia" w:ascii="宋体" w:hAnsi="宋体"/>
          <w:spacing w:val="-8"/>
          <w:sz w:val="24"/>
        </w:rPr>
        <w:t>规定时间和要求提交投标保证金的投标，将视为非响应性投标而予拒绝。</w:t>
      </w:r>
    </w:p>
    <w:p>
      <w:pPr>
        <w:spacing w:line="360" w:lineRule="exact"/>
        <w:jc w:val="left"/>
        <w:rPr>
          <w:rFonts w:ascii="宋体" w:hAnsi="宋体"/>
          <w:b/>
          <w:color w:val="5B9BD5"/>
          <w:sz w:val="24"/>
          <w:szCs w:val="24"/>
        </w:rPr>
      </w:pPr>
      <w:r>
        <w:rPr>
          <w:rFonts w:hint="eastAsia" w:ascii="宋体" w:hAnsi="宋体"/>
          <w:spacing w:val="-8"/>
          <w:sz w:val="24"/>
        </w:rPr>
        <w:t xml:space="preserve"> </w:t>
      </w:r>
      <w:r>
        <w:rPr>
          <w:rFonts w:hint="eastAsia" w:ascii="宋体" w:hAnsi="宋体"/>
          <w:b/>
          <w:color w:val="0000FF"/>
          <w:sz w:val="24"/>
        </w:rPr>
        <w:t xml:space="preserve"> </w:t>
      </w:r>
      <w:r>
        <w:rPr>
          <w:rFonts w:hint="eastAsia" w:ascii="宋体" w:hAnsi="宋体"/>
          <w:sz w:val="24"/>
        </w:rPr>
        <w:t xml:space="preserve"> </w:t>
      </w:r>
      <w:r>
        <w:rPr>
          <w:rFonts w:hint="eastAsia" w:ascii="宋体" w:hAnsi="宋体"/>
          <w:color w:val="00B0F0"/>
          <w:sz w:val="24"/>
        </w:rPr>
        <w:t xml:space="preserve"> </w:t>
      </w:r>
      <w:r>
        <w:rPr>
          <w:rFonts w:hint="eastAsia" w:ascii="宋体" w:hAnsi="宋体"/>
          <w:color w:val="5B9BD5"/>
          <w:sz w:val="24"/>
          <w:szCs w:val="24"/>
        </w:rPr>
        <w:t>（4）</w:t>
      </w:r>
      <w:r>
        <w:rPr>
          <w:rFonts w:hint="eastAsia" w:ascii="宋体" w:hAnsi="宋体"/>
          <w:b/>
          <w:color w:val="5B9BD5"/>
          <w:sz w:val="24"/>
          <w:szCs w:val="24"/>
        </w:rPr>
        <w:t>未中标人的投标保证金，采购中心将在中标通知书发出之日起5个工作日内退回原汇入帐户。</w:t>
      </w:r>
    </w:p>
    <w:p>
      <w:pPr>
        <w:spacing w:line="360" w:lineRule="exact"/>
        <w:rPr>
          <w:rFonts w:ascii="宋体" w:hAnsi="宋体"/>
          <w:b/>
          <w:color w:val="5B9BD5"/>
          <w:sz w:val="24"/>
          <w:szCs w:val="24"/>
        </w:rPr>
      </w:pPr>
      <w:r>
        <w:rPr>
          <w:rFonts w:hint="eastAsia" w:ascii="宋体" w:hAnsi="宋体"/>
          <w:b/>
          <w:color w:val="5B9BD5"/>
          <w:sz w:val="24"/>
          <w:szCs w:val="24"/>
        </w:rPr>
        <w:t xml:space="preserve">    （</w:t>
      </w:r>
      <w:r>
        <w:rPr>
          <w:rFonts w:hint="eastAsia" w:ascii="宋体" w:hAnsi="宋体"/>
          <w:color w:val="5B9BD5"/>
          <w:sz w:val="24"/>
        </w:rPr>
        <w:t>5）</w:t>
      </w:r>
      <w:r>
        <w:rPr>
          <w:rFonts w:hint="eastAsia" w:ascii="宋体" w:hAnsi="宋体"/>
          <w:b/>
          <w:color w:val="5B9BD5"/>
          <w:sz w:val="24"/>
        </w:rPr>
        <w:t>中标人的投标保证金，采购中心将根据</w:t>
      </w:r>
      <w:r>
        <w:rPr>
          <w:rFonts w:ascii="宋体" w:hAnsi="宋体"/>
          <w:b/>
          <w:color w:val="5B9BD5"/>
          <w:sz w:val="24"/>
        </w:rPr>
        <w:t>采购人或中标人上传的合同扫描件</w:t>
      </w:r>
      <w:r>
        <w:rPr>
          <w:rFonts w:hint="eastAsia" w:ascii="宋体" w:hAnsi="宋体"/>
          <w:b/>
          <w:color w:val="5B9BD5"/>
          <w:sz w:val="24"/>
        </w:rPr>
        <w:t>，</w:t>
      </w:r>
      <w:r>
        <w:rPr>
          <w:rFonts w:ascii="宋体" w:hAnsi="宋体"/>
          <w:b/>
          <w:color w:val="5B9BD5"/>
          <w:sz w:val="24"/>
        </w:rPr>
        <w:t>签发中标人投标保证金退付指令或中标人持该项目的合同原件，到中心项目评审科办理保证金退付手续。</w:t>
      </w:r>
      <w:r>
        <w:rPr>
          <w:rFonts w:hint="eastAsia" w:ascii="宋体" w:hAnsi="宋体"/>
          <w:b/>
          <w:color w:val="5B9BD5"/>
          <w:sz w:val="24"/>
        </w:rPr>
        <w:t>中心</w:t>
      </w:r>
      <w:r>
        <w:rPr>
          <w:rFonts w:ascii="宋体" w:hAnsi="宋体"/>
          <w:b/>
          <w:color w:val="5B9BD5"/>
          <w:sz w:val="24"/>
        </w:rPr>
        <w:t>在</w:t>
      </w:r>
      <w:r>
        <w:rPr>
          <w:rFonts w:hint="eastAsia" w:ascii="宋体" w:hAnsi="宋体"/>
          <w:b/>
          <w:color w:val="5B9BD5"/>
          <w:sz w:val="24"/>
        </w:rPr>
        <w:t>5个工作日内退回原汇入帐户。</w:t>
      </w:r>
    </w:p>
    <w:p>
      <w:pPr>
        <w:spacing w:line="360" w:lineRule="exact"/>
        <w:jc w:val="left"/>
        <w:rPr>
          <w:rFonts w:ascii="宋体" w:hAnsi="宋体"/>
          <w:spacing w:val="-8"/>
          <w:sz w:val="24"/>
        </w:rPr>
      </w:pPr>
      <w:r>
        <w:rPr>
          <w:rFonts w:hint="eastAsia" w:ascii="宋体" w:hAnsi="宋体"/>
          <w:spacing w:val="-8"/>
          <w:sz w:val="24"/>
        </w:rPr>
        <w:t xml:space="preserve">     （6）有下列情形之一时，投标人的投标保证金将被全额没收。</w:t>
      </w:r>
    </w:p>
    <w:p>
      <w:pPr>
        <w:spacing w:line="500" w:lineRule="exact"/>
        <w:ind w:firstLine="224" w:firstLineChars="100"/>
        <w:rPr>
          <w:rFonts w:ascii="宋体" w:hAnsi="宋体"/>
          <w:sz w:val="24"/>
        </w:rPr>
      </w:pPr>
      <w:r>
        <w:rPr>
          <w:rFonts w:hint="eastAsia" w:ascii="宋体" w:hAnsi="宋体"/>
          <w:spacing w:val="-8"/>
          <w:sz w:val="24"/>
        </w:rPr>
        <w:t xml:space="preserve">     </w:t>
      </w:r>
      <w:r>
        <w:rPr>
          <w:rFonts w:hint="eastAsia" w:ascii="宋体" w:hAnsi="宋体"/>
          <w:sz w:val="24"/>
        </w:rPr>
        <w:t>①在招标文件规定的投标截止时间后撤回投标的；</w:t>
      </w:r>
    </w:p>
    <w:p>
      <w:pPr>
        <w:spacing w:line="500" w:lineRule="exact"/>
        <w:ind w:firstLine="720" w:firstLineChars="300"/>
        <w:rPr>
          <w:rFonts w:ascii="宋体" w:hAnsi="宋体"/>
          <w:sz w:val="24"/>
        </w:rPr>
      </w:pPr>
      <w:r>
        <w:rPr>
          <w:rFonts w:hint="eastAsia" w:ascii="宋体" w:hAnsi="宋体"/>
          <w:sz w:val="24"/>
        </w:rPr>
        <w:t>②在采购人确定中标人以前放弃中标候选资格的；</w:t>
      </w:r>
    </w:p>
    <w:p>
      <w:pPr>
        <w:spacing w:line="500" w:lineRule="exact"/>
        <w:ind w:firstLine="720" w:firstLineChars="300"/>
        <w:rPr>
          <w:rFonts w:ascii="宋体" w:hAnsi="宋体"/>
          <w:sz w:val="24"/>
        </w:rPr>
      </w:pPr>
      <w:r>
        <w:rPr>
          <w:rFonts w:hint="eastAsia" w:ascii="宋体" w:hAnsi="宋体"/>
          <w:sz w:val="24"/>
        </w:rPr>
        <w:t>③中标后无正当理由放弃中标、不领取或者不接收中标通知书的；</w:t>
      </w:r>
    </w:p>
    <w:p>
      <w:pPr>
        <w:spacing w:line="500" w:lineRule="exact"/>
        <w:ind w:firstLine="720" w:firstLineChars="300"/>
        <w:rPr>
          <w:rFonts w:ascii="宋体" w:hAnsi="宋体"/>
          <w:sz w:val="24"/>
        </w:rPr>
      </w:pPr>
      <w:r>
        <w:rPr>
          <w:rFonts w:hint="eastAsia" w:ascii="宋体" w:hAnsi="宋体"/>
          <w:sz w:val="24"/>
        </w:rPr>
        <w:t>④由于中标人的原因未能按照招标文件的规定与采购人签订合同的；</w:t>
      </w:r>
    </w:p>
    <w:p>
      <w:pPr>
        <w:spacing w:line="500" w:lineRule="exact"/>
        <w:ind w:firstLine="720" w:firstLineChars="300"/>
        <w:rPr>
          <w:rFonts w:ascii="宋体" w:hAnsi="宋体"/>
          <w:sz w:val="24"/>
        </w:rPr>
      </w:pPr>
      <w:r>
        <w:rPr>
          <w:rFonts w:hint="eastAsia" w:ascii="宋体" w:hAnsi="宋体"/>
          <w:sz w:val="24"/>
        </w:rPr>
        <w:t>⑤由于中标人的原因未能按照招标文件的规定交纳履约保证金的；</w:t>
      </w:r>
    </w:p>
    <w:p>
      <w:pPr>
        <w:spacing w:line="500" w:lineRule="exact"/>
        <w:ind w:firstLine="720" w:firstLineChars="300"/>
        <w:rPr>
          <w:rFonts w:ascii="宋体" w:hAnsi="宋体"/>
          <w:sz w:val="24"/>
        </w:rPr>
      </w:pPr>
      <w:r>
        <w:rPr>
          <w:rFonts w:hint="eastAsia" w:ascii="宋体" w:hAnsi="宋体"/>
          <w:sz w:val="24"/>
        </w:rPr>
        <w:t>⑥投标人提供虚假资料的；</w:t>
      </w:r>
    </w:p>
    <w:p>
      <w:pPr>
        <w:spacing w:line="500" w:lineRule="exact"/>
        <w:ind w:firstLine="720" w:firstLineChars="300"/>
        <w:rPr>
          <w:rFonts w:ascii="宋体" w:hAnsi="宋体"/>
          <w:sz w:val="24"/>
        </w:rPr>
      </w:pPr>
      <w:r>
        <w:rPr>
          <w:rFonts w:hint="eastAsia" w:ascii="宋体" w:hAnsi="宋体"/>
          <w:sz w:val="24"/>
        </w:rPr>
        <w:t>⑦投标有效期内，投标人在政府采购活动中有违法、违规、违纪行为；</w:t>
      </w:r>
    </w:p>
    <w:p>
      <w:pPr>
        <w:spacing w:line="360" w:lineRule="exact"/>
        <w:ind w:firstLine="707" w:firstLineChars="316"/>
        <w:rPr>
          <w:rFonts w:ascii="宋体" w:hAnsi="宋体"/>
          <w:spacing w:val="-8"/>
          <w:sz w:val="24"/>
        </w:rPr>
      </w:pPr>
      <w:r>
        <w:rPr>
          <w:rFonts w:hint="eastAsia" w:ascii="宋体" w:hAnsi="宋体"/>
          <w:spacing w:val="-8"/>
          <w:sz w:val="24"/>
        </w:rPr>
        <w:t>⑧投标人在开标过程中不遵守相关规定，扰乱会场秩序；</w:t>
      </w:r>
    </w:p>
    <w:p>
      <w:pPr>
        <w:spacing w:line="360" w:lineRule="exact"/>
        <w:rPr>
          <w:rFonts w:ascii="宋体" w:hAnsi="宋体"/>
          <w:spacing w:val="-8"/>
          <w:sz w:val="24"/>
        </w:rPr>
      </w:pPr>
      <w:r>
        <w:rPr>
          <w:rFonts w:hint="eastAsia" w:ascii="宋体" w:hAnsi="宋体"/>
          <w:spacing w:val="-8"/>
          <w:sz w:val="24"/>
        </w:rPr>
        <w:t xml:space="preserve">       ⑨投标人有中华人民共和国财政部令第87号第37条所述的串标行为之一的；</w:t>
      </w:r>
    </w:p>
    <w:p>
      <w:pPr>
        <w:spacing w:line="340" w:lineRule="exact"/>
        <w:ind w:left="708" w:hanging="707" w:hangingChars="316"/>
        <w:rPr>
          <w:rFonts w:ascii="宋体" w:hAnsi="宋体"/>
          <w:spacing w:val="-8"/>
          <w:sz w:val="24"/>
        </w:rPr>
      </w:pPr>
      <w:r>
        <w:rPr>
          <w:rFonts w:hint="eastAsia" w:ascii="宋体" w:hAnsi="宋体"/>
          <w:spacing w:val="-8"/>
          <w:sz w:val="24"/>
        </w:rPr>
        <w:t xml:space="preserve">       ⑩由于投标人投标文件制作不规范,不但造成自身投标资格被取消,而且还造成本次招标废标,给招标单位和采购单位造成损失的；</w:t>
      </w:r>
    </w:p>
    <w:p>
      <w:pPr>
        <w:spacing w:line="340" w:lineRule="exact"/>
        <w:ind w:firstLine="672" w:firstLineChars="300"/>
        <w:rPr>
          <w:rFonts w:ascii="宋体" w:hAnsi="宋体"/>
          <w:spacing w:val="-8"/>
          <w:sz w:val="24"/>
        </w:rPr>
      </w:pPr>
      <w:bookmarkStart w:id="105" w:name="OLE_LINK15"/>
      <w:r>
        <w:rPr>
          <w:rFonts w:ascii="Cambria Math" w:hAnsi="Cambria Math" w:cs="Cambria Math"/>
          <w:spacing w:val="-8"/>
          <w:sz w:val="24"/>
        </w:rPr>
        <w:t>⑪</w:t>
      </w:r>
      <w:r>
        <w:rPr>
          <w:rFonts w:hint="eastAsia" w:ascii="宋体" w:hAnsi="宋体"/>
          <w:spacing w:val="-8"/>
          <w:sz w:val="24"/>
        </w:rPr>
        <w:t xml:space="preserve"> </w:t>
      </w:r>
      <w:bookmarkEnd w:id="105"/>
      <w:r>
        <w:rPr>
          <w:rFonts w:hint="eastAsia" w:ascii="宋体" w:hAnsi="宋体"/>
          <w:spacing w:val="-8"/>
          <w:sz w:val="24"/>
        </w:rPr>
        <w:t>无理质疑干扰正常政府采购工作的，或不按规定程序时限履行相关手续。</w:t>
      </w:r>
    </w:p>
    <w:p>
      <w:pPr>
        <w:spacing w:line="340" w:lineRule="exact"/>
        <w:rPr>
          <w:rFonts w:ascii="宋体" w:hAnsi="宋体"/>
          <w:color w:val="548DD4"/>
          <w:spacing w:val="-8"/>
          <w:sz w:val="24"/>
        </w:rPr>
      </w:pPr>
      <w:r>
        <w:rPr>
          <w:rFonts w:hint="eastAsia" w:ascii="宋体" w:hAnsi="宋体"/>
          <w:color w:val="548DD4"/>
          <w:spacing w:val="-8"/>
          <w:sz w:val="24"/>
        </w:rPr>
        <w:t xml:space="preserve">       </w:t>
      </w:r>
      <w:r>
        <w:rPr>
          <w:rFonts w:ascii="Cambria Math" w:hAnsi="Cambria Math" w:cs="Cambria Math"/>
          <w:color w:val="548DD4"/>
          <w:spacing w:val="-8"/>
          <w:sz w:val="24"/>
        </w:rPr>
        <w:t>⑫</w:t>
      </w:r>
      <w:r>
        <w:rPr>
          <w:rFonts w:hint="eastAsia" w:ascii="Cambria Math" w:hAnsi="Cambria Math" w:cs="Cambria Math"/>
          <w:color w:val="548DD4"/>
          <w:spacing w:val="-8"/>
          <w:sz w:val="24"/>
        </w:rPr>
        <w:t>无正当理由</w:t>
      </w:r>
      <w:r>
        <w:rPr>
          <w:rFonts w:ascii="Cambria Math" w:hAnsi="Cambria Math" w:cs="Cambria Math"/>
          <w:color w:val="548DD4"/>
          <w:spacing w:val="-8"/>
          <w:sz w:val="24"/>
        </w:rPr>
        <w:t>，</w:t>
      </w:r>
      <w:r>
        <w:rPr>
          <w:rFonts w:hint="eastAsia" w:ascii="宋体" w:hAnsi="宋体"/>
          <w:color w:val="548DD4"/>
          <w:spacing w:val="-8"/>
          <w:sz w:val="24"/>
        </w:rPr>
        <w:t>未按时参加开标会的。</w:t>
      </w:r>
    </w:p>
    <w:p>
      <w:pPr>
        <w:keepNext/>
        <w:keepLines/>
        <w:spacing w:line="500" w:lineRule="exact"/>
        <w:ind w:firstLine="480" w:firstLineChars="200"/>
        <w:outlineLvl w:val="1"/>
        <w:rPr>
          <w:rFonts w:ascii="宋体" w:hAnsi="宋体"/>
          <w:sz w:val="24"/>
          <w:szCs w:val="24"/>
          <w:lang w:val="zh-CN"/>
        </w:rPr>
      </w:pPr>
      <w:bookmarkStart w:id="106" w:name="_Toc533598275"/>
      <w:r>
        <w:rPr>
          <w:rFonts w:hint="eastAsia" w:ascii="宋体" w:hAnsi="宋体"/>
          <w:sz w:val="24"/>
          <w:szCs w:val="24"/>
        </w:rPr>
        <w:t>（7） 退款单位名称与投标单位名称必须保持一致。</w:t>
      </w:r>
      <w:bookmarkEnd w:id="106"/>
      <w:r>
        <w:rPr>
          <w:rFonts w:hint="eastAsia" w:ascii="宋体" w:hAnsi="宋体"/>
          <w:sz w:val="24"/>
          <w:szCs w:val="24"/>
        </w:rPr>
        <w:t xml:space="preserve"> </w:t>
      </w:r>
    </w:p>
    <w:p>
      <w:pPr>
        <w:spacing w:line="500" w:lineRule="exact"/>
        <w:ind w:firstLine="480" w:firstLineChars="200"/>
        <w:rPr>
          <w:rFonts w:ascii="宋体" w:hAnsi="宋体"/>
          <w:sz w:val="24"/>
          <w:szCs w:val="24"/>
        </w:rPr>
      </w:pPr>
      <w:r>
        <w:rPr>
          <w:rFonts w:hint="eastAsia" w:ascii="宋体" w:hAnsi="宋体"/>
          <w:sz w:val="24"/>
          <w:szCs w:val="24"/>
          <w:lang w:val="zh-CN"/>
        </w:rPr>
        <w:t>（8）</w:t>
      </w:r>
      <w:r>
        <w:rPr>
          <w:rFonts w:hint="eastAsia" w:ascii="宋体" w:hAnsi="宋体"/>
          <w:sz w:val="24"/>
          <w:szCs w:val="24"/>
        </w:rPr>
        <w:t>交款单位名称与退款单位名称不一致的，由原交款单位提供名称变更后的营业执照原件和复印件或由工商部门出具的名称变更证明书，核实无误后按一般退款手续和程序办理。</w:t>
      </w:r>
    </w:p>
    <w:p>
      <w:pPr>
        <w:spacing w:line="500" w:lineRule="exact"/>
        <w:ind w:firstLine="480" w:firstLineChars="200"/>
        <w:rPr>
          <w:rFonts w:ascii="宋体" w:hAnsi="宋体"/>
          <w:sz w:val="24"/>
          <w:szCs w:val="24"/>
        </w:rPr>
      </w:pPr>
      <w:r>
        <w:rPr>
          <w:rFonts w:hint="eastAsia" w:ascii="宋体" w:hAnsi="宋体"/>
          <w:sz w:val="24"/>
          <w:szCs w:val="24"/>
        </w:rPr>
        <w:t xml:space="preserve">（9）其他特殊退款要求由投标单位提出书面申请报中心审批后办理。 </w:t>
      </w:r>
    </w:p>
    <w:p>
      <w:pPr>
        <w:spacing w:line="500" w:lineRule="exact"/>
        <w:ind w:firstLine="480" w:firstLineChars="200"/>
        <w:rPr>
          <w:rFonts w:ascii="宋体" w:hAnsi="宋体"/>
          <w:sz w:val="24"/>
          <w:szCs w:val="24"/>
        </w:rPr>
      </w:pPr>
      <w:r>
        <w:rPr>
          <w:rFonts w:hint="eastAsia" w:ascii="宋体" w:hAnsi="宋体"/>
          <w:sz w:val="24"/>
          <w:szCs w:val="24"/>
        </w:rPr>
        <w:t xml:space="preserve">（10）退款一律采用转账方式。 </w:t>
      </w:r>
    </w:p>
    <w:p>
      <w:pPr>
        <w:spacing w:line="340" w:lineRule="exact"/>
        <w:rPr>
          <w:rFonts w:ascii="宋体" w:hAnsi="宋体"/>
          <w:b/>
          <w:bCs/>
          <w:color w:val="548DD4"/>
          <w:spacing w:val="-8"/>
          <w:sz w:val="24"/>
        </w:rPr>
      </w:pPr>
    </w:p>
    <w:p>
      <w:pPr>
        <w:spacing w:line="500" w:lineRule="exact"/>
        <w:ind w:firstLine="482" w:firstLineChars="200"/>
        <w:rPr>
          <w:rFonts w:ascii="宋体" w:hAnsi="宋体"/>
          <w:b/>
          <w:sz w:val="24"/>
        </w:rPr>
      </w:pPr>
      <w:r>
        <w:rPr>
          <w:rFonts w:hint="eastAsia" w:ascii="宋体" w:hAnsi="宋体"/>
          <w:b/>
          <w:sz w:val="24"/>
        </w:rPr>
        <w:t>9、投标有效期（实质性要求）</w:t>
      </w:r>
    </w:p>
    <w:p>
      <w:pPr>
        <w:spacing w:line="500" w:lineRule="exact"/>
        <w:ind w:firstLine="480" w:firstLineChars="200"/>
        <w:rPr>
          <w:rFonts w:ascii="宋体" w:hAnsi="宋体"/>
          <w:sz w:val="24"/>
        </w:rPr>
      </w:pPr>
      <w:r>
        <w:rPr>
          <w:rFonts w:hint="eastAsia" w:ascii="宋体" w:hAnsi="宋体"/>
          <w:sz w:val="24"/>
        </w:rPr>
        <w:t>（1）本项目投标有效期见投标</w:t>
      </w:r>
      <w:r>
        <w:rPr>
          <w:rFonts w:ascii="宋体" w:hAnsi="宋体"/>
          <w:sz w:val="24"/>
        </w:rPr>
        <w:t>须知前附表</w:t>
      </w:r>
      <w:r>
        <w:rPr>
          <w:rFonts w:hint="eastAsia" w:ascii="宋体" w:hAnsi="宋体"/>
          <w:sz w:val="24"/>
        </w:rPr>
        <w:t>。投标人投标文件中必须载明投标有效期，投标文件中载明的投标有效期可以长于招标文件规定的期限，但不得短于招标文件规定的期限。否则，其投标文件将作为无效处理。</w:t>
      </w:r>
    </w:p>
    <w:p>
      <w:pPr>
        <w:spacing w:line="500" w:lineRule="exact"/>
        <w:ind w:firstLine="480" w:firstLineChars="200"/>
        <w:rPr>
          <w:rFonts w:ascii="宋体" w:hAnsi="宋体"/>
          <w:sz w:val="24"/>
        </w:rPr>
      </w:pPr>
      <w:r>
        <w:rPr>
          <w:rFonts w:hint="eastAsia" w:ascii="宋体" w:hAnsi="宋体"/>
          <w:sz w:val="24"/>
        </w:rPr>
        <w:t xml:space="preserve">（2）因不可抗力事件或者采购需求作出必要调整，采购人可于投标有效期届满之前与投标人协商延长投标有效期。投标人拒绝延长投标有效期的，不得再参与该项目后续采购活动，但由此给投标人造成的损失，采购人应当予以赔偿或者合理补偿。投标人同意延长投标有效期的，不能修改投标文件。 </w:t>
      </w:r>
    </w:p>
    <w:p>
      <w:pPr>
        <w:spacing w:line="500" w:lineRule="exact"/>
        <w:ind w:firstLine="480" w:firstLineChars="200"/>
        <w:rPr>
          <w:rFonts w:ascii="宋体" w:hAnsi="宋体"/>
          <w:bCs/>
          <w:color w:val="FF0000"/>
          <w:sz w:val="24"/>
        </w:rPr>
      </w:pPr>
      <w:bookmarkStart w:id="107" w:name="_Toc308164802"/>
      <w:bookmarkStart w:id="108" w:name="_Toc217446052"/>
      <w:bookmarkStart w:id="109" w:name="_Toc183582225"/>
      <w:bookmarkStart w:id="110" w:name="_Toc183682362"/>
      <w:r>
        <w:rPr>
          <w:rFonts w:hint="eastAsia" w:ascii="宋体" w:hAnsi="宋体"/>
          <w:bCs/>
          <w:color w:val="FF0000"/>
          <w:sz w:val="24"/>
        </w:rPr>
        <w:t>10、投标文件的印制和签署</w:t>
      </w:r>
      <w:bookmarkEnd w:id="107"/>
      <w:bookmarkEnd w:id="108"/>
      <w:bookmarkEnd w:id="109"/>
      <w:bookmarkEnd w:id="110"/>
    </w:p>
    <w:p>
      <w:pPr>
        <w:spacing w:line="500" w:lineRule="exact"/>
        <w:ind w:firstLine="480" w:firstLineChars="200"/>
        <w:rPr>
          <w:rFonts w:ascii="宋体"/>
          <w:color w:val="FF0000"/>
          <w:sz w:val="24"/>
        </w:rPr>
      </w:pPr>
      <w:r>
        <w:rPr>
          <w:rFonts w:hint="eastAsia" w:ascii="宋体" w:hAnsi="宋体"/>
          <w:color w:val="FF0000"/>
          <w:sz w:val="24"/>
        </w:rPr>
        <w:t>（1</w:t>
      </w:r>
      <w:r>
        <w:rPr>
          <w:rFonts w:ascii="宋体" w:hAnsi="宋体"/>
          <w:color w:val="FF0000"/>
          <w:sz w:val="24"/>
        </w:rPr>
        <w:t>）投标文件</w:t>
      </w:r>
      <w:r>
        <w:rPr>
          <w:rFonts w:hint="eastAsia" w:ascii="宋体" w:hAnsi="宋体"/>
          <w:color w:val="FF0000"/>
          <w:sz w:val="24"/>
        </w:rPr>
        <w:t>分为“投标文件－资格部分”</w:t>
      </w:r>
      <w:r>
        <w:rPr>
          <w:rFonts w:ascii="宋体" w:hAnsi="宋体"/>
          <w:color w:val="FF0000"/>
          <w:sz w:val="24"/>
        </w:rPr>
        <w:t>、</w:t>
      </w:r>
      <w:r>
        <w:rPr>
          <w:rFonts w:hint="eastAsia" w:ascii="宋体" w:hAnsi="宋体"/>
          <w:color w:val="FF0000"/>
          <w:sz w:val="24"/>
        </w:rPr>
        <w:t>“</w:t>
      </w:r>
      <w:r>
        <w:rPr>
          <w:rFonts w:hint="eastAsia" w:ascii="宋体" w:hAnsi="宋体"/>
          <w:color w:val="FF0000"/>
          <w:sz w:val="24"/>
          <w:lang w:val="zh-CN"/>
        </w:rPr>
        <w:t>投标</w:t>
      </w:r>
      <w:r>
        <w:rPr>
          <w:rFonts w:ascii="宋体" w:hAnsi="宋体"/>
          <w:color w:val="FF0000"/>
          <w:sz w:val="24"/>
          <w:lang w:val="zh-CN"/>
        </w:rPr>
        <w:t>文件</w:t>
      </w:r>
      <w:r>
        <w:rPr>
          <w:rFonts w:hint="eastAsia" w:ascii="宋体" w:hAnsi="宋体"/>
          <w:color w:val="FF0000"/>
          <w:sz w:val="24"/>
          <w:lang w:val="zh-CN"/>
        </w:rPr>
        <w:t>－技术与售后</w:t>
      </w:r>
      <w:r>
        <w:rPr>
          <w:rFonts w:ascii="宋体" w:hAnsi="宋体"/>
          <w:color w:val="FF0000"/>
          <w:sz w:val="24"/>
          <w:lang w:val="zh-CN"/>
        </w:rPr>
        <w:t>服务</w:t>
      </w:r>
      <w:r>
        <w:rPr>
          <w:rFonts w:hint="eastAsia" w:ascii="宋体" w:hAnsi="宋体"/>
          <w:color w:val="FF0000"/>
          <w:sz w:val="24"/>
          <w:lang w:val="zh-CN"/>
        </w:rPr>
        <w:t>部分和报价部分</w:t>
      </w:r>
      <w:r>
        <w:rPr>
          <w:rFonts w:hint="eastAsia" w:ascii="宋体" w:hAnsi="宋体"/>
          <w:color w:val="FF0000"/>
          <w:sz w:val="24"/>
        </w:rPr>
        <w:t>”两</w:t>
      </w:r>
      <w:r>
        <w:rPr>
          <w:rFonts w:ascii="宋体" w:hAnsi="宋体"/>
          <w:color w:val="FF0000"/>
          <w:sz w:val="24"/>
        </w:rPr>
        <w:t>部分</w:t>
      </w:r>
      <w:r>
        <w:rPr>
          <w:rFonts w:hint="eastAsia" w:ascii="宋体" w:hAnsi="宋体"/>
          <w:color w:val="FF0000"/>
          <w:sz w:val="24"/>
        </w:rPr>
        <w:t>。两个部分</w:t>
      </w:r>
      <w:r>
        <w:rPr>
          <w:rFonts w:ascii="宋体" w:hAnsi="宋体"/>
          <w:color w:val="FF0000"/>
          <w:sz w:val="24"/>
        </w:rPr>
        <w:t>应当分别制作胶装成册。</w:t>
      </w:r>
      <w:r>
        <w:rPr>
          <w:rFonts w:hint="eastAsia" w:ascii="宋体" w:hAnsi="宋体"/>
          <w:color w:val="FF0000"/>
          <w:sz w:val="24"/>
        </w:rPr>
        <w:t>每一部分</w:t>
      </w:r>
      <w:r>
        <w:rPr>
          <w:rFonts w:ascii="宋体" w:hAnsi="宋体"/>
          <w:color w:val="FF0000"/>
          <w:sz w:val="24"/>
        </w:rPr>
        <w:t>装订成一册有困难的，自行分成</w:t>
      </w:r>
      <w:r>
        <w:rPr>
          <w:rFonts w:hint="eastAsia" w:ascii="宋体" w:hAnsi="宋体"/>
          <w:color w:val="FF0000"/>
          <w:sz w:val="24"/>
        </w:rPr>
        <w:t>若干册</w:t>
      </w:r>
      <w:r>
        <w:rPr>
          <w:rFonts w:ascii="宋体" w:hAnsi="宋体"/>
          <w:color w:val="FF0000"/>
          <w:sz w:val="24"/>
        </w:rPr>
        <w:t>，但应当注明第</w:t>
      </w:r>
      <w:r>
        <w:rPr>
          <w:rFonts w:hint="eastAsia" w:ascii="宋体" w:hAnsi="宋体"/>
          <w:color w:val="FF0000"/>
          <w:sz w:val="24"/>
        </w:rPr>
        <w:t>一</w:t>
      </w:r>
      <w:r>
        <w:rPr>
          <w:rFonts w:ascii="宋体" w:hAnsi="宋体"/>
          <w:color w:val="FF0000"/>
          <w:sz w:val="24"/>
        </w:rPr>
        <w:t>册</w:t>
      </w:r>
      <w:r>
        <w:rPr>
          <w:rFonts w:hint="eastAsia" w:ascii="宋体" w:hAnsi="宋体"/>
          <w:color w:val="FF0000"/>
          <w:sz w:val="24"/>
        </w:rPr>
        <w:t>、</w:t>
      </w:r>
      <w:r>
        <w:rPr>
          <w:rFonts w:ascii="宋体" w:hAnsi="宋体"/>
          <w:color w:val="FF0000"/>
          <w:sz w:val="24"/>
        </w:rPr>
        <w:t>第二册……</w:t>
      </w:r>
      <w:r>
        <w:rPr>
          <w:rFonts w:hint="eastAsia" w:ascii="宋体" w:hAnsi="宋体"/>
          <w:color w:val="FF0000"/>
          <w:sz w:val="24"/>
        </w:rPr>
        <w:t>；每一册</w:t>
      </w:r>
      <w:r>
        <w:rPr>
          <w:rFonts w:ascii="宋体" w:hAnsi="宋体"/>
          <w:color w:val="FF0000"/>
          <w:sz w:val="24"/>
        </w:rPr>
        <w:t>又分为正本和副本。</w:t>
      </w:r>
      <w:r>
        <w:rPr>
          <w:rFonts w:hint="eastAsia" w:ascii="宋体"/>
          <w:color w:val="FF0000"/>
          <w:sz w:val="24"/>
        </w:rPr>
        <w:t>投标</w:t>
      </w:r>
      <w:r>
        <w:rPr>
          <w:rFonts w:ascii="宋体"/>
          <w:color w:val="FF0000"/>
          <w:sz w:val="24"/>
        </w:rPr>
        <w:t>文件</w:t>
      </w:r>
      <w:r>
        <w:rPr>
          <w:rFonts w:hint="eastAsia" w:ascii="宋体"/>
          <w:color w:val="FF0000"/>
          <w:sz w:val="24"/>
        </w:rPr>
        <w:t>正本、副本数量</w:t>
      </w:r>
      <w:r>
        <w:rPr>
          <w:rFonts w:ascii="宋体"/>
          <w:color w:val="FF0000"/>
          <w:sz w:val="24"/>
        </w:rPr>
        <w:t>见</w:t>
      </w:r>
      <w:r>
        <w:rPr>
          <w:rFonts w:hint="eastAsia" w:ascii="宋体"/>
          <w:color w:val="FF0000"/>
          <w:sz w:val="24"/>
        </w:rPr>
        <w:t>投标</w:t>
      </w:r>
      <w:r>
        <w:rPr>
          <w:rFonts w:ascii="宋体"/>
          <w:color w:val="FF0000"/>
          <w:sz w:val="24"/>
        </w:rPr>
        <w:t>须知前附表</w:t>
      </w:r>
      <w:r>
        <w:rPr>
          <w:rFonts w:hint="eastAsia" w:ascii="宋体"/>
          <w:color w:val="FF0000"/>
          <w:sz w:val="24"/>
        </w:rPr>
        <w:t>。投标文件的正本和副本应在其封面右上角清楚地标明“正本”或“副本”字样，若正本和副本有不一致的内容，以正本为准。</w:t>
      </w:r>
    </w:p>
    <w:p>
      <w:pPr>
        <w:spacing w:line="500" w:lineRule="exact"/>
        <w:ind w:firstLine="480" w:firstLineChars="200"/>
        <w:rPr>
          <w:rFonts w:ascii="宋体" w:hAnsi="宋体"/>
          <w:sz w:val="24"/>
        </w:rPr>
      </w:pPr>
      <w:r>
        <w:rPr>
          <w:rFonts w:hint="eastAsia" w:ascii="宋体" w:hAnsi="宋体"/>
          <w:sz w:val="24"/>
        </w:rPr>
        <w:t>（2）投标文件的正本需打印（签字</w:t>
      </w:r>
      <w:r>
        <w:rPr>
          <w:rFonts w:ascii="宋体" w:hAnsi="宋体"/>
          <w:sz w:val="24"/>
        </w:rPr>
        <w:t>盖章除外）</w:t>
      </w:r>
      <w:r>
        <w:rPr>
          <w:rFonts w:hint="eastAsia" w:ascii="宋体" w:hAnsi="宋体"/>
          <w:sz w:val="24"/>
        </w:rPr>
        <w:t>，并由投标人的法定代表人或其授权代表在规定签字处签字、</w:t>
      </w:r>
      <w:r>
        <w:rPr>
          <w:rFonts w:ascii="宋体" w:hAnsi="宋体"/>
          <w:sz w:val="24"/>
        </w:rPr>
        <w:t>在规定</w:t>
      </w:r>
      <w:r>
        <w:rPr>
          <w:rFonts w:hint="eastAsia" w:ascii="宋体" w:hAnsi="宋体"/>
          <w:sz w:val="24"/>
        </w:rPr>
        <w:t>盖章</w:t>
      </w:r>
      <w:r>
        <w:rPr>
          <w:rFonts w:ascii="宋体" w:hAnsi="宋体"/>
          <w:sz w:val="24"/>
        </w:rPr>
        <w:t>处盖章</w:t>
      </w:r>
      <w:r>
        <w:rPr>
          <w:rFonts w:hint="eastAsia" w:ascii="宋体" w:hAnsi="宋体"/>
          <w:sz w:val="24"/>
        </w:rPr>
        <w:t>。投标文件副本需打印（签字</w:t>
      </w:r>
      <w:r>
        <w:rPr>
          <w:rFonts w:ascii="宋体" w:hAnsi="宋体"/>
          <w:sz w:val="24"/>
        </w:rPr>
        <w:t>盖章除外）</w:t>
      </w:r>
      <w:r>
        <w:rPr>
          <w:rFonts w:hint="eastAsia" w:ascii="宋体" w:hAnsi="宋体"/>
          <w:sz w:val="24"/>
        </w:rPr>
        <w:t>，并由投标人的法定代表人或其授权代表在规定签章处签字、</w:t>
      </w:r>
      <w:r>
        <w:rPr>
          <w:rFonts w:ascii="宋体" w:hAnsi="宋体"/>
          <w:sz w:val="24"/>
        </w:rPr>
        <w:t>在规定</w:t>
      </w:r>
      <w:r>
        <w:rPr>
          <w:rFonts w:hint="eastAsia" w:ascii="宋体" w:hAnsi="宋体"/>
          <w:sz w:val="24"/>
        </w:rPr>
        <w:t>盖章</w:t>
      </w:r>
      <w:r>
        <w:rPr>
          <w:rFonts w:ascii="宋体" w:hAnsi="宋体"/>
          <w:sz w:val="24"/>
        </w:rPr>
        <w:t>处盖章</w:t>
      </w:r>
      <w:r>
        <w:rPr>
          <w:rFonts w:hint="eastAsia" w:ascii="宋体" w:hAnsi="宋体"/>
          <w:sz w:val="24"/>
        </w:rPr>
        <w:t>或采用正本的复印件。</w:t>
      </w:r>
    </w:p>
    <w:p>
      <w:pPr>
        <w:spacing w:line="500" w:lineRule="exact"/>
        <w:ind w:firstLine="480" w:firstLineChars="200"/>
        <w:rPr>
          <w:rFonts w:ascii="宋体" w:hAnsi="宋体"/>
          <w:sz w:val="24"/>
        </w:rPr>
      </w:pPr>
      <w:r>
        <w:rPr>
          <w:rFonts w:hint="eastAsia" w:ascii="宋体" w:hAnsi="宋体"/>
          <w:sz w:val="24"/>
        </w:rPr>
        <w:t>（3）投标文件的打印和书写应清楚工整，不允许行间插字、涂改或增删。</w:t>
      </w:r>
    </w:p>
    <w:p>
      <w:pPr>
        <w:spacing w:line="500" w:lineRule="exact"/>
        <w:ind w:firstLine="480" w:firstLineChars="200"/>
        <w:rPr>
          <w:rFonts w:ascii="宋体" w:hAnsi="宋体"/>
          <w:sz w:val="24"/>
        </w:rPr>
      </w:pPr>
      <w:r>
        <w:rPr>
          <w:rFonts w:hint="eastAsia" w:ascii="宋体" w:hAnsi="宋体"/>
          <w:sz w:val="24"/>
        </w:rPr>
        <w:t>（4）投标文件正本和副本必须左侧</w:t>
      </w:r>
      <w:r>
        <w:rPr>
          <w:rFonts w:ascii="宋体" w:hAnsi="宋体"/>
          <w:sz w:val="24"/>
        </w:rPr>
        <w:t>胶粘</w:t>
      </w:r>
      <w:r>
        <w:rPr>
          <w:rFonts w:hint="eastAsia" w:ascii="宋体" w:hAnsi="宋体"/>
          <w:sz w:val="24"/>
        </w:rPr>
        <w:t>成册。</w:t>
      </w:r>
    </w:p>
    <w:p>
      <w:pPr>
        <w:spacing w:line="500" w:lineRule="exact"/>
        <w:ind w:firstLine="480" w:firstLineChars="200"/>
        <w:rPr>
          <w:rFonts w:ascii="宋体" w:hAnsi="宋体"/>
          <w:sz w:val="24"/>
        </w:rPr>
      </w:pPr>
      <w:r>
        <w:rPr>
          <w:rFonts w:hint="eastAsia" w:ascii="宋体" w:hAnsi="宋体"/>
          <w:sz w:val="24"/>
        </w:rPr>
        <w:t>（5）投标文件应根据招标文件的要求制作，签署、盖章和内容应完整。</w:t>
      </w:r>
    </w:p>
    <w:p>
      <w:pPr>
        <w:spacing w:line="500" w:lineRule="exact"/>
        <w:ind w:firstLine="480" w:firstLineChars="200"/>
        <w:rPr>
          <w:rFonts w:ascii="宋体" w:hAnsi="宋体"/>
          <w:sz w:val="24"/>
        </w:rPr>
      </w:pPr>
      <w:r>
        <w:rPr>
          <w:rFonts w:hint="eastAsia" w:ascii="宋体" w:hAnsi="宋体"/>
          <w:sz w:val="24"/>
        </w:rPr>
        <w:t>（6）投标文件原则上统一用A4幅面纸张印制，</w:t>
      </w:r>
      <w:r>
        <w:rPr>
          <w:rFonts w:ascii="宋体" w:hAnsi="宋体"/>
          <w:sz w:val="24"/>
        </w:rPr>
        <w:t>如</w:t>
      </w:r>
      <w:r>
        <w:rPr>
          <w:rFonts w:hint="eastAsia" w:ascii="宋体" w:hAnsi="宋体"/>
          <w:sz w:val="24"/>
        </w:rPr>
        <w:t>要求</w:t>
      </w:r>
      <w:r>
        <w:rPr>
          <w:rFonts w:ascii="宋体" w:hAnsi="宋体"/>
          <w:sz w:val="24"/>
        </w:rPr>
        <w:t>提交图纸等不易采用</w:t>
      </w:r>
      <w:r>
        <w:rPr>
          <w:rFonts w:hint="eastAsia" w:ascii="宋体" w:hAnsi="宋体"/>
          <w:sz w:val="24"/>
        </w:rPr>
        <w:t>A4幅面纸张印制的</w:t>
      </w:r>
      <w:r>
        <w:rPr>
          <w:rFonts w:ascii="宋体" w:hAnsi="宋体"/>
          <w:sz w:val="24"/>
        </w:rPr>
        <w:t>除外</w:t>
      </w:r>
      <w:r>
        <w:rPr>
          <w:rFonts w:hint="eastAsia" w:ascii="宋体" w:hAnsi="宋体"/>
          <w:sz w:val="24"/>
        </w:rPr>
        <w:t>。</w:t>
      </w:r>
    </w:p>
    <w:p>
      <w:pPr>
        <w:spacing w:line="500" w:lineRule="exact"/>
        <w:ind w:firstLine="482" w:firstLineChars="200"/>
        <w:rPr>
          <w:rFonts w:ascii="宋体" w:hAnsi="宋体"/>
          <w:b/>
          <w:color w:val="FF0000"/>
          <w:sz w:val="24"/>
        </w:rPr>
      </w:pPr>
      <w:bookmarkStart w:id="111" w:name="_Toc183582226"/>
      <w:bookmarkStart w:id="112" w:name="_Toc89075877"/>
      <w:bookmarkStart w:id="113" w:name="_Toc183682363"/>
      <w:bookmarkStart w:id="114" w:name="_Toc77400781"/>
      <w:bookmarkStart w:id="115" w:name="_Toc217446053"/>
      <w:bookmarkStart w:id="116" w:name="_Toc308164803"/>
      <w:r>
        <w:rPr>
          <w:rFonts w:hint="eastAsia" w:ascii="宋体" w:hAnsi="宋体"/>
          <w:b/>
          <w:bCs/>
          <w:color w:val="FF0000"/>
          <w:sz w:val="24"/>
        </w:rPr>
        <w:t>11、</w:t>
      </w:r>
      <w:r>
        <w:rPr>
          <w:rFonts w:hint="eastAsia" w:ascii="宋体" w:hAnsi="宋体"/>
          <w:b/>
          <w:color w:val="FF0000"/>
          <w:sz w:val="24"/>
        </w:rPr>
        <w:t>投标文件的密封和标</w:t>
      </w:r>
      <w:bookmarkEnd w:id="111"/>
      <w:bookmarkEnd w:id="112"/>
      <w:bookmarkEnd w:id="113"/>
      <w:bookmarkEnd w:id="114"/>
      <w:r>
        <w:rPr>
          <w:rFonts w:hint="eastAsia" w:ascii="宋体" w:hAnsi="宋体"/>
          <w:b/>
          <w:color w:val="FF0000"/>
          <w:sz w:val="24"/>
        </w:rPr>
        <w:t>注</w:t>
      </w:r>
      <w:bookmarkEnd w:id="115"/>
      <w:bookmarkEnd w:id="116"/>
    </w:p>
    <w:p>
      <w:pPr>
        <w:spacing w:line="500" w:lineRule="exact"/>
        <w:ind w:firstLine="480" w:firstLineChars="200"/>
        <w:rPr>
          <w:rFonts w:ascii="宋体"/>
          <w:color w:val="FF0000"/>
          <w:sz w:val="24"/>
        </w:rPr>
      </w:pPr>
      <w:r>
        <w:rPr>
          <w:rFonts w:hint="eastAsia" w:ascii="宋体"/>
          <w:color w:val="FF0000"/>
          <w:sz w:val="24"/>
        </w:rPr>
        <w:t>（1）投标文件的“投标文件－资格部分”</w:t>
      </w:r>
      <w:r>
        <w:rPr>
          <w:rFonts w:ascii="宋体"/>
          <w:color w:val="FF0000"/>
          <w:sz w:val="24"/>
        </w:rPr>
        <w:t xml:space="preserve"> 密封在一个密封袋内</w:t>
      </w:r>
      <w:r>
        <w:rPr>
          <w:rFonts w:hint="eastAsia" w:ascii="宋体"/>
          <w:color w:val="FF0000"/>
          <w:sz w:val="24"/>
        </w:rPr>
        <w:t>；投标文件的</w:t>
      </w:r>
      <w:r>
        <w:rPr>
          <w:rFonts w:hint="eastAsia" w:ascii="宋体" w:hAnsi="宋体"/>
          <w:color w:val="FF0000"/>
          <w:sz w:val="24"/>
        </w:rPr>
        <w:t>“</w:t>
      </w:r>
      <w:r>
        <w:rPr>
          <w:rFonts w:hint="eastAsia" w:ascii="宋体" w:hAnsi="宋体"/>
          <w:color w:val="FF0000"/>
          <w:sz w:val="24"/>
          <w:lang w:val="zh-CN"/>
        </w:rPr>
        <w:t>投标</w:t>
      </w:r>
      <w:r>
        <w:rPr>
          <w:rFonts w:ascii="宋体" w:hAnsi="宋体"/>
          <w:color w:val="FF0000"/>
          <w:sz w:val="24"/>
          <w:lang w:val="zh-CN"/>
        </w:rPr>
        <w:t>文件</w:t>
      </w:r>
      <w:r>
        <w:rPr>
          <w:rFonts w:hint="eastAsia" w:ascii="宋体" w:hAnsi="宋体"/>
          <w:color w:val="FF0000"/>
          <w:sz w:val="24"/>
          <w:lang w:val="zh-CN"/>
        </w:rPr>
        <w:t>－技术与售后</w:t>
      </w:r>
      <w:r>
        <w:rPr>
          <w:rFonts w:ascii="宋体" w:hAnsi="宋体"/>
          <w:color w:val="FF0000"/>
          <w:sz w:val="24"/>
          <w:lang w:val="zh-CN"/>
        </w:rPr>
        <w:t>服务</w:t>
      </w:r>
      <w:r>
        <w:rPr>
          <w:rFonts w:hint="eastAsia" w:ascii="宋体" w:hAnsi="宋体"/>
          <w:color w:val="FF0000"/>
          <w:sz w:val="24"/>
          <w:lang w:val="zh-CN"/>
        </w:rPr>
        <w:t>部分和报价部分</w:t>
      </w:r>
      <w:r>
        <w:rPr>
          <w:rFonts w:hint="eastAsia" w:ascii="宋体" w:hAnsi="宋体"/>
          <w:color w:val="FF0000"/>
          <w:sz w:val="24"/>
        </w:rPr>
        <w:t>”</w:t>
      </w:r>
      <w:r>
        <w:rPr>
          <w:rFonts w:ascii="宋体"/>
          <w:color w:val="FF0000"/>
          <w:sz w:val="24"/>
        </w:rPr>
        <w:t>密封在</w:t>
      </w:r>
      <w:r>
        <w:rPr>
          <w:rFonts w:hint="eastAsia" w:ascii="宋体"/>
          <w:color w:val="FF0000"/>
          <w:sz w:val="24"/>
        </w:rPr>
        <w:t>另一个</w:t>
      </w:r>
      <w:r>
        <w:rPr>
          <w:rFonts w:ascii="宋体"/>
          <w:color w:val="FF0000"/>
          <w:sz w:val="24"/>
        </w:rPr>
        <w:t>密封袋内</w:t>
      </w:r>
      <w:r>
        <w:rPr>
          <w:rFonts w:hint="eastAsia" w:ascii="宋体"/>
          <w:color w:val="FF0000"/>
          <w:sz w:val="24"/>
        </w:rPr>
        <w:t>。每一个密封袋上注明投标人名称、采购编号、项目名称及分包号（如有分包）、“投标文件－资格性部分” 、</w:t>
      </w:r>
      <w:r>
        <w:rPr>
          <w:rFonts w:hint="eastAsia" w:ascii="宋体" w:hAnsi="宋体"/>
          <w:color w:val="FF0000"/>
          <w:sz w:val="24"/>
        </w:rPr>
        <w:t>“</w:t>
      </w:r>
      <w:r>
        <w:rPr>
          <w:rFonts w:hint="eastAsia" w:ascii="宋体" w:hAnsi="宋体"/>
          <w:color w:val="FF0000"/>
          <w:sz w:val="24"/>
          <w:lang w:val="zh-CN"/>
        </w:rPr>
        <w:t>投标</w:t>
      </w:r>
      <w:r>
        <w:rPr>
          <w:rFonts w:ascii="宋体" w:hAnsi="宋体"/>
          <w:color w:val="FF0000"/>
          <w:sz w:val="24"/>
          <w:lang w:val="zh-CN"/>
        </w:rPr>
        <w:t>文件</w:t>
      </w:r>
      <w:r>
        <w:rPr>
          <w:rFonts w:hint="eastAsia" w:ascii="宋体" w:hAnsi="宋体"/>
          <w:color w:val="FF0000"/>
          <w:sz w:val="24"/>
          <w:lang w:val="zh-CN"/>
        </w:rPr>
        <w:t>－技术与售后</w:t>
      </w:r>
      <w:r>
        <w:rPr>
          <w:rFonts w:ascii="宋体" w:hAnsi="宋体"/>
          <w:color w:val="FF0000"/>
          <w:sz w:val="24"/>
          <w:lang w:val="zh-CN"/>
        </w:rPr>
        <w:t>服务</w:t>
      </w:r>
      <w:r>
        <w:rPr>
          <w:rFonts w:hint="eastAsia" w:ascii="宋体" w:hAnsi="宋体"/>
          <w:color w:val="FF0000"/>
          <w:sz w:val="24"/>
          <w:lang w:val="zh-CN"/>
        </w:rPr>
        <w:t>部分和报价部分</w:t>
      </w:r>
      <w:r>
        <w:rPr>
          <w:rFonts w:hint="eastAsia" w:ascii="宋体" w:hAnsi="宋体"/>
          <w:color w:val="FF0000"/>
          <w:sz w:val="24"/>
        </w:rPr>
        <w:t>”</w:t>
      </w:r>
      <w:r>
        <w:rPr>
          <w:rFonts w:hint="eastAsia" w:ascii="宋体"/>
          <w:color w:val="FF0000"/>
          <w:sz w:val="24"/>
        </w:rPr>
        <w:t>等</w:t>
      </w:r>
      <w:r>
        <w:rPr>
          <w:rFonts w:ascii="宋体"/>
          <w:color w:val="FF0000"/>
          <w:sz w:val="24"/>
        </w:rPr>
        <w:t>字样</w:t>
      </w:r>
      <w:r>
        <w:rPr>
          <w:rFonts w:hint="eastAsia" w:ascii="宋体"/>
          <w:color w:val="FF0000"/>
          <w:sz w:val="24"/>
        </w:rPr>
        <w:t>。</w:t>
      </w:r>
    </w:p>
    <w:p>
      <w:pPr>
        <w:spacing w:line="500" w:lineRule="exact"/>
        <w:ind w:firstLine="480" w:firstLineChars="200"/>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所有外层密封袋的封口处应密封，并加盖投标人单位公章。</w:t>
      </w:r>
    </w:p>
    <w:p>
      <w:pPr>
        <w:spacing w:line="500" w:lineRule="exact"/>
        <w:ind w:firstLine="482" w:firstLineChars="200"/>
        <w:rPr>
          <w:rFonts w:ascii="宋体" w:hAnsi="宋体"/>
          <w:b/>
          <w:bCs/>
          <w:sz w:val="24"/>
        </w:rPr>
      </w:pPr>
      <w:bookmarkStart w:id="117" w:name="_Toc183682364"/>
      <w:bookmarkStart w:id="118" w:name="_Toc183582227"/>
      <w:bookmarkStart w:id="119" w:name="_Toc217446054"/>
      <w:bookmarkStart w:id="120" w:name="_Toc308164804"/>
      <w:r>
        <w:rPr>
          <w:rFonts w:hint="eastAsia" w:ascii="宋体" w:hAnsi="宋体"/>
          <w:b/>
          <w:bCs/>
          <w:sz w:val="24"/>
        </w:rPr>
        <w:t>12、投标文件的</w:t>
      </w:r>
      <w:bookmarkEnd w:id="117"/>
      <w:bookmarkEnd w:id="118"/>
      <w:r>
        <w:rPr>
          <w:rFonts w:hint="eastAsia" w:ascii="宋体" w:hAnsi="宋体"/>
          <w:b/>
          <w:bCs/>
          <w:sz w:val="24"/>
        </w:rPr>
        <w:t>递交</w:t>
      </w:r>
      <w:bookmarkEnd w:id="119"/>
      <w:bookmarkEnd w:id="120"/>
    </w:p>
    <w:p>
      <w:pPr>
        <w:spacing w:line="500" w:lineRule="exact"/>
        <w:ind w:firstLine="480" w:firstLineChars="200"/>
        <w:rPr>
          <w:rFonts w:ascii="宋体" w:hAnsi="宋体"/>
          <w:sz w:val="24"/>
        </w:rPr>
      </w:pPr>
      <w:r>
        <w:rPr>
          <w:rFonts w:hint="eastAsia" w:ascii="宋体" w:hAnsi="宋体"/>
          <w:sz w:val="24"/>
        </w:rPr>
        <w:t>（1）投标人应在招标文件规定的递交时间，将投标文件按招标文件的规定密封后送达开标地点。投标截止时间以后送达的投标文件将不予接收。</w:t>
      </w:r>
    </w:p>
    <w:p>
      <w:pPr>
        <w:spacing w:line="500" w:lineRule="exact"/>
        <w:ind w:firstLine="480" w:firstLineChars="200"/>
        <w:rPr>
          <w:rFonts w:ascii="宋体" w:hAnsi="宋体"/>
          <w:sz w:val="24"/>
        </w:rPr>
      </w:pPr>
      <w:r>
        <w:rPr>
          <w:rFonts w:hint="eastAsia" w:ascii="宋体" w:hAnsi="宋体"/>
          <w:sz w:val="24"/>
        </w:rPr>
        <w:t>（2）递交投标文件时，投标人名称和招标文件的文号与投标人名称和招标文件的文号必须一致，否则投标文件无效。</w:t>
      </w:r>
    </w:p>
    <w:p>
      <w:pPr>
        <w:spacing w:line="500" w:lineRule="exact"/>
        <w:ind w:firstLine="480" w:firstLineChars="200"/>
        <w:rPr>
          <w:rFonts w:ascii="宋体" w:hAnsi="宋体"/>
          <w:sz w:val="24"/>
        </w:rPr>
      </w:pPr>
      <w:bookmarkStart w:id="121" w:name="_Toc183682365"/>
      <w:bookmarkStart w:id="122" w:name="_Toc183582228"/>
      <w:bookmarkStart w:id="123" w:name="_Toc217446055"/>
      <w:r>
        <w:rPr>
          <w:rFonts w:hint="eastAsia" w:ascii="宋体" w:hAnsi="宋体"/>
          <w:sz w:val="24"/>
        </w:rPr>
        <w:t>（3）本次招标采购活动，投标文件的递交方式为面呈，采购人、采购代理机构不接受非面呈的所有方式递交投标文件。</w:t>
      </w:r>
    </w:p>
    <w:p>
      <w:pPr>
        <w:spacing w:line="500" w:lineRule="exact"/>
        <w:ind w:firstLine="482" w:firstLineChars="200"/>
        <w:rPr>
          <w:rFonts w:ascii="宋体" w:hAnsi="宋体"/>
          <w:b/>
          <w:bCs/>
          <w:sz w:val="24"/>
        </w:rPr>
      </w:pPr>
      <w:r>
        <w:rPr>
          <w:rFonts w:hint="eastAsia" w:ascii="宋体" w:hAnsi="宋体"/>
          <w:b/>
          <w:bCs/>
          <w:sz w:val="24"/>
        </w:rPr>
        <w:t>13、投标文件的修改和撤</w:t>
      </w:r>
      <w:bookmarkEnd w:id="121"/>
      <w:bookmarkEnd w:id="122"/>
      <w:r>
        <w:rPr>
          <w:rFonts w:hint="eastAsia" w:ascii="宋体" w:hAnsi="宋体"/>
          <w:b/>
          <w:bCs/>
          <w:sz w:val="24"/>
        </w:rPr>
        <w:t>回</w:t>
      </w:r>
      <w:bookmarkEnd w:id="123"/>
    </w:p>
    <w:p>
      <w:pPr>
        <w:spacing w:line="500" w:lineRule="exact"/>
        <w:ind w:firstLine="480" w:firstLineChars="200"/>
        <w:rPr>
          <w:rFonts w:ascii="宋体" w:hAnsi="宋体"/>
          <w:sz w:val="24"/>
        </w:rPr>
      </w:pPr>
      <w:r>
        <w:rPr>
          <w:rFonts w:hint="eastAsia" w:ascii="宋体" w:hAnsi="宋体"/>
          <w:sz w:val="24"/>
        </w:rPr>
        <w:t>（1） 投标人在递交了投标文件后，可以修改或撤回其投标文件，但必须在规定的投标截止时间前，以书面形式通知采购代理机构，否则不受理。</w:t>
      </w:r>
    </w:p>
    <w:p>
      <w:pPr>
        <w:spacing w:line="500" w:lineRule="exact"/>
        <w:ind w:firstLine="480" w:firstLineChars="200"/>
        <w:rPr>
          <w:rFonts w:ascii="宋体" w:hAnsi="宋体"/>
          <w:sz w:val="24"/>
        </w:rPr>
      </w:pPr>
      <w:r>
        <w:rPr>
          <w:rFonts w:hint="eastAsia" w:ascii="宋体" w:hAnsi="宋体"/>
          <w:sz w:val="24"/>
        </w:rPr>
        <w:t>（2）投标人的修改书或撤回通知书，应由其法定代表人或授权代表签署并盖单位印章。修改书应按投标须知第11条规定进行密封和标注，并在密封袋上标注“修改”字样。否则不受理。</w:t>
      </w:r>
    </w:p>
    <w:p>
      <w:pPr>
        <w:spacing w:line="500" w:lineRule="exact"/>
        <w:ind w:firstLine="480" w:firstLineChars="200"/>
        <w:rPr>
          <w:rFonts w:ascii="宋体" w:hAnsi="宋体"/>
          <w:sz w:val="24"/>
        </w:rPr>
      </w:pPr>
      <w:r>
        <w:rPr>
          <w:rFonts w:hint="eastAsia" w:ascii="宋体" w:hAnsi="宋体"/>
          <w:sz w:val="24"/>
        </w:rPr>
        <w:t>（3）在投标截止时间之后，投标人不得对其递交的投标文件做任何修改、撤回，否则</w:t>
      </w:r>
      <w:r>
        <w:rPr>
          <w:rFonts w:ascii="宋体" w:hAnsi="宋体"/>
          <w:sz w:val="24"/>
        </w:rPr>
        <w:t>，</w:t>
      </w:r>
      <w:r>
        <w:rPr>
          <w:rFonts w:hint="eastAsia" w:ascii="宋体" w:hAnsi="宋体"/>
          <w:sz w:val="24"/>
        </w:rPr>
        <w:t>将按照有关规定进行相应处理。</w:t>
      </w:r>
    </w:p>
    <w:p>
      <w:pPr>
        <w:spacing w:line="500" w:lineRule="exact"/>
        <w:ind w:firstLine="480" w:firstLineChars="200"/>
        <w:rPr>
          <w:rFonts w:ascii="宋体" w:hAnsi="Times New Roman"/>
          <w:sz w:val="24"/>
          <w:szCs w:val="24"/>
        </w:rPr>
      </w:pPr>
      <w:r>
        <w:rPr>
          <w:rFonts w:hint="eastAsia" w:ascii="宋体" w:hAnsi="宋体"/>
          <w:sz w:val="24"/>
          <w:szCs w:val="24"/>
        </w:rPr>
        <w:t>（4）投标人在投标截止时间前，撤回投标文件的，</w:t>
      </w:r>
      <w:r>
        <w:rPr>
          <w:rFonts w:hint="eastAsia" w:ascii="宋体" w:hAnsi="Times New Roman"/>
          <w:sz w:val="24"/>
          <w:szCs w:val="24"/>
        </w:rPr>
        <w:t>采购代理</w:t>
      </w:r>
      <w:r>
        <w:rPr>
          <w:rFonts w:ascii="宋体" w:hAnsi="Times New Roman"/>
          <w:sz w:val="24"/>
          <w:szCs w:val="24"/>
        </w:rPr>
        <w:t>机构应当退还</w:t>
      </w:r>
      <w:r>
        <w:rPr>
          <w:rFonts w:hint="eastAsia" w:ascii="宋体" w:hAnsi="Times New Roman"/>
          <w:sz w:val="24"/>
          <w:szCs w:val="24"/>
        </w:rPr>
        <w:t>其投标</w:t>
      </w:r>
      <w:r>
        <w:rPr>
          <w:rFonts w:ascii="宋体" w:hAnsi="Times New Roman"/>
          <w:sz w:val="24"/>
          <w:szCs w:val="24"/>
        </w:rPr>
        <w:t>保证金</w:t>
      </w:r>
      <w:r>
        <w:rPr>
          <w:rFonts w:hint="eastAsia" w:ascii="宋体" w:hAnsi="Times New Roman"/>
          <w:sz w:val="24"/>
          <w:szCs w:val="24"/>
        </w:rPr>
        <w:t>，</w:t>
      </w:r>
      <w:r>
        <w:rPr>
          <w:rFonts w:ascii="宋体" w:hAnsi="Times New Roman"/>
          <w:sz w:val="24"/>
          <w:szCs w:val="24"/>
        </w:rPr>
        <w:t>但因</w:t>
      </w:r>
      <w:r>
        <w:rPr>
          <w:rFonts w:hint="eastAsia" w:ascii="宋体" w:hAnsi="Times New Roman"/>
          <w:sz w:val="24"/>
          <w:szCs w:val="24"/>
        </w:rPr>
        <w:t>投标人撤回投标文件</w:t>
      </w:r>
      <w:r>
        <w:rPr>
          <w:rFonts w:ascii="宋体" w:hAnsi="Times New Roman"/>
          <w:sz w:val="24"/>
          <w:szCs w:val="24"/>
        </w:rPr>
        <w:t>导致整个采购项目不能</w:t>
      </w:r>
      <w:r>
        <w:rPr>
          <w:rFonts w:hint="eastAsia" w:ascii="宋体" w:hAnsi="Times New Roman"/>
          <w:sz w:val="24"/>
          <w:szCs w:val="24"/>
        </w:rPr>
        <w:t>再顺利</w:t>
      </w:r>
      <w:r>
        <w:rPr>
          <w:rFonts w:ascii="宋体" w:hAnsi="Times New Roman"/>
          <w:sz w:val="24"/>
          <w:szCs w:val="24"/>
        </w:rPr>
        <w:t>进行</w:t>
      </w:r>
      <w:r>
        <w:rPr>
          <w:rFonts w:hint="eastAsia" w:ascii="宋体" w:hAnsi="Times New Roman"/>
          <w:sz w:val="24"/>
          <w:szCs w:val="24"/>
        </w:rPr>
        <w:t>的</w:t>
      </w:r>
      <w:r>
        <w:rPr>
          <w:rFonts w:ascii="宋体" w:hAnsi="Times New Roman"/>
          <w:sz w:val="24"/>
          <w:szCs w:val="24"/>
        </w:rPr>
        <w:t>除外</w:t>
      </w:r>
      <w:r>
        <w:rPr>
          <w:rFonts w:hint="eastAsia" w:ascii="宋体" w:hAnsi="Times New Roman"/>
          <w:sz w:val="24"/>
          <w:szCs w:val="24"/>
        </w:rPr>
        <w:t>。</w:t>
      </w:r>
    </w:p>
    <w:p>
      <w:pPr>
        <w:spacing w:line="500" w:lineRule="exact"/>
        <w:ind w:firstLine="480" w:firstLineChars="200"/>
        <w:rPr>
          <w:rFonts w:ascii="宋体" w:hAnsi="宋体"/>
          <w:sz w:val="24"/>
        </w:rPr>
      </w:pPr>
    </w:p>
    <w:p>
      <w:pPr>
        <w:pStyle w:val="4"/>
        <w:spacing w:before="0" w:after="0" w:line="500" w:lineRule="exact"/>
        <w:rPr>
          <w:rFonts w:ascii="宋体" w:hAnsi="宋体" w:eastAsia="宋体"/>
          <w:bCs w:val="0"/>
          <w:sz w:val="28"/>
          <w:szCs w:val="28"/>
        </w:rPr>
      </w:pPr>
      <w:bookmarkStart w:id="124" w:name="_Toc183582231"/>
      <w:bookmarkStart w:id="125" w:name="_Toc308164805"/>
      <w:bookmarkStart w:id="126" w:name="_Toc89075878"/>
      <w:bookmarkStart w:id="127" w:name="_Toc77400782"/>
      <w:bookmarkStart w:id="128" w:name="_Toc533598276"/>
      <w:bookmarkStart w:id="129" w:name="_Toc217446056"/>
      <w:bookmarkStart w:id="130" w:name="_Toc183682368"/>
      <w:r>
        <w:rPr>
          <w:rFonts w:hint="eastAsia" w:ascii="宋体" w:hAnsi="宋体" w:eastAsia="宋体"/>
          <w:bCs w:val="0"/>
          <w:sz w:val="28"/>
          <w:szCs w:val="28"/>
        </w:rPr>
        <w:t>五、开标和中标</w:t>
      </w:r>
      <w:bookmarkEnd w:id="124"/>
      <w:bookmarkEnd w:id="125"/>
      <w:bookmarkEnd w:id="126"/>
      <w:bookmarkEnd w:id="127"/>
      <w:bookmarkEnd w:id="128"/>
      <w:bookmarkEnd w:id="129"/>
      <w:bookmarkEnd w:id="130"/>
    </w:p>
    <w:p>
      <w:pPr>
        <w:spacing w:line="500" w:lineRule="exact"/>
        <w:ind w:firstLine="482" w:firstLineChars="200"/>
        <w:rPr>
          <w:rFonts w:ascii="宋体" w:hAnsi="宋体"/>
          <w:b/>
          <w:bCs/>
          <w:sz w:val="24"/>
        </w:rPr>
      </w:pPr>
      <w:bookmarkStart w:id="131" w:name="_Toc217446057"/>
      <w:bookmarkStart w:id="132" w:name="_Toc183682369"/>
      <w:bookmarkStart w:id="133" w:name="_Toc183582232"/>
      <w:bookmarkStart w:id="134" w:name="_Toc308164806"/>
      <w:r>
        <w:rPr>
          <w:rFonts w:hint="eastAsia" w:ascii="宋体" w:hAnsi="宋体"/>
          <w:b/>
          <w:bCs/>
          <w:sz w:val="24"/>
        </w:rPr>
        <w:t>1、开标</w:t>
      </w:r>
      <w:bookmarkEnd w:id="131"/>
      <w:bookmarkEnd w:id="132"/>
      <w:bookmarkEnd w:id="133"/>
      <w:bookmarkEnd w:id="134"/>
    </w:p>
    <w:p>
      <w:pPr>
        <w:spacing w:line="500" w:lineRule="exact"/>
        <w:ind w:firstLine="480" w:firstLineChars="200"/>
        <w:rPr>
          <w:rFonts w:ascii="宋体" w:hAnsi="宋体"/>
          <w:sz w:val="24"/>
        </w:rPr>
      </w:pPr>
      <w:r>
        <w:rPr>
          <w:rFonts w:hint="eastAsia" w:ascii="宋体" w:hAnsi="宋体"/>
          <w:sz w:val="24"/>
        </w:rPr>
        <w:t>（1）开标在招标文件规定的时间和地点公开进行，采购人、投标人须派代表参加。</w:t>
      </w:r>
    </w:p>
    <w:p>
      <w:pPr>
        <w:spacing w:line="500" w:lineRule="exact"/>
        <w:ind w:firstLine="480" w:firstLineChars="200"/>
        <w:rPr>
          <w:rFonts w:ascii="宋体" w:hAnsi="宋体"/>
          <w:sz w:val="24"/>
        </w:rPr>
      </w:pPr>
      <w:r>
        <w:rPr>
          <w:rFonts w:hint="eastAsia" w:ascii="宋体" w:hAnsi="宋体"/>
          <w:sz w:val="24"/>
        </w:rPr>
        <w:t>（2）开标时，由投标人检查其自己递交的投标文件的密封情况，经确认无误后，由代理机构工作人员将投标人的开标一览表当众拆封，并由唱标人员宣读开标一览表。</w:t>
      </w:r>
    </w:p>
    <w:p>
      <w:pPr>
        <w:spacing w:line="500" w:lineRule="exact"/>
        <w:ind w:firstLine="480" w:firstLineChars="200"/>
        <w:rPr>
          <w:rFonts w:ascii="宋体" w:hAnsi="宋体"/>
          <w:sz w:val="24"/>
        </w:rPr>
      </w:pPr>
      <w:r>
        <w:rPr>
          <w:rFonts w:hint="eastAsia" w:ascii="宋体" w:hAnsi="宋体"/>
          <w:sz w:val="24"/>
        </w:rPr>
        <w:t>投标人确认投标文件情况，仅限于确认其自己递交的投标文件的密封情况，不代表对其他投标人的投标文件的密封情况确认。投标人对其他投标人的投标文件密封情况有异议的，可以当场反映开标主持人或者现场监督人员，要求开标现场记录人员予以记录，并在评标时予以认定处理，但不得干扰、阻挠开标工作的正常进行。</w:t>
      </w:r>
    </w:p>
    <w:p>
      <w:pPr>
        <w:spacing w:line="500" w:lineRule="exact"/>
        <w:ind w:firstLine="480" w:firstLineChars="200"/>
        <w:rPr>
          <w:rFonts w:ascii="宋体" w:hAnsi="宋体"/>
          <w:color w:val="FF0000"/>
          <w:sz w:val="24"/>
        </w:rPr>
      </w:pPr>
      <w:r>
        <w:rPr>
          <w:rFonts w:hint="eastAsia" w:ascii="宋体" w:hAnsi="宋体"/>
          <w:color w:val="FF0000"/>
          <w:sz w:val="24"/>
        </w:rPr>
        <w:t>（3）投标文件中开标一览表内容与投标文件中相应内容不一致的，以开标一览表为准。</w:t>
      </w:r>
    </w:p>
    <w:p>
      <w:pPr>
        <w:spacing w:line="500" w:lineRule="exact"/>
        <w:ind w:firstLine="480" w:firstLineChars="200"/>
        <w:rPr>
          <w:rFonts w:ascii="宋体" w:hAnsi="宋体"/>
          <w:sz w:val="24"/>
        </w:rPr>
      </w:pPr>
      <w:r>
        <w:rPr>
          <w:rFonts w:hint="eastAsia" w:ascii="宋体" w:hAnsi="宋体"/>
          <w:sz w:val="24"/>
        </w:rPr>
        <w:t>（4）唱标时，“开标一览表”中的大写金额与小写金额不一致的，以大写金额为准。</w:t>
      </w:r>
    </w:p>
    <w:p>
      <w:pPr>
        <w:spacing w:line="500" w:lineRule="exact"/>
        <w:ind w:firstLine="480" w:firstLineChars="200"/>
        <w:rPr>
          <w:rFonts w:ascii="宋体" w:hAnsi="宋体"/>
          <w:sz w:val="24"/>
        </w:rPr>
      </w:pPr>
      <w:bookmarkStart w:id="135" w:name="_Toc308164807"/>
      <w:bookmarkStart w:id="136" w:name="_Toc217446058"/>
      <w:r>
        <w:rPr>
          <w:rFonts w:hint="eastAsia" w:ascii="宋体" w:hAnsi="宋体"/>
          <w:sz w:val="24"/>
        </w:rPr>
        <w:t>（5）开标时，除本招标文件规定的情形以外，投标文件正本未按要求制作、印制、密封、填写、签字、盖章等</w:t>
      </w:r>
      <w:r>
        <w:rPr>
          <w:rFonts w:ascii="宋体" w:hAnsi="宋体"/>
          <w:sz w:val="24"/>
        </w:rPr>
        <w:t>情形的</w:t>
      </w:r>
      <w:r>
        <w:rPr>
          <w:rFonts w:hint="eastAsia" w:ascii="宋体" w:hAnsi="宋体"/>
          <w:sz w:val="24"/>
        </w:rPr>
        <w:t>作为无效处理。</w:t>
      </w:r>
    </w:p>
    <w:p>
      <w:pPr>
        <w:spacing w:line="500" w:lineRule="exact"/>
        <w:ind w:firstLine="480" w:firstLineChars="200"/>
        <w:rPr>
          <w:rFonts w:ascii="宋体" w:hAnsi="宋体"/>
          <w:sz w:val="24"/>
        </w:rPr>
      </w:pPr>
      <w:r>
        <w:rPr>
          <w:rFonts w:hint="eastAsia" w:ascii="宋体" w:hAnsi="宋体"/>
          <w:sz w:val="24"/>
        </w:rPr>
        <w:t>（6）所有投标唱标完毕，如投标人代表对宣读的“开标一览表”上的内容有异议的，应在获得开标会主持人同意后当场提出。如确实属于唱标人员宣读错了的，经现场监督人员核实后，当场予以更正。</w:t>
      </w:r>
    </w:p>
    <w:p>
      <w:pPr>
        <w:spacing w:line="500" w:lineRule="exact"/>
        <w:ind w:firstLine="482" w:firstLineChars="200"/>
        <w:rPr>
          <w:rFonts w:ascii="宋体" w:hAnsi="宋体"/>
          <w:b/>
          <w:sz w:val="24"/>
        </w:rPr>
      </w:pPr>
      <w:r>
        <w:rPr>
          <w:rFonts w:hint="eastAsia" w:ascii="宋体" w:hAnsi="宋体"/>
          <w:b/>
          <w:sz w:val="24"/>
        </w:rPr>
        <w:t>2、 开标程序</w:t>
      </w:r>
      <w:bookmarkEnd w:id="135"/>
      <w:bookmarkEnd w:id="136"/>
    </w:p>
    <w:p>
      <w:pPr>
        <w:spacing w:line="500" w:lineRule="exact"/>
        <w:ind w:firstLine="480" w:firstLineChars="200"/>
        <w:rPr>
          <w:rFonts w:ascii="宋体" w:hAnsi="宋体"/>
          <w:sz w:val="24"/>
        </w:rPr>
      </w:pPr>
      <w:bookmarkStart w:id="137" w:name="_Toc183682375"/>
      <w:bookmarkStart w:id="138" w:name="_Toc183582238"/>
      <w:bookmarkStart w:id="139" w:name="_Toc217446063"/>
      <w:bookmarkStart w:id="140" w:name="_Toc308164809"/>
      <w:r>
        <w:rPr>
          <w:rFonts w:hint="eastAsia" w:ascii="宋体" w:hAnsi="宋体"/>
          <w:sz w:val="24"/>
        </w:rPr>
        <w:t>开标会主持人按照招标文件规定的开标时间宣布开标，按照规定要求主持开标会。开标将按以下程序进行：</w:t>
      </w:r>
    </w:p>
    <w:p>
      <w:pPr>
        <w:spacing w:line="500" w:lineRule="exact"/>
        <w:ind w:firstLine="480" w:firstLineChars="200"/>
        <w:rPr>
          <w:rFonts w:ascii="宋体" w:hAnsi="宋体"/>
          <w:sz w:val="24"/>
        </w:rPr>
      </w:pPr>
      <w:r>
        <w:rPr>
          <w:rFonts w:hint="eastAsia" w:ascii="宋体" w:hAnsi="宋体"/>
          <w:sz w:val="24"/>
        </w:rPr>
        <w:t>（1）宣布开标会开始。当众宣布参加开标会主持人、唱标人、会议记录人以及根据情况邀请的现场监督人等工作人员，根据“供应商签到表”宣布参加投标的投标人名单以及投标文件密封情况。</w:t>
      </w:r>
    </w:p>
    <w:p>
      <w:pPr>
        <w:spacing w:line="500" w:lineRule="exact"/>
        <w:ind w:firstLine="480" w:firstLineChars="200"/>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）开标唱标。主持人宣布开标后，由现场工作人员按任意顺序对投标人的开标一览表当众进行拆封，由唱标人员宣读开标一览表</w:t>
      </w:r>
      <w:r>
        <w:rPr>
          <w:rFonts w:ascii="宋体" w:hAnsi="宋体"/>
          <w:sz w:val="24"/>
        </w:rPr>
        <w:t>上的相关内容</w:t>
      </w:r>
      <w:r>
        <w:rPr>
          <w:rFonts w:hint="eastAsia" w:ascii="宋体" w:hAnsi="宋体"/>
          <w:sz w:val="24"/>
        </w:rPr>
        <w:t>。同时，做好开标记录。唱标人员在唱标过程中，如遇有字迹不清楚或有明显错误的，应即刻报告主持人，经现场核实后，主持人立即请投标人代表现场进行澄清或确认。唱标完毕后投标人或者其推选的代表需现场对开标记录进行签字确认，投标人或者其推选的代表对唱标内容有异议的，可以当场提出，并要求会议记录人在开标记录中予以记录，或者另行提供书面异议资料，不签字又不提出异议的，视同认可唱标内容和结果，且不得干扰、阻挠开（唱）标、评标工作。</w:t>
      </w:r>
    </w:p>
    <w:p>
      <w:pPr>
        <w:spacing w:line="500" w:lineRule="exact"/>
        <w:ind w:firstLine="480" w:firstLineChars="200"/>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宣布开标会结束。主持人宣布开标会结束。所有投标人代表应立即退场（招标文件要求有演示、介绍等的除外）。同时所有投标人应保持通讯设备的畅通，以方便在评标过程中评标委员会要求投标人对投标文件的必要澄清。</w:t>
      </w:r>
    </w:p>
    <w:p>
      <w:pPr>
        <w:spacing w:line="500" w:lineRule="exact"/>
        <w:ind w:firstLine="480" w:firstLineChars="200"/>
        <w:rPr>
          <w:rFonts w:ascii="宋体" w:hAnsi="宋体"/>
          <w:sz w:val="24"/>
        </w:rPr>
      </w:pPr>
      <w:r>
        <w:rPr>
          <w:rFonts w:hint="eastAsia" w:ascii="宋体" w:hAnsi="宋体"/>
          <w:sz w:val="24"/>
        </w:rPr>
        <w:t>（4）项目开标结束后,采购人依据招标文件的资格性要求对投标人的资格进行审查，并出具资格审查报告，对不符合要求的投标人取消投标资格。</w:t>
      </w:r>
    </w:p>
    <w:p>
      <w:pPr>
        <w:spacing w:line="500" w:lineRule="exact"/>
        <w:ind w:firstLine="482" w:firstLineChars="200"/>
        <w:rPr>
          <w:rFonts w:ascii="宋体" w:hAnsi="宋体"/>
          <w:b/>
          <w:sz w:val="24"/>
        </w:rPr>
      </w:pPr>
      <w:r>
        <w:rPr>
          <w:rFonts w:hint="eastAsia" w:ascii="宋体" w:hAnsi="宋体"/>
          <w:b/>
          <w:sz w:val="24"/>
        </w:rPr>
        <w:t>3、评标结果公告</w:t>
      </w:r>
    </w:p>
    <w:p>
      <w:pPr>
        <w:spacing w:line="500" w:lineRule="exact"/>
        <w:ind w:firstLine="480" w:firstLineChars="200"/>
        <w:rPr>
          <w:rFonts w:ascii="宋体" w:hAnsi="宋体"/>
          <w:sz w:val="24"/>
        </w:rPr>
      </w:pPr>
      <w:r>
        <w:rPr>
          <w:rFonts w:hint="eastAsia" w:ascii="宋体" w:hAnsi="宋体"/>
          <w:sz w:val="24"/>
        </w:rPr>
        <w:t>见投标</w:t>
      </w:r>
      <w:r>
        <w:rPr>
          <w:rFonts w:ascii="宋体" w:hAnsi="宋体"/>
          <w:sz w:val="24"/>
        </w:rPr>
        <w:t>须知前附表。</w:t>
      </w:r>
    </w:p>
    <w:p>
      <w:pPr>
        <w:spacing w:line="500" w:lineRule="exact"/>
        <w:ind w:firstLine="482" w:firstLineChars="200"/>
        <w:rPr>
          <w:rFonts w:ascii="宋体" w:hAnsi="宋体"/>
          <w:b/>
          <w:bCs/>
          <w:sz w:val="24"/>
        </w:rPr>
      </w:pPr>
      <w:r>
        <w:rPr>
          <w:rFonts w:hint="eastAsia" w:ascii="宋体" w:hAnsi="宋体"/>
          <w:b/>
          <w:bCs/>
          <w:sz w:val="24"/>
        </w:rPr>
        <w:t>4、中标通知</w:t>
      </w:r>
      <w:bookmarkEnd w:id="137"/>
      <w:bookmarkEnd w:id="138"/>
      <w:r>
        <w:rPr>
          <w:rFonts w:hint="eastAsia" w:ascii="宋体" w:hAnsi="宋体"/>
          <w:b/>
          <w:bCs/>
          <w:sz w:val="24"/>
        </w:rPr>
        <w:t>书</w:t>
      </w:r>
      <w:bookmarkEnd w:id="139"/>
      <w:bookmarkEnd w:id="140"/>
    </w:p>
    <w:p>
      <w:pPr>
        <w:spacing w:line="500" w:lineRule="exact"/>
        <w:ind w:firstLine="480" w:firstLineChars="200"/>
        <w:rPr>
          <w:rFonts w:ascii="宋体" w:hAnsi="宋体"/>
          <w:sz w:val="24"/>
        </w:rPr>
      </w:pPr>
      <w:r>
        <w:rPr>
          <w:rFonts w:hint="eastAsia" w:ascii="宋体" w:hAnsi="宋体"/>
          <w:sz w:val="24"/>
        </w:rPr>
        <w:t>（1）中标通知书为签订政府采购合同的依据之一，是合同的有效组成部分。</w:t>
      </w:r>
    </w:p>
    <w:p>
      <w:pPr>
        <w:spacing w:line="500" w:lineRule="exact"/>
        <w:ind w:firstLine="480" w:firstLineChars="200"/>
        <w:rPr>
          <w:rFonts w:ascii="宋体"/>
          <w:sz w:val="24"/>
        </w:rPr>
      </w:pPr>
      <w:r>
        <w:rPr>
          <w:rFonts w:hint="eastAsia" w:ascii="宋体" w:hAnsi="宋体"/>
          <w:sz w:val="24"/>
        </w:rPr>
        <w:t>（2）投标人中标后，拒绝领取中标通知书的，</w:t>
      </w:r>
      <w:r>
        <w:rPr>
          <w:rFonts w:hint="eastAsia" w:ascii="宋体"/>
          <w:sz w:val="24"/>
        </w:rPr>
        <w:t>采购代理机构将采取邮寄或其他通讯方式，按照投标人投标文件中的地址发出中标通知书。</w:t>
      </w:r>
    </w:p>
    <w:p>
      <w:pPr>
        <w:spacing w:line="500" w:lineRule="exact"/>
        <w:ind w:firstLine="480" w:firstLineChars="200"/>
        <w:rPr>
          <w:rFonts w:ascii="宋体" w:hAnsi="宋体"/>
          <w:sz w:val="24"/>
        </w:rPr>
      </w:pPr>
      <w:r>
        <w:rPr>
          <w:rFonts w:hint="eastAsia" w:ascii="宋体" w:hAnsi="宋体"/>
          <w:sz w:val="24"/>
        </w:rPr>
        <w:t>（3）中标通知书对采购人和中标人均具有法律效力。中标通知书发出后，采购人改变中标结果，或者中标人无正当理由放弃中标的，应当承担相应的法律责任。</w:t>
      </w:r>
    </w:p>
    <w:p>
      <w:pPr>
        <w:spacing w:line="500" w:lineRule="exact"/>
        <w:ind w:firstLine="480" w:firstLineChars="200"/>
        <w:rPr>
          <w:rFonts w:ascii="宋体" w:hAnsi="宋体"/>
          <w:sz w:val="24"/>
        </w:rPr>
      </w:pPr>
      <w:r>
        <w:rPr>
          <w:rFonts w:hint="eastAsia" w:ascii="宋体" w:hAnsi="宋体"/>
          <w:sz w:val="24"/>
        </w:rPr>
        <w:t>（4）中标人的投标文件本应作为无效处理或者有政府采购法律法规规章制度规定的中标无效情形的，招标采购单位在取得有权主体的认定以后，将宣布发出的中标通知书无效，并收回发出的中标通知书（中标人也应当缴回），依法重新确定中标人或者重新开展采购活动。</w:t>
      </w:r>
    </w:p>
    <w:p>
      <w:pPr>
        <w:spacing w:line="500" w:lineRule="exact"/>
        <w:ind w:firstLine="480" w:firstLineChars="200"/>
        <w:rPr>
          <w:rFonts w:ascii="宋体" w:hAnsi="宋体"/>
          <w:sz w:val="24"/>
        </w:rPr>
      </w:pPr>
      <w:r>
        <w:rPr>
          <w:rFonts w:hint="eastAsia" w:ascii="宋体" w:hAnsi="宋体"/>
          <w:sz w:val="24"/>
        </w:rPr>
        <w:t>（5）中标公告</w:t>
      </w:r>
      <w:r>
        <w:rPr>
          <w:rFonts w:ascii="宋体" w:hAnsi="宋体"/>
          <w:sz w:val="24"/>
        </w:rPr>
        <w:t>发出后，中标</w:t>
      </w:r>
      <w:r>
        <w:rPr>
          <w:rFonts w:hint="eastAsia" w:ascii="宋体" w:hAnsi="宋体"/>
          <w:sz w:val="24"/>
        </w:rPr>
        <w:t>人</w:t>
      </w:r>
      <w:r>
        <w:rPr>
          <w:rFonts w:ascii="宋体" w:hAnsi="宋体"/>
          <w:sz w:val="24"/>
        </w:rPr>
        <w:t>凭有效身份证件自行领取中标通知书，领取地点见投标须知前附表。</w:t>
      </w:r>
    </w:p>
    <w:p>
      <w:pPr>
        <w:pStyle w:val="4"/>
        <w:spacing w:before="0" w:after="0" w:line="500" w:lineRule="exact"/>
        <w:rPr>
          <w:rFonts w:ascii="宋体" w:hAnsi="宋体" w:eastAsia="宋体"/>
          <w:bCs w:val="0"/>
          <w:sz w:val="28"/>
          <w:szCs w:val="28"/>
        </w:rPr>
      </w:pPr>
      <w:bookmarkStart w:id="141" w:name="_Toc217446064"/>
      <w:bookmarkStart w:id="142" w:name="_Toc533598277"/>
      <w:bookmarkStart w:id="143" w:name="_Toc308164810"/>
      <w:bookmarkStart w:id="144" w:name="_Toc183582240"/>
      <w:bookmarkStart w:id="145" w:name="_Toc183682377"/>
      <w:r>
        <w:rPr>
          <w:rFonts w:hint="eastAsia" w:ascii="宋体" w:hAnsi="宋体" w:eastAsia="宋体"/>
          <w:bCs w:val="0"/>
          <w:sz w:val="28"/>
          <w:szCs w:val="28"/>
        </w:rPr>
        <w:t>六、签订及履行合同和验收</w:t>
      </w:r>
      <w:bookmarkEnd w:id="141"/>
      <w:bookmarkEnd w:id="142"/>
      <w:bookmarkEnd w:id="143"/>
    </w:p>
    <w:p>
      <w:pPr>
        <w:spacing w:line="500" w:lineRule="exact"/>
        <w:ind w:firstLine="480" w:firstLineChars="200"/>
        <w:rPr>
          <w:rFonts w:ascii="宋体" w:hAnsi="宋体"/>
          <w:b/>
          <w:sz w:val="24"/>
        </w:rPr>
      </w:pPr>
      <w:bookmarkStart w:id="146" w:name="_Toc308164811"/>
      <w:bookmarkStart w:id="147" w:name="_Toc217446065"/>
      <w:r>
        <w:rPr>
          <w:rFonts w:hint="eastAsia" w:ascii="宋体" w:hAnsi="宋体"/>
          <w:sz w:val="24"/>
        </w:rPr>
        <w:t>1、</w:t>
      </w:r>
      <w:r>
        <w:rPr>
          <w:rFonts w:hint="eastAsia" w:ascii="宋体" w:hAnsi="宋体"/>
          <w:b/>
          <w:sz w:val="24"/>
        </w:rPr>
        <w:t xml:space="preserve"> </w:t>
      </w:r>
      <w:r>
        <w:rPr>
          <w:rFonts w:hint="eastAsia" w:ascii="宋体" w:hAnsi="宋体"/>
          <w:sz w:val="24"/>
        </w:rPr>
        <w:t>签订合同</w:t>
      </w:r>
      <w:bookmarkEnd w:id="146"/>
      <w:bookmarkEnd w:id="147"/>
    </w:p>
    <w:p>
      <w:pPr>
        <w:spacing w:line="500" w:lineRule="exact"/>
        <w:ind w:firstLine="480" w:firstLineChars="200"/>
        <w:rPr>
          <w:rFonts w:ascii="宋体" w:hAnsi="宋体"/>
          <w:sz w:val="24"/>
        </w:rPr>
      </w:pPr>
      <w:r>
        <w:rPr>
          <w:rFonts w:hint="eastAsia" w:ascii="宋体" w:hAnsi="宋体"/>
          <w:sz w:val="24"/>
        </w:rPr>
        <w:t>（1）中标人应在中标通知书发出之日起三十日内（或招标文件中</w:t>
      </w:r>
      <w:r>
        <w:rPr>
          <w:rFonts w:ascii="宋体" w:hAnsi="宋体"/>
          <w:sz w:val="24"/>
        </w:rPr>
        <w:t>规定</w:t>
      </w:r>
      <w:r>
        <w:rPr>
          <w:rFonts w:hint="eastAsia" w:ascii="宋体" w:hAnsi="宋体"/>
          <w:sz w:val="24"/>
        </w:rPr>
        <w:t>另一个</w:t>
      </w:r>
      <w:r>
        <w:rPr>
          <w:rFonts w:ascii="宋体" w:hAnsi="宋体"/>
          <w:sz w:val="24"/>
        </w:rPr>
        <w:t>较短的时间）</w:t>
      </w:r>
      <w:r>
        <w:rPr>
          <w:rFonts w:hint="eastAsia" w:ascii="宋体" w:hAnsi="宋体"/>
          <w:sz w:val="24"/>
        </w:rPr>
        <w:t>与采购人签订采购合同。由于中标人的原因逾期未与采购人签订采购合同的，将视为放弃中标，取消其中标资格并将按相关规定进行处理。由于</w:t>
      </w:r>
      <w:r>
        <w:rPr>
          <w:rFonts w:ascii="宋体" w:hAnsi="宋体"/>
          <w:sz w:val="24"/>
        </w:rPr>
        <w:t>采购人</w:t>
      </w:r>
      <w:r>
        <w:rPr>
          <w:rFonts w:hint="eastAsia" w:ascii="宋体" w:hAnsi="宋体"/>
          <w:sz w:val="24"/>
        </w:rPr>
        <w:t>的原因逾期未与中标人签订采购合同的，将按相关规定进行处理。</w:t>
      </w:r>
    </w:p>
    <w:p>
      <w:pPr>
        <w:spacing w:line="500" w:lineRule="exact"/>
        <w:ind w:firstLine="480" w:firstLineChars="200"/>
        <w:rPr>
          <w:rFonts w:ascii="宋体" w:hAnsi="宋体"/>
          <w:sz w:val="24"/>
        </w:rPr>
      </w:pPr>
      <w:r>
        <w:rPr>
          <w:rFonts w:hint="eastAsia" w:ascii="宋体" w:hAnsi="宋体"/>
          <w:sz w:val="24"/>
        </w:rPr>
        <w:t>（2）采购人不得向中标人提出任何不合理的要求，作为签订合同的条件，不得与中标人私下订立背离合同实质性内容的任何协议，所签订的合同不得对招标文件和中标人投标文件确定的事项进行修改。</w:t>
      </w:r>
    </w:p>
    <w:p>
      <w:pPr>
        <w:spacing w:line="500" w:lineRule="exact"/>
        <w:ind w:firstLine="480" w:firstLineChars="200"/>
        <w:rPr>
          <w:rFonts w:ascii="宋体" w:hAnsi="宋体"/>
          <w:sz w:val="24"/>
        </w:rPr>
      </w:pPr>
      <w:r>
        <w:rPr>
          <w:rFonts w:hint="eastAsia" w:ascii="宋体" w:hAnsi="宋体"/>
          <w:sz w:val="24"/>
        </w:rPr>
        <w:t>（3）</w:t>
      </w:r>
      <w:bookmarkStart w:id="148" w:name="_Toc217446068"/>
      <w:bookmarkStart w:id="149" w:name="_Toc308164812"/>
      <w:r>
        <w:rPr>
          <w:rFonts w:hint="eastAsia" w:ascii="宋体" w:hAnsi="宋体"/>
          <w:sz w:val="24"/>
        </w:rPr>
        <w:t>中标人</w:t>
      </w:r>
      <w:r>
        <w:rPr>
          <w:rFonts w:hint="eastAsia" w:ascii="宋体"/>
          <w:sz w:val="24"/>
        </w:rPr>
        <w:t>因不可抗力原因不能履行采购合同或放弃中标的，经请示主管部门同意后，</w:t>
      </w:r>
      <w:r>
        <w:rPr>
          <w:rFonts w:hint="eastAsia" w:ascii="宋体" w:hAnsi="宋体"/>
          <w:sz w:val="24"/>
        </w:rPr>
        <w:t>依法重新确定中标人或者重新开展招标活动。</w:t>
      </w:r>
    </w:p>
    <w:bookmarkEnd w:id="148"/>
    <w:bookmarkEnd w:id="149"/>
    <w:p>
      <w:pPr>
        <w:spacing w:line="500" w:lineRule="exact"/>
        <w:ind w:firstLine="480" w:firstLineChars="200"/>
        <w:rPr>
          <w:rFonts w:ascii="宋体" w:hAnsi="宋体"/>
          <w:b/>
          <w:color w:val="FF0000"/>
          <w:sz w:val="24"/>
          <w:szCs w:val="24"/>
        </w:rPr>
      </w:pPr>
      <w:r>
        <w:rPr>
          <w:rFonts w:hint="eastAsia" w:ascii="宋体" w:hAnsi="宋体"/>
          <w:sz w:val="24"/>
          <w:szCs w:val="24"/>
        </w:rPr>
        <w:t>2</w:t>
      </w:r>
      <w:r>
        <w:rPr>
          <w:rFonts w:hint="eastAsia" w:ascii="宋体" w:hAnsi="宋体"/>
          <w:b/>
          <w:sz w:val="24"/>
          <w:szCs w:val="24"/>
        </w:rPr>
        <w:t>、</w:t>
      </w:r>
      <w:r>
        <w:rPr>
          <w:rFonts w:hint="eastAsia" w:ascii="宋体" w:hAnsi="宋体"/>
          <w:b/>
          <w:color w:val="FF0000"/>
          <w:sz w:val="24"/>
          <w:szCs w:val="24"/>
        </w:rPr>
        <w:t xml:space="preserve"> </w:t>
      </w:r>
      <w:r>
        <w:rPr>
          <w:rFonts w:hint="eastAsia" w:ascii="宋体" w:hAnsi="宋体"/>
          <w:color w:val="FF0000"/>
          <w:sz w:val="24"/>
          <w:szCs w:val="24"/>
        </w:rPr>
        <w:t>履约保证金：有（无）</w:t>
      </w:r>
      <w:r>
        <w:rPr>
          <w:rFonts w:hint="eastAsia" w:ascii="宋体" w:hAnsi="宋体"/>
          <w:b/>
          <w:color w:val="FF0000"/>
          <w:sz w:val="24"/>
          <w:szCs w:val="24"/>
        </w:rPr>
        <w:t>（实质性要求 项目负责人根据采购需求认真删减）</w:t>
      </w:r>
    </w:p>
    <w:p>
      <w:pPr>
        <w:widowControl/>
        <w:snapToGrid w:val="0"/>
        <w:spacing w:before="163" w:beforeLines="50"/>
        <w:ind w:firstLine="960" w:firstLineChars="400"/>
        <w:jc w:val="left"/>
        <w:rPr>
          <w:rFonts w:ascii="宋体" w:hAnsi="宋体"/>
          <w:color w:val="FF0000"/>
          <w:sz w:val="24"/>
          <w:szCs w:val="24"/>
          <w:lang w:bidi="en-US"/>
        </w:rPr>
      </w:pPr>
      <w:r>
        <w:rPr>
          <w:rFonts w:hint="eastAsia" w:ascii="宋体" w:hAnsi="宋体"/>
          <w:color w:val="FF0000"/>
          <w:sz w:val="24"/>
          <w:szCs w:val="24"/>
        </w:rPr>
        <w:t>（1）</w:t>
      </w:r>
      <w:r>
        <w:rPr>
          <w:rFonts w:hint="eastAsia" w:ascii="宋体" w:hAnsi="宋体"/>
          <w:color w:val="FF0000"/>
          <w:sz w:val="24"/>
          <w:szCs w:val="24"/>
          <w:lang w:bidi="en-US"/>
        </w:rPr>
        <w:t>履约</w:t>
      </w:r>
      <w:r>
        <w:rPr>
          <w:rFonts w:ascii="宋体" w:hAnsi="宋体"/>
          <w:color w:val="FF0000"/>
          <w:sz w:val="24"/>
          <w:szCs w:val="24"/>
          <w:lang w:bidi="en-US"/>
        </w:rPr>
        <w:t>保证金</w:t>
      </w:r>
      <w:r>
        <w:rPr>
          <w:rFonts w:hint="eastAsia" w:ascii="宋体" w:hAnsi="宋体"/>
          <w:color w:val="FF0000"/>
          <w:sz w:val="24"/>
          <w:szCs w:val="24"/>
          <w:lang w:bidi="en-US"/>
        </w:rPr>
        <w:t>金额：政府采购合同金额的</w:t>
      </w:r>
      <w:r>
        <w:rPr>
          <w:rFonts w:hint="eastAsia" w:ascii="宋体" w:hAnsi="宋体"/>
          <w:color w:val="FF0000"/>
          <w:sz w:val="24"/>
          <w:szCs w:val="24"/>
          <w:u w:val="single"/>
          <w:lang w:bidi="en-US"/>
        </w:rPr>
        <w:t xml:space="preserve">    </w:t>
      </w:r>
      <w:r>
        <w:rPr>
          <w:rFonts w:hint="eastAsia" w:ascii="宋体" w:hAnsi="宋体"/>
          <w:color w:val="FF0000"/>
          <w:sz w:val="24"/>
          <w:szCs w:val="24"/>
          <w:lang w:bidi="en-US"/>
        </w:rPr>
        <w:t>%。</w:t>
      </w:r>
    </w:p>
    <w:p>
      <w:pPr>
        <w:spacing w:line="500" w:lineRule="exact"/>
        <w:ind w:right="105" w:rightChars="50" w:firstLine="960" w:firstLineChars="400"/>
        <w:rPr>
          <w:rFonts w:ascii="宋体" w:hAnsi="宋体"/>
          <w:sz w:val="24"/>
          <w:szCs w:val="24"/>
          <w:lang w:bidi="en-US"/>
        </w:rPr>
      </w:pPr>
      <w:r>
        <w:rPr>
          <w:rFonts w:hint="eastAsia" w:ascii="宋体" w:hAnsi="宋体"/>
          <w:color w:val="FF0000"/>
          <w:sz w:val="24"/>
          <w:szCs w:val="24"/>
        </w:rPr>
        <w:t>（2）中标人应在合同签订之前交纳招标文件规定数额的履约保证金，具体</w:t>
      </w:r>
      <w:r>
        <w:rPr>
          <w:rFonts w:ascii="宋体" w:hAnsi="宋体"/>
          <w:color w:val="FF0000"/>
          <w:sz w:val="24"/>
          <w:szCs w:val="24"/>
        </w:rPr>
        <w:t>交纳方式</w:t>
      </w:r>
      <w:r>
        <w:rPr>
          <w:rFonts w:hint="eastAsia" w:ascii="宋体" w:hAnsi="宋体"/>
          <w:color w:val="FF0000"/>
          <w:sz w:val="24"/>
          <w:szCs w:val="24"/>
        </w:rPr>
        <w:t>由</w:t>
      </w:r>
      <w:r>
        <w:rPr>
          <w:rFonts w:ascii="宋体" w:hAnsi="宋体"/>
          <w:color w:val="FF0000"/>
          <w:sz w:val="24"/>
          <w:szCs w:val="24"/>
        </w:rPr>
        <w:t>采购人决定。</w:t>
      </w:r>
    </w:p>
    <w:p>
      <w:pPr>
        <w:spacing w:line="500" w:lineRule="exact"/>
        <w:ind w:firstLine="960" w:firstLineChars="400"/>
        <w:rPr>
          <w:rFonts w:ascii="宋体" w:hAnsi="宋体"/>
          <w:color w:val="FF0000"/>
          <w:sz w:val="24"/>
          <w:szCs w:val="24"/>
        </w:rPr>
      </w:pPr>
      <w:r>
        <w:rPr>
          <w:rFonts w:hint="eastAsia" w:ascii="宋体" w:hAnsi="宋体"/>
          <w:color w:val="FF0000"/>
          <w:sz w:val="24"/>
          <w:szCs w:val="24"/>
        </w:rPr>
        <w:t>（3）如果中标人在规定的合同签订时间内，没有按照招标文件的规定交纳履约保证金，且又无正当理由的，将视为放弃中标。</w:t>
      </w:r>
    </w:p>
    <w:p>
      <w:pPr>
        <w:spacing w:line="500" w:lineRule="exact"/>
        <w:ind w:firstLine="482" w:firstLineChars="200"/>
        <w:rPr>
          <w:rFonts w:ascii="宋体" w:hAnsi="宋体"/>
          <w:b/>
          <w:sz w:val="24"/>
        </w:rPr>
      </w:pPr>
      <w:r>
        <w:rPr>
          <w:rFonts w:hint="eastAsia" w:ascii="宋体" w:hAnsi="宋体"/>
          <w:b/>
          <w:sz w:val="24"/>
        </w:rPr>
        <w:t>3、合同公告</w:t>
      </w:r>
    </w:p>
    <w:p>
      <w:pPr>
        <w:spacing w:line="500" w:lineRule="exact"/>
        <w:ind w:firstLine="480" w:firstLineChars="200"/>
        <w:rPr>
          <w:rFonts w:ascii="宋体" w:hAnsi="宋体"/>
          <w:sz w:val="24"/>
        </w:rPr>
      </w:pPr>
      <w:r>
        <w:rPr>
          <w:rFonts w:hint="eastAsia" w:ascii="宋体" w:hAnsi="宋体"/>
          <w:sz w:val="24"/>
        </w:rPr>
        <w:t>采购人应当自政府采购合同签订（双方当事人均已签字盖章）之日起2个工作日内，将政府采购合同在省级以上人民政府财政部门指定的</w:t>
      </w:r>
      <w:r>
        <w:rPr>
          <w:rFonts w:hint="eastAsia"/>
          <w:highlight w:val="yellow"/>
        </w:rPr>
        <w:t>网站</w:t>
      </w:r>
      <w:r>
        <w:rPr>
          <w:rFonts w:hint="eastAsia" w:ascii="宋体" w:hAnsi="宋体"/>
          <w:sz w:val="24"/>
        </w:rPr>
        <w:t>上公告（</w:t>
      </w:r>
      <w:r>
        <w:rPr>
          <w:rFonts w:hint="eastAsia" w:ascii="宋体" w:hAnsi="宋体"/>
          <w:b/>
          <w:sz w:val="24"/>
        </w:rPr>
        <w:t>吉林省公共资源交易公共服务平台、松原市公共资源交易中心（松原政府采购中心）网站</w:t>
      </w:r>
      <w:r>
        <w:rPr>
          <w:rFonts w:hint="eastAsia" w:ascii="宋体" w:hAnsi="宋体"/>
          <w:sz w:val="24"/>
        </w:rPr>
        <w:t>），但政府采购合同中涉及国家秘密、商业秘密的内容除外。</w:t>
      </w:r>
    </w:p>
    <w:p>
      <w:pPr>
        <w:spacing w:line="500" w:lineRule="exact"/>
        <w:ind w:firstLine="482" w:firstLineChars="200"/>
        <w:rPr>
          <w:rFonts w:ascii="宋体" w:hAnsi="宋体"/>
          <w:b/>
          <w:sz w:val="24"/>
        </w:rPr>
      </w:pPr>
      <w:bookmarkStart w:id="150" w:name="_Toc217446069"/>
      <w:bookmarkStart w:id="151" w:name="_Toc308164813"/>
      <w:r>
        <w:rPr>
          <w:rFonts w:hint="eastAsia" w:ascii="宋体" w:hAnsi="宋体"/>
          <w:b/>
          <w:sz w:val="24"/>
        </w:rPr>
        <w:t>4、履行合同</w:t>
      </w:r>
      <w:bookmarkEnd w:id="150"/>
      <w:bookmarkEnd w:id="151"/>
    </w:p>
    <w:p>
      <w:pPr>
        <w:spacing w:line="500" w:lineRule="exact"/>
        <w:ind w:firstLine="480" w:firstLineChars="200"/>
        <w:rPr>
          <w:rFonts w:ascii="宋体" w:hAnsi="宋体"/>
          <w:sz w:val="24"/>
        </w:rPr>
      </w:pPr>
      <w:r>
        <w:rPr>
          <w:rFonts w:hint="eastAsia" w:ascii="宋体" w:hAnsi="宋体"/>
          <w:sz w:val="24"/>
        </w:rPr>
        <w:t>（1）中标人与采购人签订合同后，合同双方应严格执行合同条款，履行合同规定的义务，保证合同的顺利完成。</w:t>
      </w:r>
    </w:p>
    <w:p>
      <w:pPr>
        <w:spacing w:line="500" w:lineRule="exact"/>
        <w:ind w:firstLine="480" w:firstLineChars="200"/>
        <w:rPr>
          <w:rFonts w:ascii="宋体" w:hAnsi="宋体"/>
          <w:sz w:val="24"/>
        </w:rPr>
      </w:pPr>
      <w:r>
        <w:rPr>
          <w:rFonts w:hint="eastAsia" w:ascii="宋体" w:hAnsi="宋体"/>
          <w:sz w:val="24"/>
        </w:rPr>
        <w:t>（2）在合同履行过程中，如发生合同纠纷，合同双方应按照《合同法》的有关规定进行处理。</w:t>
      </w:r>
    </w:p>
    <w:p>
      <w:pPr>
        <w:spacing w:line="500" w:lineRule="exact"/>
        <w:ind w:firstLine="480" w:firstLineChars="200"/>
        <w:rPr>
          <w:rFonts w:ascii="宋体" w:hAnsi="宋体"/>
          <w:b/>
          <w:sz w:val="24"/>
        </w:rPr>
      </w:pPr>
      <w:bookmarkStart w:id="152" w:name="_Toc217446070"/>
      <w:bookmarkStart w:id="153" w:name="_Toc308164814"/>
      <w:r>
        <w:rPr>
          <w:rFonts w:hint="eastAsia" w:ascii="宋体" w:hAnsi="宋体"/>
          <w:sz w:val="24"/>
        </w:rPr>
        <w:t>5、 验收</w:t>
      </w:r>
      <w:bookmarkEnd w:id="152"/>
      <w:bookmarkEnd w:id="153"/>
    </w:p>
    <w:p>
      <w:pPr>
        <w:spacing w:line="500" w:lineRule="exact"/>
        <w:ind w:firstLine="480" w:firstLineChars="200"/>
        <w:rPr>
          <w:rFonts w:ascii="宋体" w:hAnsi="宋体"/>
          <w:sz w:val="24"/>
        </w:rPr>
      </w:pPr>
      <w:r>
        <w:rPr>
          <w:rFonts w:hint="eastAsia" w:ascii="宋体" w:hAnsi="宋体"/>
          <w:sz w:val="24"/>
        </w:rPr>
        <w:t>（1）本项目采购人应严格按照政府采购相关法律法规的要求进行验收。验收结束后，将验收报告在省级以上人民政府财政部门指定的</w:t>
      </w:r>
      <w:r>
        <w:rPr>
          <w:rFonts w:hint="eastAsia"/>
          <w:highlight w:val="yellow"/>
        </w:rPr>
        <w:t>网站</w:t>
      </w:r>
      <w:r>
        <w:rPr>
          <w:rFonts w:hint="eastAsia" w:ascii="宋体" w:hAnsi="宋体"/>
          <w:sz w:val="24"/>
        </w:rPr>
        <w:t>上公告</w:t>
      </w:r>
      <w:r>
        <w:rPr>
          <w:rFonts w:hint="eastAsia" w:ascii="宋体" w:hAnsi="宋体"/>
          <w:b/>
          <w:sz w:val="24"/>
        </w:rPr>
        <w:t>（吉林省公共资源交易公共服务平台、松原市公共资源交易中心网（松原政府采购中心）网站）</w:t>
      </w:r>
      <w:r>
        <w:rPr>
          <w:rFonts w:hint="eastAsia" w:ascii="宋体" w:hAnsi="宋体"/>
          <w:sz w:val="24"/>
        </w:rPr>
        <w:t>，但政府采购合同中涉及国家秘密、商业秘密的内容除外。</w:t>
      </w:r>
    </w:p>
    <w:p>
      <w:pPr>
        <w:spacing w:line="500" w:lineRule="exact"/>
        <w:ind w:firstLine="480" w:firstLineChars="200"/>
        <w:rPr>
          <w:rFonts w:ascii="宋体" w:hAnsi="宋体"/>
          <w:sz w:val="24"/>
        </w:rPr>
      </w:pPr>
      <w:bookmarkStart w:id="154" w:name="_Toc308164818"/>
      <w:bookmarkStart w:id="155" w:name="_Toc217446077"/>
      <w:bookmarkStart w:id="156" w:name="_Toc217446071"/>
      <w:r>
        <w:rPr>
          <w:rFonts w:hint="eastAsia" w:ascii="宋体" w:hAnsi="宋体"/>
          <w:sz w:val="24"/>
        </w:rPr>
        <w:t>（2）验收结果不合格的，履约保证金将不予退还，也将不予支付采购资金，采购人呈报本项目同级财政部门按照政府采购法律法规等有关规定给予处罚。</w:t>
      </w:r>
    </w:p>
    <w:p>
      <w:pPr>
        <w:spacing w:line="500" w:lineRule="exact"/>
        <w:ind w:firstLine="480" w:firstLineChars="200"/>
        <w:rPr>
          <w:rFonts w:ascii="宋体" w:hAnsi="宋体"/>
          <w:sz w:val="24"/>
        </w:rPr>
      </w:pPr>
      <w:r>
        <w:rPr>
          <w:rFonts w:hint="eastAsia" w:ascii="宋体" w:hAnsi="宋体"/>
          <w:sz w:val="24"/>
        </w:rPr>
        <w:t>6、资金支付</w:t>
      </w:r>
      <w:bookmarkEnd w:id="154"/>
      <w:bookmarkEnd w:id="155"/>
    </w:p>
    <w:p>
      <w:pPr>
        <w:spacing w:line="500" w:lineRule="exact"/>
        <w:ind w:firstLine="480" w:firstLineChars="200"/>
        <w:rPr>
          <w:rFonts w:ascii="宋体" w:hAnsi="宋体"/>
          <w:sz w:val="24"/>
        </w:rPr>
      </w:pPr>
      <w:r>
        <w:rPr>
          <w:rFonts w:hint="eastAsia" w:ascii="宋体" w:hAnsi="宋体"/>
          <w:sz w:val="24"/>
        </w:rPr>
        <w:t>采购人应按照政府采购合同规定，及时向中标人支付采购资金。</w:t>
      </w:r>
    </w:p>
    <w:bookmarkEnd w:id="144"/>
    <w:bookmarkEnd w:id="145"/>
    <w:bookmarkEnd w:id="156"/>
    <w:p>
      <w:pPr>
        <w:pStyle w:val="4"/>
        <w:spacing w:before="0" w:after="0" w:line="500" w:lineRule="exact"/>
        <w:rPr>
          <w:rFonts w:ascii="宋体" w:hAnsi="宋体" w:eastAsia="宋体"/>
          <w:bCs w:val="0"/>
          <w:sz w:val="28"/>
          <w:szCs w:val="28"/>
        </w:rPr>
      </w:pPr>
      <w:bookmarkStart w:id="157" w:name="_Toc217446074"/>
      <w:bookmarkStart w:id="158" w:name="_Toc308164815"/>
      <w:bookmarkStart w:id="159" w:name="_Toc533598278"/>
      <w:bookmarkStart w:id="160" w:name="_Toc183582243"/>
      <w:bookmarkStart w:id="161" w:name="_Toc183682380"/>
      <w:r>
        <w:rPr>
          <w:rFonts w:hint="eastAsia" w:ascii="宋体" w:hAnsi="宋体" w:eastAsia="宋体"/>
          <w:bCs w:val="0"/>
          <w:sz w:val="28"/>
          <w:szCs w:val="28"/>
        </w:rPr>
        <w:t>七、投标纪律要求</w:t>
      </w:r>
      <w:bookmarkEnd w:id="157"/>
      <w:bookmarkEnd w:id="158"/>
      <w:bookmarkEnd w:id="159"/>
    </w:p>
    <w:p>
      <w:pPr>
        <w:spacing w:line="500" w:lineRule="exact"/>
        <w:ind w:firstLine="480" w:firstLineChars="200"/>
        <w:rPr>
          <w:rFonts w:ascii="宋体" w:hAnsi="宋体"/>
          <w:sz w:val="24"/>
        </w:rPr>
      </w:pPr>
      <w:r>
        <w:rPr>
          <w:rFonts w:hint="eastAsia" w:ascii="宋体" w:hAnsi="宋体"/>
          <w:sz w:val="24"/>
        </w:rPr>
        <w:t>投标人参加本项目投标不得有下列情形：</w:t>
      </w:r>
    </w:p>
    <w:p>
      <w:pPr>
        <w:spacing w:line="500" w:lineRule="exact"/>
        <w:ind w:firstLine="480" w:firstLineChars="200"/>
        <w:rPr>
          <w:rFonts w:ascii="宋体" w:hAnsi="宋体"/>
          <w:sz w:val="24"/>
        </w:rPr>
      </w:pPr>
      <w:r>
        <w:rPr>
          <w:rFonts w:hint="eastAsia" w:ascii="宋体" w:hAnsi="宋体"/>
          <w:sz w:val="24"/>
        </w:rPr>
        <w:t>（1）提供虚假材料谋取中标；</w:t>
      </w:r>
    </w:p>
    <w:p>
      <w:pPr>
        <w:spacing w:line="500" w:lineRule="exact"/>
        <w:ind w:firstLine="480" w:firstLineChars="200"/>
        <w:rPr>
          <w:rFonts w:ascii="宋体" w:hAnsi="宋体"/>
          <w:sz w:val="24"/>
        </w:rPr>
      </w:pPr>
      <w:r>
        <w:rPr>
          <w:rFonts w:hint="eastAsia" w:ascii="宋体" w:hAnsi="宋体"/>
          <w:sz w:val="24"/>
        </w:rPr>
        <w:t>（2）采取不正当手段诋毁、排挤其他投标人；</w:t>
      </w:r>
    </w:p>
    <w:p>
      <w:pPr>
        <w:spacing w:line="500" w:lineRule="exact"/>
        <w:ind w:firstLine="480" w:firstLineChars="200"/>
        <w:rPr>
          <w:rFonts w:ascii="宋体" w:hAnsi="宋体"/>
          <w:sz w:val="24"/>
        </w:rPr>
      </w:pPr>
      <w:r>
        <w:rPr>
          <w:rFonts w:hint="eastAsia" w:ascii="宋体" w:hAnsi="宋体"/>
          <w:sz w:val="24"/>
        </w:rPr>
        <w:t>（3）与招标采购单位、其他投标人恶意串通；</w:t>
      </w:r>
    </w:p>
    <w:p>
      <w:pPr>
        <w:spacing w:line="500" w:lineRule="exact"/>
        <w:ind w:firstLine="480" w:firstLineChars="200"/>
        <w:rPr>
          <w:rFonts w:ascii="宋体" w:hAnsi="宋体"/>
          <w:sz w:val="24"/>
        </w:rPr>
      </w:pPr>
      <w:r>
        <w:rPr>
          <w:rFonts w:hint="eastAsia" w:ascii="宋体" w:hAnsi="宋体"/>
          <w:sz w:val="24"/>
        </w:rPr>
        <w:t>（4）向招标采购单位、评标委员会成员行贿或者提供其他不正当利益；</w:t>
      </w:r>
    </w:p>
    <w:p>
      <w:pPr>
        <w:spacing w:line="500" w:lineRule="exact"/>
        <w:ind w:firstLine="480" w:firstLineChars="200"/>
        <w:rPr>
          <w:rFonts w:ascii="宋体" w:hAnsi="宋体"/>
          <w:sz w:val="24"/>
        </w:rPr>
      </w:pPr>
      <w:r>
        <w:rPr>
          <w:rFonts w:hint="eastAsia" w:ascii="宋体" w:hAnsi="宋体"/>
          <w:sz w:val="24"/>
        </w:rPr>
        <w:t>（5）在招标过程中与招标采购单位进行协商谈判；</w:t>
      </w:r>
    </w:p>
    <w:p>
      <w:pPr>
        <w:spacing w:line="500" w:lineRule="exact"/>
        <w:ind w:firstLine="480" w:firstLineChars="200"/>
        <w:rPr>
          <w:rFonts w:ascii="宋体" w:hAnsi="宋体"/>
          <w:sz w:val="24"/>
        </w:rPr>
      </w:pPr>
      <w:r>
        <w:rPr>
          <w:rFonts w:hint="eastAsia" w:ascii="宋体" w:hAnsi="宋体"/>
          <w:sz w:val="24"/>
        </w:rPr>
        <w:t>（6）中标或者中标后无正当理由拒不与采购人签订政府采购合同；</w:t>
      </w:r>
    </w:p>
    <w:p>
      <w:pPr>
        <w:spacing w:line="500" w:lineRule="exact"/>
        <w:ind w:firstLine="480" w:firstLineChars="200"/>
        <w:rPr>
          <w:rFonts w:ascii="宋体" w:hAnsi="宋体"/>
          <w:sz w:val="24"/>
        </w:rPr>
      </w:pPr>
      <w:r>
        <w:rPr>
          <w:rFonts w:hint="eastAsia" w:ascii="宋体" w:hAnsi="宋体"/>
          <w:sz w:val="24"/>
        </w:rPr>
        <w:t>（7）未按照招标文件确定的事项签订政府采购合同；</w:t>
      </w:r>
    </w:p>
    <w:p>
      <w:pPr>
        <w:spacing w:line="500" w:lineRule="exact"/>
        <w:ind w:firstLine="480" w:firstLineChars="200"/>
        <w:rPr>
          <w:rFonts w:ascii="宋体" w:hAnsi="宋体"/>
          <w:sz w:val="24"/>
        </w:rPr>
      </w:pPr>
      <w:r>
        <w:rPr>
          <w:rFonts w:hint="eastAsia" w:ascii="宋体" w:hAnsi="宋体"/>
          <w:sz w:val="24"/>
        </w:rPr>
        <w:t>（8）将政府采购合同转包或者违规分包；</w:t>
      </w:r>
    </w:p>
    <w:p>
      <w:pPr>
        <w:spacing w:line="500" w:lineRule="exact"/>
        <w:ind w:firstLine="480" w:firstLineChars="200"/>
        <w:rPr>
          <w:rFonts w:ascii="宋体" w:hAnsi="宋体"/>
          <w:sz w:val="24"/>
        </w:rPr>
      </w:pPr>
      <w:r>
        <w:rPr>
          <w:rFonts w:hint="eastAsia" w:ascii="宋体" w:hAnsi="宋体"/>
          <w:sz w:val="24"/>
        </w:rPr>
        <w:t>（9）提供假冒伪劣产品；</w:t>
      </w:r>
    </w:p>
    <w:p>
      <w:pPr>
        <w:spacing w:line="500" w:lineRule="exact"/>
        <w:ind w:firstLine="480" w:firstLineChars="200"/>
        <w:rPr>
          <w:rFonts w:ascii="宋体" w:hAnsi="宋体"/>
          <w:sz w:val="24"/>
        </w:rPr>
      </w:pPr>
      <w:r>
        <w:rPr>
          <w:rFonts w:hint="eastAsia" w:ascii="宋体" w:hAnsi="宋体"/>
          <w:sz w:val="24"/>
        </w:rPr>
        <w:t>（10）擅自变更、中止或者终止政府采购合同；</w:t>
      </w:r>
    </w:p>
    <w:p>
      <w:pPr>
        <w:spacing w:line="500" w:lineRule="exact"/>
        <w:ind w:firstLine="480" w:firstLineChars="200"/>
        <w:rPr>
          <w:rFonts w:ascii="宋体" w:hAnsi="宋体"/>
          <w:sz w:val="24"/>
        </w:rPr>
      </w:pPr>
      <w:r>
        <w:rPr>
          <w:rFonts w:hint="eastAsia" w:ascii="宋体" w:hAnsi="宋体"/>
          <w:sz w:val="24"/>
        </w:rPr>
        <w:t>（11）拒绝有关部门的监督检查或者向监督检查部门提供虚假情况；</w:t>
      </w:r>
    </w:p>
    <w:p>
      <w:pPr>
        <w:spacing w:line="500" w:lineRule="exact"/>
        <w:ind w:firstLine="480" w:firstLineChars="200"/>
        <w:rPr>
          <w:rFonts w:ascii="宋体" w:hAnsi="宋体"/>
          <w:sz w:val="24"/>
        </w:rPr>
      </w:pPr>
      <w:r>
        <w:rPr>
          <w:rFonts w:hint="eastAsia" w:ascii="宋体" w:hAnsi="宋体"/>
          <w:sz w:val="24"/>
        </w:rPr>
        <w:t>（12）法律法规规定的其他情形。</w:t>
      </w:r>
    </w:p>
    <w:p>
      <w:pPr>
        <w:spacing w:line="500" w:lineRule="exact"/>
        <w:ind w:firstLine="480" w:firstLineChars="200"/>
        <w:rPr>
          <w:rFonts w:ascii="宋体" w:hAnsi="宋体"/>
          <w:sz w:val="24"/>
        </w:rPr>
      </w:pPr>
      <w:r>
        <w:rPr>
          <w:rFonts w:hint="eastAsia" w:ascii="宋体" w:hAnsi="宋体"/>
          <w:sz w:val="24"/>
        </w:rPr>
        <w:t>投标人有上述情形的，按照规定追究法律责任，具备（1）-（10）条情形之一的，同时将取消中标资格或者认定中标无效。将该投标人列入不良行为记录名单并全额没收保证金，视情节一至三年内不准进入本地政府采购市场，同时在发布本招标公告的网站上公示。</w:t>
      </w:r>
    </w:p>
    <w:p>
      <w:pPr>
        <w:pStyle w:val="4"/>
        <w:spacing w:before="0" w:after="0" w:line="500" w:lineRule="exact"/>
        <w:rPr>
          <w:rFonts w:ascii="宋体" w:hAnsi="宋体" w:eastAsia="宋体"/>
          <w:bCs w:val="0"/>
          <w:sz w:val="28"/>
          <w:szCs w:val="28"/>
        </w:rPr>
      </w:pPr>
      <w:bookmarkStart w:id="162" w:name="_Toc533598279"/>
      <w:bookmarkStart w:id="163" w:name="_Toc217446078"/>
      <w:bookmarkStart w:id="164" w:name="_Toc308164819"/>
      <w:r>
        <w:rPr>
          <w:rFonts w:hint="eastAsia" w:ascii="宋体" w:hAnsi="宋体" w:eastAsia="宋体"/>
          <w:bCs w:val="0"/>
          <w:sz w:val="28"/>
          <w:szCs w:val="28"/>
        </w:rPr>
        <w:t>八、询问、质疑和投诉</w:t>
      </w:r>
      <w:bookmarkEnd w:id="162"/>
      <w:bookmarkEnd w:id="163"/>
      <w:bookmarkEnd w:id="164"/>
      <w:bookmarkStart w:id="165" w:name="_Toc217446079"/>
    </w:p>
    <w:bookmarkEnd w:id="160"/>
    <w:bookmarkEnd w:id="161"/>
    <w:bookmarkEnd w:id="165"/>
    <w:p>
      <w:pPr>
        <w:spacing w:line="500" w:lineRule="exact"/>
        <w:ind w:firstLine="480" w:firstLineChars="200"/>
        <w:rPr>
          <w:rFonts w:ascii="宋体" w:hAnsi="宋体"/>
          <w:sz w:val="24"/>
        </w:rPr>
      </w:pPr>
      <w:r>
        <w:rPr>
          <w:rFonts w:hint="eastAsia" w:ascii="宋体" w:hAnsi="宋体"/>
          <w:sz w:val="24"/>
        </w:rPr>
        <w:t>询问、质疑、投诉的接收和处理严格按照《中华人民共和国政府采购法》、《中华人民共和国政府采购法实施条例》、《政府采购货物和服务招标投标管理办法》、《政府采购供应商投诉处理办法》、《财政部关于加强政府采购供应商投诉受理审查工作的通知》、《松原市政府采购中心质疑答复办法》的规定办理。</w:t>
      </w:r>
    </w:p>
    <w:p>
      <w:pPr>
        <w:pStyle w:val="4"/>
        <w:spacing w:before="0" w:after="0" w:line="500" w:lineRule="exact"/>
        <w:rPr>
          <w:rFonts w:ascii="宋体" w:hAnsi="宋体" w:eastAsia="宋体"/>
          <w:bCs w:val="0"/>
          <w:sz w:val="28"/>
          <w:szCs w:val="28"/>
        </w:rPr>
      </w:pPr>
      <w:bookmarkStart w:id="166" w:name="_Toc533598280"/>
      <w:r>
        <w:rPr>
          <w:rFonts w:hint="eastAsia" w:ascii="宋体" w:hAnsi="宋体" w:eastAsia="宋体"/>
          <w:bCs w:val="0"/>
          <w:sz w:val="28"/>
          <w:szCs w:val="28"/>
        </w:rPr>
        <w:t>九、其他</w:t>
      </w:r>
      <w:bookmarkEnd w:id="166"/>
    </w:p>
    <w:p>
      <w:pPr>
        <w:spacing w:line="500" w:lineRule="exact"/>
        <w:ind w:firstLine="480" w:firstLineChars="200"/>
        <w:rPr>
          <w:rFonts w:ascii="宋体" w:hAnsi="宋体"/>
          <w:sz w:val="24"/>
        </w:rPr>
      </w:pPr>
      <w:r>
        <w:rPr>
          <w:rFonts w:hint="eastAsia" w:ascii="宋体" w:hAnsi="宋体"/>
          <w:sz w:val="24"/>
        </w:rPr>
        <w:t>本招标文件中所引相关法律制度规定，在政府采购中有变化的，按照变化后的相关法律制度规定执行。在本项目投标截止时间届满后，因相关法律制度规定的变化导致不符合相关法律制度规定的，直接按照变化后的相关法律制度规定执行，本招标文件不再做调整。</w:t>
      </w:r>
    </w:p>
    <w:p>
      <w:pPr>
        <w:pStyle w:val="3"/>
        <w:keepNext w:val="0"/>
        <w:keepLines w:val="0"/>
        <w:spacing w:line="500" w:lineRule="exact"/>
        <w:ind w:firstLine="3433" w:firstLineChars="950"/>
        <w:rPr>
          <w:rFonts w:ascii="宋体"/>
          <w:bCs w:val="0"/>
          <w:sz w:val="36"/>
          <w:szCs w:val="36"/>
        </w:rPr>
      </w:pPr>
      <w:bookmarkStart w:id="167" w:name="_Toc217446083"/>
    </w:p>
    <w:p/>
    <w:p/>
    <w:p/>
    <w:p/>
    <w:p/>
    <w:p/>
    <w:p/>
    <w:p/>
    <w:p/>
    <w:p/>
    <w:p/>
    <w:p/>
    <w:p/>
    <w:p/>
    <w:p/>
    <w:p/>
    <w:p/>
    <w:p/>
    <w:p/>
    <w:p/>
    <w:p/>
    <w:p/>
    <w:p/>
    <w:p/>
    <w:p/>
    <w:p/>
    <w:p/>
    <w:p/>
    <w:bookmarkEnd w:id="167"/>
    <w:p>
      <w:pPr>
        <w:pStyle w:val="3"/>
        <w:jc w:val="center"/>
      </w:pPr>
      <w:bookmarkStart w:id="168" w:name="_Toc469988658"/>
      <w:bookmarkStart w:id="169" w:name="_Toc533598281"/>
      <w:bookmarkStart w:id="170" w:name="_Toc441754751"/>
      <w:bookmarkStart w:id="171" w:name="_Toc217446085"/>
      <w:r>
        <w:rPr>
          <w:rFonts w:hint="eastAsia"/>
        </w:rPr>
        <w:t xml:space="preserve">第三章  </w:t>
      </w:r>
      <w:bookmarkEnd w:id="168"/>
      <w:r>
        <w:rPr>
          <w:rFonts w:hint="eastAsia"/>
        </w:rPr>
        <w:t>资格审查和失信行为记录要求及</w:t>
      </w:r>
      <w:r>
        <w:t>相关证明材料</w:t>
      </w:r>
      <w:bookmarkEnd w:id="169"/>
    </w:p>
    <w:tbl>
      <w:tblPr>
        <w:tblStyle w:val="25"/>
        <w:tblW w:w="100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9"/>
        <w:gridCol w:w="2679"/>
        <w:gridCol w:w="4907"/>
        <w:gridCol w:w="1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8" w:type="dxa"/>
            <w:shd w:val="clear" w:color="auto" w:fill="auto"/>
            <w:vAlign w:val="center"/>
          </w:tcPr>
          <w:p>
            <w:pPr>
              <w:spacing w:line="500" w:lineRule="exact"/>
              <w:jc w:val="center"/>
              <w:rPr>
                <w:rFonts w:ascii="宋体" w:hAnsi="宋体"/>
                <w:b/>
                <w:sz w:val="28"/>
                <w:szCs w:val="28"/>
              </w:rPr>
            </w:pPr>
            <w:bookmarkStart w:id="172" w:name="OLE_LINK24"/>
            <w:bookmarkStart w:id="173" w:name="OLE_LINK26"/>
            <w:bookmarkStart w:id="174" w:name="OLE_LINK25"/>
            <w:r>
              <w:rPr>
                <w:rFonts w:hint="eastAsia" w:ascii="宋体" w:hAnsi="宋体"/>
                <w:b/>
                <w:sz w:val="28"/>
                <w:szCs w:val="28"/>
              </w:rPr>
              <w:t>序号</w:t>
            </w:r>
          </w:p>
        </w:tc>
        <w:tc>
          <w:tcPr>
            <w:tcW w:w="267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资格、资质性及其他类似效力要求</w:t>
            </w:r>
          </w:p>
        </w:tc>
        <w:tc>
          <w:tcPr>
            <w:tcW w:w="4908"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相关</w:t>
            </w:r>
            <w:r>
              <w:rPr>
                <w:rFonts w:ascii="宋体" w:hAnsi="宋体"/>
                <w:b/>
                <w:sz w:val="28"/>
                <w:szCs w:val="28"/>
              </w:rPr>
              <w:t>证明材料</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8"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1</w:t>
            </w:r>
          </w:p>
        </w:tc>
        <w:tc>
          <w:tcPr>
            <w:tcW w:w="267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身份</w:t>
            </w:r>
            <w:r>
              <w:rPr>
                <w:rFonts w:ascii="宋体" w:hAnsi="宋体"/>
                <w:b/>
                <w:sz w:val="28"/>
                <w:szCs w:val="28"/>
              </w:rPr>
              <w:t>证明材料</w:t>
            </w:r>
          </w:p>
        </w:tc>
        <w:tc>
          <w:tcPr>
            <w:tcW w:w="4908"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投标人</w:t>
            </w:r>
            <w:r>
              <w:rPr>
                <w:rFonts w:ascii="宋体" w:hAnsi="宋体"/>
                <w:b/>
                <w:sz w:val="28"/>
                <w:szCs w:val="28"/>
              </w:rPr>
              <w:t>法定代表人身份证明</w:t>
            </w:r>
          </w:p>
          <w:p>
            <w:pPr>
              <w:spacing w:line="500" w:lineRule="exact"/>
              <w:jc w:val="center"/>
              <w:rPr>
                <w:rFonts w:ascii="宋体" w:hAnsi="宋体"/>
                <w:b/>
                <w:sz w:val="28"/>
                <w:szCs w:val="28"/>
              </w:rPr>
            </w:pP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8"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2</w:t>
            </w:r>
          </w:p>
        </w:tc>
        <w:tc>
          <w:tcPr>
            <w:tcW w:w="267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委托授权</w:t>
            </w:r>
          </w:p>
        </w:tc>
        <w:tc>
          <w:tcPr>
            <w:tcW w:w="4908" w:type="dxa"/>
            <w:shd w:val="clear" w:color="auto" w:fill="auto"/>
            <w:vAlign w:val="center"/>
          </w:tcPr>
          <w:p>
            <w:pPr>
              <w:spacing w:line="500" w:lineRule="exact"/>
              <w:jc w:val="center"/>
              <w:rPr>
                <w:rFonts w:ascii="宋体" w:hAnsi="宋体"/>
                <w:b/>
                <w:sz w:val="28"/>
                <w:szCs w:val="28"/>
              </w:rPr>
            </w:pPr>
            <w:r>
              <w:rPr>
                <w:rFonts w:ascii="宋体" w:hAnsi="宋体"/>
                <w:b/>
                <w:sz w:val="28"/>
                <w:szCs w:val="28"/>
              </w:rPr>
              <w:t>授权委托书</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8" w:type="dxa"/>
            <w:shd w:val="clear" w:color="auto" w:fill="auto"/>
          </w:tcPr>
          <w:p>
            <w:pPr>
              <w:spacing w:line="500" w:lineRule="exact"/>
              <w:rPr>
                <w:rFonts w:ascii="宋体" w:hAnsi="宋体"/>
                <w:b/>
                <w:sz w:val="28"/>
                <w:szCs w:val="28"/>
              </w:rPr>
            </w:pPr>
          </w:p>
          <w:p>
            <w:pPr>
              <w:spacing w:line="500" w:lineRule="exact"/>
              <w:rPr>
                <w:rFonts w:ascii="宋体" w:hAnsi="宋体"/>
                <w:b/>
                <w:sz w:val="28"/>
                <w:szCs w:val="28"/>
              </w:rPr>
            </w:pPr>
            <w:r>
              <w:rPr>
                <w:rFonts w:ascii="宋体" w:hAnsi="宋体"/>
                <w:b/>
                <w:sz w:val="28"/>
                <w:szCs w:val="28"/>
              </w:rPr>
              <w:t>3</w:t>
            </w:r>
          </w:p>
        </w:tc>
        <w:tc>
          <w:tcPr>
            <w:tcW w:w="2679" w:type="dxa"/>
            <w:shd w:val="clear" w:color="auto" w:fill="auto"/>
          </w:tcPr>
          <w:p>
            <w:pPr>
              <w:spacing w:line="500" w:lineRule="exact"/>
              <w:rPr>
                <w:rFonts w:ascii="宋体" w:hAnsi="宋体"/>
                <w:b/>
                <w:color w:val="FF0000"/>
                <w:sz w:val="28"/>
                <w:szCs w:val="28"/>
              </w:rPr>
            </w:pPr>
            <w:r>
              <w:rPr>
                <w:rFonts w:hint="eastAsia" w:ascii="宋体" w:hAnsi="宋体"/>
                <w:b/>
                <w:color w:val="FF0000"/>
                <w:sz w:val="28"/>
                <w:szCs w:val="28"/>
              </w:rPr>
              <w:t>具有履行合同所必须的设备和专业技术能力</w:t>
            </w:r>
          </w:p>
        </w:tc>
        <w:tc>
          <w:tcPr>
            <w:tcW w:w="4908" w:type="dxa"/>
            <w:shd w:val="clear" w:color="auto" w:fill="auto"/>
            <w:vAlign w:val="center"/>
          </w:tcPr>
          <w:p>
            <w:pPr>
              <w:spacing w:line="500" w:lineRule="exact"/>
              <w:jc w:val="center"/>
              <w:rPr>
                <w:rFonts w:ascii="宋体" w:hAnsi="宋体"/>
                <w:color w:val="00B050"/>
                <w:sz w:val="28"/>
                <w:szCs w:val="28"/>
              </w:rPr>
            </w:pPr>
            <w:r>
              <w:rPr>
                <w:rFonts w:hint="eastAsia" w:ascii="宋体" w:hAnsi="宋体"/>
                <w:color w:val="00B050"/>
                <w:sz w:val="28"/>
                <w:szCs w:val="28"/>
              </w:rPr>
              <w:t>投标人基本情况表</w:t>
            </w:r>
          </w:p>
        </w:tc>
        <w:tc>
          <w:tcPr>
            <w:tcW w:w="1933" w:type="dxa"/>
            <w:shd w:val="clear" w:color="auto" w:fill="auto"/>
            <w:vAlign w:val="center"/>
          </w:tcPr>
          <w:p>
            <w:pPr>
              <w:spacing w:line="500" w:lineRule="exact"/>
              <w:jc w:val="center"/>
              <w:rPr>
                <w:rFonts w:ascii="宋体" w:hAnsi="宋体"/>
                <w:b/>
                <w:color w:val="FF0000"/>
                <w:sz w:val="28"/>
                <w:szCs w:val="28"/>
              </w:rPr>
            </w:pPr>
            <w:r>
              <w:rPr>
                <w:rFonts w:hint="eastAsia" w:ascii="宋体" w:hAnsi="宋体"/>
                <w:b/>
                <w:color w:val="000000"/>
                <w:sz w:val="28"/>
                <w:szCs w:val="28"/>
              </w:rPr>
              <w:t>原件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vAlign w:val="center"/>
          </w:tcPr>
          <w:p>
            <w:pPr>
              <w:spacing w:line="500" w:lineRule="exact"/>
              <w:jc w:val="center"/>
              <w:rPr>
                <w:rFonts w:ascii="宋体" w:hAnsi="宋体"/>
                <w:b/>
                <w:sz w:val="28"/>
                <w:szCs w:val="28"/>
              </w:rPr>
            </w:pPr>
            <w:r>
              <w:rPr>
                <w:rFonts w:ascii="宋体" w:hAnsi="宋体"/>
                <w:b/>
                <w:sz w:val="28"/>
                <w:szCs w:val="28"/>
              </w:rPr>
              <w:t>4</w:t>
            </w:r>
          </w:p>
        </w:tc>
        <w:tc>
          <w:tcPr>
            <w:tcW w:w="267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具有独立承担民事责任的能力</w:t>
            </w:r>
          </w:p>
        </w:tc>
        <w:tc>
          <w:tcPr>
            <w:tcW w:w="4908" w:type="dxa"/>
            <w:shd w:val="clear" w:color="auto" w:fill="auto"/>
          </w:tcPr>
          <w:p>
            <w:pPr>
              <w:spacing w:line="500" w:lineRule="exact"/>
              <w:rPr>
                <w:rFonts w:ascii="宋体" w:hAnsi="宋体"/>
                <w:sz w:val="28"/>
                <w:szCs w:val="28"/>
              </w:rPr>
            </w:pPr>
            <w:r>
              <w:rPr>
                <w:rFonts w:ascii="宋体" w:hAnsi="宋体"/>
                <w:sz w:val="28"/>
                <w:szCs w:val="28"/>
              </w:rPr>
              <w:t>投标人为</w:t>
            </w:r>
            <w:r>
              <w:rPr>
                <w:rFonts w:hint="eastAsia" w:ascii="宋体" w:hAnsi="宋体"/>
                <w:sz w:val="28"/>
                <w:szCs w:val="28"/>
              </w:rPr>
              <w:t>企业的提供有效的营业执照、税务登记证和组织机构代码证或</w:t>
            </w:r>
            <w:r>
              <w:rPr>
                <w:rFonts w:ascii="宋体" w:hAnsi="宋体"/>
                <w:sz w:val="28"/>
                <w:szCs w:val="28"/>
              </w:rPr>
              <w:t>三证合一的营业执照</w:t>
            </w:r>
            <w:r>
              <w:rPr>
                <w:rFonts w:hint="eastAsia" w:ascii="宋体" w:hAnsi="宋体"/>
                <w:sz w:val="28"/>
                <w:szCs w:val="28"/>
              </w:rPr>
              <w:t>；投标人</w:t>
            </w:r>
            <w:r>
              <w:rPr>
                <w:rFonts w:ascii="宋体" w:hAnsi="宋体"/>
                <w:sz w:val="28"/>
                <w:szCs w:val="28"/>
              </w:rPr>
              <w:t>为事业单位</w:t>
            </w:r>
            <w:r>
              <w:rPr>
                <w:rFonts w:hint="eastAsia" w:ascii="宋体" w:hAnsi="宋体"/>
                <w:sz w:val="28"/>
                <w:szCs w:val="28"/>
              </w:rPr>
              <w:t>的</w:t>
            </w:r>
            <w:r>
              <w:rPr>
                <w:rFonts w:ascii="宋体" w:hAnsi="宋体"/>
                <w:sz w:val="28"/>
                <w:szCs w:val="28"/>
              </w:rPr>
              <w:t>提供</w:t>
            </w:r>
            <w:r>
              <w:rPr>
                <w:rFonts w:hint="eastAsia" w:ascii="宋体" w:hAnsi="宋体"/>
                <w:sz w:val="28"/>
                <w:szCs w:val="28"/>
              </w:rPr>
              <w:t>有效</w:t>
            </w:r>
            <w:r>
              <w:rPr>
                <w:rFonts w:ascii="宋体" w:hAnsi="宋体"/>
                <w:sz w:val="28"/>
                <w:szCs w:val="28"/>
              </w:rPr>
              <w:t>的法人证书</w:t>
            </w:r>
            <w:r>
              <w:rPr>
                <w:rFonts w:hint="eastAsia" w:ascii="宋体" w:hAnsi="宋体"/>
                <w:sz w:val="28"/>
                <w:szCs w:val="28"/>
              </w:rPr>
              <w:t>；</w:t>
            </w:r>
            <w:r>
              <w:rPr>
                <w:rFonts w:ascii="宋体" w:hAnsi="宋体"/>
                <w:sz w:val="28"/>
                <w:szCs w:val="28"/>
              </w:rPr>
              <w:t>投标人为其他组织</w:t>
            </w:r>
            <w:r>
              <w:rPr>
                <w:rFonts w:hint="eastAsia" w:ascii="宋体" w:hAnsi="宋体"/>
                <w:sz w:val="28"/>
                <w:szCs w:val="28"/>
              </w:rPr>
              <w:t>的</w:t>
            </w:r>
            <w:r>
              <w:rPr>
                <w:rFonts w:ascii="宋体" w:hAnsi="宋体"/>
                <w:sz w:val="28"/>
                <w:szCs w:val="28"/>
              </w:rPr>
              <w:t>提供相关证明材料；投标人为自然人的提供</w:t>
            </w:r>
            <w:r>
              <w:rPr>
                <w:rFonts w:hint="eastAsia" w:ascii="宋体" w:hAnsi="宋体"/>
                <w:sz w:val="28"/>
                <w:szCs w:val="28"/>
              </w:rPr>
              <w:t>身份证且</w:t>
            </w:r>
            <w:r>
              <w:rPr>
                <w:rFonts w:ascii="宋体" w:hAnsi="宋体" w:cs="Arial"/>
                <w:sz w:val="28"/>
                <w:szCs w:val="28"/>
              </w:rPr>
              <w:t>具有</w:t>
            </w:r>
            <w:r>
              <w:fldChar w:fldCharType="begin"/>
            </w:r>
            <w:r>
              <w:instrText xml:space="preserve"> HYPERLINK "http://baike.baidu.com/view/10761.htm" \t "_blank" </w:instrText>
            </w:r>
            <w:r>
              <w:fldChar w:fldCharType="separate"/>
            </w:r>
            <w:r>
              <w:rPr>
                <w:rFonts w:ascii="宋体" w:hAnsi="宋体" w:cs="Arial"/>
                <w:sz w:val="28"/>
                <w:szCs w:val="28"/>
              </w:rPr>
              <w:t>完全民事行为能力</w:t>
            </w:r>
            <w:r>
              <w:rPr>
                <w:rFonts w:ascii="宋体" w:hAnsi="宋体" w:cs="Arial"/>
                <w:sz w:val="28"/>
                <w:szCs w:val="28"/>
              </w:rPr>
              <w:fldChar w:fldCharType="end"/>
            </w:r>
            <w:r>
              <w:rPr>
                <w:rFonts w:ascii="宋体" w:hAnsi="宋体"/>
                <w:sz w:val="28"/>
                <w:szCs w:val="28"/>
              </w:rPr>
              <w:t>。</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vAlign w:val="center"/>
          </w:tcPr>
          <w:p>
            <w:pPr>
              <w:spacing w:line="500" w:lineRule="exact"/>
              <w:jc w:val="center"/>
              <w:rPr>
                <w:rFonts w:ascii="宋体" w:hAnsi="宋体"/>
                <w:b/>
                <w:sz w:val="28"/>
                <w:szCs w:val="28"/>
              </w:rPr>
            </w:pPr>
            <w:r>
              <w:rPr>
                <w:rFonts w:ascii="宋体" w:hAnsi="宋体"/>
                <w:b/>
                <w:sz w:val="28"/>
                <w:szCs w:val="28"/>
              </w:rPr>
              <w:t>5</w:t>
            </w:r>
          </w:p>
        </w:tc>
        <w:tc>
          <w:tcPr>
            <w:tcW w:w="267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财务状况报告</w:t>
            </w:r>
          </w:p>
        </w:tc>
        <w:tc>
          <w:tcPr>
            <w:tcW w:w="4908" w:type="dxa"/>
            <w:shd w:val="clear" w:color="auto" w:fill="auto"/>
          </w:tcPr>
          <w:p>
            <w:pPr>
              <w:spacing w:line="500" w:lineRule="exact"/>
              <w:rPr>
                <w:rFonts w:ascii="宋体" w:hAnsi="宋体"/>
                <w:sz w:val="28"/>
                <w:szCs w:val="28"/>
              </w:rPr>
            </w:pPr>
            <w:r>
              <w:rPr>
                <w:rFonts w:hint="eastAsia" w:ascii="宋体" w:hAnsi="宋体"/>
                <w:sz w:val="28"/>
                <w:szCs w:val="28"/>
              </w:rPr>
              <w:t>（经合法审计机构出具的</w:t>
            </w:r>
            <w:r>
              <w:rPr>
                <w:rFonts w:hint="eastAsia" w:ascii="宋体" w:hAnsi="宋体"/>
                <w:color w:val="00B050"/>
                <w:sz w:val="28"/>
                <w:szCs w:val="28"/>
              </w:rPr>
              <w:t>近三年内任意一年</w:t>
            </w:r>
            <w:r>
              <w:rPr>
                <w:rFonts w:hint="eastAsia" w:ascii="宋体" w:hAnsi="宋体"/>
                <w:sz w:val="28"/>
                <w:szCs w:val="28"/>
              </w:rPr>
              <w:t>财务审计报告，或银行出具的资信证明）</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vAlign w:val="center"/>
          </w:tcPr>
          <w:p>
            <w:pPr>
              <w:spacing w:line="500" w:lineRule="exact"/>
              <w:jc w:val="center"/>
              <w:rPr>
                <w:rFonts w:ascii="宋体" w:hAnsi="宋体"/>
                <w:b/>
                <w:sz w:val="28"/>
                <w:szCs w:val="28"/>
              </w:rPr>
            </w:pPr>
            <w:r>
              <w:rPr>
                <w:rFonts w:ascii="宋体" w:hAnsi="宋体"/>
                <w:b/>
                <w:sz w:val="28"/>
                <w:szCs w:val="28"/>
              </w:rPr>
              <w:t>6</w:t>
            </w:r>
          </w:p>
        </w:tc>
        <w:tc>
          <w:tcPr>
            <w:tcW w:w="267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社会保障资金证明</w:t>
            </w:r>
          </w:p>
        </w:tc>
        <w:tc>
          <w:tcPr>
            <w:tcW w:w="4908" w:type="dxa"/>
            <w:shd w:val="clear" w:color="auto" w:fill="auto"/>
          </w:tcPr>
          <w:p>
            <w:pPr>
              <w:rPr>
                <w:rFonts w:ascii="宋体" w:hAnsi="宋体"/>
                <w:b/>
                <w:color w:val="00B050"/>
                <w:sz w:val="28"/>
                <w:szCs w:val="28"/>
              </w:rPr>
            </w:pPr>
            <w:r>
              <w:rPr>
                <w:rFonts w:hint="eastAsia" w:ascii="宋体" w:hAnsi="宋体"/>
                <w:b/>
                <w:color w:val="00B050"/>
                <w:sz w:val="28"/>
                <w:szCs w:val="28"/>
              </w:rPr>
              <w:t>缴纳近两年内任意一个月用人单位社会保险凭证或参保证明。</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vAlign w:val="center"/>
          </w:tcPr>
          <w:p>
            <w:pPr>
              <w:spacing w:line="500" w:lineRule="exact"/>
              <w:jc w:val="center"/>
              <w:rPr>
                <w:rFonts w:ascii="宋体" w:hAnsi="宋体"/>
                <w:b/>
                <w:sz w:val="28"/>
                <w:szCs w:val="28"/>
              </w:rPr>
            </w:pPr>
            <w:r>
              <w:rPr>
                <w:rFonts w:ascii="宋体" w:hAnsi="宋体"/>
                <w:b/>
                <w:sz w:val="28"/>
                <w:szCs w:val="28"/>
              </w:rPr>
              <w:t>7</w:t>
            </w:r>
          </w:p>
        </w:tc>
        <w:tc>
          <w:tcPr>
            <w:tcW w:w="267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依法缴纳税收证明</w:t>
            </w:r>
          </w:p>
        </w:tc>
        <w:tc>
          <w:tcPr>
            <w:tcW w:w="4908" w:type="dxa"/>
            <w:shd w:val="clear" w:color="auto" w:fill="auto"/>
          </w:tcPr>
          <w:p>
            <w:pPr>
              <w:spacing w:line="500" w:lineRule="exact"/>
              <w:rPr>
                <w:rFonts w:ascii="宋体" w:hAnsi="宋体"/>
                <w:color w:val="00B050"/>
                <w:sz w:val="28"/>
                <w:szCs w:val="28"/>
              </w:rPr>
            </w:pPr>
            <w:r>
              <w:rPr>
                <w:rFonts w:hint="eastAsia" w:ascii="宋体" w:hAnsi="宋体"/>
                <w:color w:val="00B050"/>
                <w:sz w:val="28"/>
                <w:szCs w:val="28"/>
              </w:rPr>
              <w:t>税务机关出具的近两年内任意一个月缴税凭证或完税凭证</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vAlign w:val="center"/>
          </w:tcPr>
          <w:p>
            <w:pPr>
              <w:spacing w:line="500" w:lineRule="exact"/>
              <w:jc w:val="center"/>
              <w:rPr>
                <w:rFonts w:ascii="宋体" w:hAnsi="宋体"/>
                <w:b/>
                <w:sz w:val="28"/>
                <w:szCs w:val="28"/>
              </w:rPr>
            </w:pPr>
            <w:r>
              <w:rPr>
                <w:rFonts w:ascii="宋体" w:hAnsi="宋体"/>
                <w:b/>
                <w:sz w:val="28"/>
                <w:szCs w:val="28"/>
              </w:rPr>
              <w:t>8</w:t>
            </w:r>
          </w:p>
        </w:tc>
        <w:tc>
          <w:tcPr>
            <w:tcW w:w="2679" w:type="dxa"/>
            <w:shd w:val="clear" w:color="auto" w:fill="auto"/>
          </w:tcPr>
          <w:p>
            <w:pPr>
              <w:spacing w:line="500" w:lineRule="exact"/>
              <w:rPr>
                <w:rFonts w:ascii="宋体" w:hAnsi="宋体"/>
                <w:b/>
                <w:sz w:val="28"/>
                <w:szCs w:val="28"/>
              </w:rPr>
            </w:pPr>
            <w:r>
              <w:rPr>
                <w:rFonts w:hint="eastAsia" w:ascii="宋体" w:hAnsi="宋体"/>
                <w:b/>
                <w:sz w:val="28"/>
                <w:szCs w:val="28"/>
              </w:rPr>
              <w:t>投标人参加本次政府采购活动前三年内，在经营活动中没有重大违法记录</w:t>
            </w:r>
          </w:p>
        </w:tc>
        <w:tc>
          <w:tcPr>
            <w:tcW w:w="4908" w:type="dxa"/>
            <w:shd w:val="clear" w:color="auto" w:fill="auto"/>
          </w:tcPr>
          <w:p>
            <w:pPr>
              <w:spacing w:line="500" w:lineRule="exact"/>
              <w:rPr>
                <w:rFonts w:ascii="宋体" w:hAnsi="宋体"/>
                <w:sz w:val="28"/>
                <w:szCs w:val="28"/>
              </w:rPr>
            </w:pPr>
            <w:r>
              <w:rPr>
                <w:rFonts w:hint="eastAsia" w:ascii="宋体" w:hAnsi="宋体"/>
                <w:sz w:val="28"/>
                <w:szCs w:val="28"/>
              </w:rPr>
              <w:t>投标人参加本次政府采购活动前三年内，在经营活动中没有重大违法记录声明</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color w:val="000000"/>
                <w:sz w:val="28"/>
                <w:szCs w:val="28"/>
              </w:rPr>
              <w:t>原件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vAlign w:val="center"/>
          </w:tcPr>
          <w:p>
            <w:pPr>
              <w:spacing w:line="500" w:lineRule="exact"/>
              <w:jc w:val="center"/>
              <w:rPr>
                <w:rFonts w:ascii="宋体" w:hAnsi="宋体"/>
                <w:b/>
                <w:sz w:val="28"/>
                <w:szCs w:val="28"/>
              </w:rPr>
            </w:pPr>
            <w:r>
              <w:rPr>
                <w:rFonts w:ascii="宋体" w:hAnsi="宋体"/>
                <w:b/>
                <w:sz w:val="28"/>
                <w:szCs w:val="28"/>
              </w:rPr>
              <w:t>9</w:t>
            </w:r>
          </w:p>
        </w:tc>
        <w:tc>
          <w:tcPr>
            <w:tcW w:w="2679" w:type="dxa"/>
            <w:shd w:val="clear" w:color="auto" w:fill="auto"/>
          </w:tcPr>
          <w:p>
            <w:pPr>
              <w:spacing w:line="500" w:lineRule="exact"/>
              <w:rPr>
                <w:rFonts w:ascii="宋体" w:hAnsi="宋体"/>
                <w:b/>
                <w:sz w:val="28"/>
                <w:szCs w:val="28"/>
              </w:rPr>
            </w:pPr>
            <w:r>
              <w:rPr>
                <w:rFonts w:hint="eastAsia" w:ascii="宋体" w:hAnsi="宋体"/>
                <w:b/>
                <w:sz w:val="28"/>
                <w:szCs w:val="28"/>
              </w:rPr>
              <w:t>具有良好的商业信誉</w:t>
            </w:r>
          </w:p>
        </w:tc>
        <w:tc>
          <w:tcPr>
            <w:tcW w:w="4908" w:type="dxa"/>
            <w:shd w:val="clear" w:color="auto" w:fill="auto"/>
          </w:tcPr>
          <w:p>
            <w:pPr>
              <w:spacing w:line="500" w:lineRule="exact"/>
              <w:jc w:val="center"/>
              <w:rPr>
                <w:rFonts w:ascii="宋体" w:hAnsi="宋体"/>
                <w:sz w:val="28"/>
                <w:szCs w:val="28"/>
              </w:rPr>
            </w:pPr>
            <w:r>
              <w:rPr>
                <w:rFonts w:hint="eastAsia" w:ascii="宋体" w:hAnsi="宋体"/>
                <w:sz w:val="28"/>
                <w:szCs w:val="28"/>
              </w:rPr>
              <w:t>提供须知前附表第4条要求的信用信息查询记录</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原件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9" w:hRule="atLeast"/>
          <w:jc w:val="center"/>
        </w:trPr>
        <w:tc>
          <w:tcPr>
            <w:tcW w:w="498" w:type="dxa"/>
            <w:shd w:val="clear" w:color="auto" w:fill="auto"/>
            <w:vAlign w:val="center"/>
          </w:tcPr>
          <w:p>
            <w:pPr>
              <w:spacing w:line="500" w:lineRule="exact"/>
              <w:jc w:val="center"/>
              <w:rPr>
                <w:rFonts w:ascii="宋体" w:hAnsi="宋体"/>
                <w:b/>
                <w:sz w:val="28"/>
                <w:szCs w:val="28"/>
              </w:rPr>
            </w:pPr>
            <w:r>
              <w:rPr>
                <w:rFonts w:ascii="宋体" w:hAnsi="宋体"/>
                <w:b/>
                <w:sz w:val="28"/>
                <w:szCs w:val="28"/>
              </w:rPr>
              <w:t>10</w:t>
            </w:r>
          </w:p>
        </w:tc>
        <w:tc>
          <w:tcPr>
            <w:tcW w:w="2679" w:type="dxa"/>
            <w:shd w:val="clear" w:color="auto" w:fill="auto"/>
          </w:tcPr>
          <w:p>
            <w:pPr>
              <w:spacing w:line="500" w:lineRule="exact"/>
              <w:rPr>
                <w:rFonts w:ascii="宋体" w:hAnsi="宋体"/>
                <w:b/>
                <w:sz w:val="28"/>
                <w:szCs w:val="28"/>
              </w:rPr>
            </w:pPr>
            <w:r>
              <w:rPr>
                <w:rFonts w:hint="eastAsia" w:ascii="宋体" w:hAnsi="宋体"/>
                <w:b/>
                <w:sz w:val="28"/>
                <w:szCs w:val="28"/>
              </w:rPr>
              <w:t>招标文件要求提供的资格文件或其他证明材料（第一章投标邀请第三条中（八）根据采购项目提出的其他条件（</w:t>
            </w:r>
            <w:r>
              <w:rPr>
                <w:rFonts w:hint="eastAsia" w:ascii="黑体" w:hAnsi="黑体" w:eastAsia="黑体"/>
                <w:b/>
                <w:sz w:val="28"/>
                <w:szCs w:val="28"/>
              </w:rPr>
              <w:t>文件编制科根据项目实际写明</w:t>
            </w:r>
            <w:r>
              <w:rPr>
                <w:rFonts w:hint="eastAsia" w:ascii="宋体" w:hAnsi="宋体"/>
                <w:b/>
                <w:sz w:val="28"/>
                <w:szCs w:val="28"/>
              </w:rPr>
              <w:t>）</w:t>
            </w:r>
          </w:p>
        </w:tc>
        <w:tc>
          <w:tcPr>
            <w:tcW w:w="4908" w:type="dxa"/>
            <w:shd w:val="clear" w:color="auto" w:fill="auto"/>
            <w:vAlign w:val="center"/>
          </w:tcPr>
          <w:p>
            <w:pPr>
              <w:tabs>
                <w:tab w:val="left" w:pos="1605"/>
              </w:tabs>
              <w:spacing w:line="500" w:lineRule="exact"/>
              <w:jc w:val="center"/>
              <w:rPr>
                <w:rFonts w:ascii="宋体" w:hAnsi="宋体"/>
                <w:b/>
                <w:sz w:val="28"/>
                <w:szCs w:val="28"/>
              </w:rPr>
            </w:pPr>
            <w:r>
              <w:rPr>
                <w:rFonts w:hint="eastAsia" w:ascii="宋体" w:hAnsi="宋体"/>
                <w:b/>
                <w:sz w:val="28"/>
                <w:szCs w:val="28"/>
              </w:rPr>
              <w:t>有效期限（日期）的资格文件或其他证明材料</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dxa"/>
            <w:shd w:val="clear" w:color="auto" w:fill="auto"/>
          </w:tcPr>
          <w:p>
            <w:pPr>
              <w:spacing w:line="500" w:lineRule="exact"/>
              <w:rPr>
                <w:rFonts w:ascii="宋体" w:hAnsi="宋体"/>
                <w:b/>
                <w:sz w:val="28"/>
                <w:szCs w:val="28"/>
              </w:rPr>
            </w:pPr>
            <w:r>
              <w:rPr>
                <w:rFonts w:ascii="宋体" w:hAnsi="宋体"/>
                <w:b/>
                <w:sz w:val="28"/>
                <w:szCs w:val="28"/>
              </w:rPr>
              <w:t>…</w:t>
            </w:r>
          </w:p>
        </w:tc>
        <w:tc>
          <w:tcPr>
            <w:tcW w:w="2679" w:type="dxa"/>
            <w:shd w:val="clear" w:color="auto" w:fill="auto"/>
          </w:tcPr>
          <w:p>
            <w:pPr>
              <w:spacing w:line="500" w:lineRule="exact"/>
              <w:rPr>
                <w:rFonts w:ascii="宋体" w:hAnsi="宋体"/>
                <w:b/>
                <w:sz w:val="28"/>
                <w:szCs w:val="28"/>
              </w:rPr>
            </w:pPr>
          </w:p>
          <w:p>
            <w:pPr>
              <w:spacing w:line="500" w:lineRule="exact"/>
              <w:rPr>
                <w:rFonts w:ascii="宋体" w:hAnsi="宋体"/>
                <w:b/>
                <w:sz w:val="28"/>
                <w:szCs w:val="28"/>
              </w:rPr>
            </w:pPr>
          </w:p>
          <w:p>
            <w:pPr>
              <w:spacing w:line="500" w:lineRule="exact"/>
              <w:rPr>
                <w:rFonts w:ascii="宋体" w:hAnsi="宋体"/>
                <w:b/>
                <w:sz w:val="28"/>
                <w:szCs w:val="28"/>
              </w:rPr>
            </w:pPr>
          </w:p>
        </w:tc>
        <w:tc>
          <w:tcPr>
            <w:tcW w:w="4908" w:type="dxa"/>
            <w:shd w:val="clear" w:color="auto" w:fill="auto"/>
          </w:tcPr>
          <w:p>
            <w:pPr>
              <w:tabs>
                <w:tab w:val="left" w:pos="1605"/>
              </w:tabs>
              <w:spacing w:line="500" w:lineRule="exact"/>
              <w:rPr>
                <w:rFonts w:ascii="宋体" w:hAnsi="宋体"/>
                <w:b/>
                <w:sz w:val="28"/>
                <w:szCs w:val="28"/>
              </w:rPr>
            </w:pPr>
          </w:p>
        </w:tc>
        <w:tc>
          <w:tcPr>
            <w:tcW w:w="1933" w:type="dxa"/>
            <w:shd w:val="clear" w:color="auto" w:fill="auto"/>
          </w:tcPr>
          <w:p>
            <w:pPr>
              <w:spacing w:line="500" w:lineRule="exact"/>
              <w:rPr>
                <w:rFonts w:ascii="宋体" w:hAnsi="宋体"/>
                <w:b/>
                <w:sz w:val="28"/>
                <w:szCs w:val="28"/>
              </w:rPr>
            </w:pPr>
          </w:p>
        </w:tc>
      </w:tr>
    </w:tbl>
    <w:p>
      <w:pPr>
        <w:spacing w:line="500" w:lineRule="exact"/>
        <w:rPr>
          <w:rFonts w:ascii="宋体" w:hAnsi="宋体"/>
          <w:b/>
          <w:sz w:val="28"/>
          <w:szCs w:val="28"/>
        </w:rPr>
      </w:pPr>
      <w:r>
        <w:rPr>
          <w:rFonts w:hint="eastAsia" w:ascii="宋体" w:hAnsi="宋体"/>
          <w:b/>
          <w:sz w:val="28"/>
          <w:szCs w:val="28"/>
        </w:rPr>
        <w:t>注：1、重大违法</w:t>
      </w:r>
      <w:r>
        <w:rPr>
          <w:rFonts w:ascii="宋体" w:hAnsi="宋体"/>
          <w:b/>
          <w:sz w:val="28"/>
          <w:szCs w:val="28"/>
        </w:rPr>
        <w:t>记录按照相关法律法规规定执行。</w:t>
      </w:r>
    </w:p>
    <w:p>
      <w:pPr>
        <w:spacing w:line="500" w:lineRule="exact"/>
        <w:ind w:firstLine="551" w:firstLineChars="196"/>
        <w:rPr>
          <w:rFonts w:ascii="宋体" w:hAnsi="宋体"/>
          <w:b/>
          <w:sz w:val="28"/>
          <w:szCs w:val="28"/>
        </w:rPr>
      </w:pPr>
      <w:r>
        <w:rPr>
          <w:rFonts w:hint="eastAsia" w:ascii="宋体" w:hAnsi="宋体"/>
          <w:b/>
          <w:sz w:val="28"/>
          <w:szCs w:val="28"/>
        </w:rPr>
        <w:t>2、投标人在参加政府采购活动前，被纳入法院、工商行政管理部门、税务部门、银行认定的失信名单且在有效期内，或者在前三年政府采购合同履约过程中及其他经营活动履约过程中未依法履约被有关行政部门处罚（处理）的，本项目不认定其具有良好的商业信誉。</w:t>
      </w:r>
    </w:p>
    <w:p>
      <w:pPr>
        <w:spacing w:line="500" w:lineRule="exact"/>
        <w:ind w:firstLine="551" w:firstLineChars="196"/>
        <w:rPr>
          <w:rFonts w:ascii="宋体" w:hAnsi="宋体"/>
          <w:b/>
          <w:sz w:val="28"/>
          <w:szCs w:val="28"/>
        </w:rPr>
      </w:pPr>
      <w:r>
        <w:rPr>
          <w:rFonts w:hint="eastAsia" w:ascii="宋体" w:hAnsi="宋体"/>
          <w:b/>
          <w:sz w:val="28"/>
          <w:szCs w:val="28"/>
        </w:rPr>
        <w:t>3、投标人必须提供相应充足材料以证明满足上述要求，经审查任意一项不合格做无效处理。</w:t>
      </w:r>
    </w:p>
    <w:bookmarkEnd w:id="172"/>
    <w:bookmarkEnd w:id="173"/>
    <w:bookmarkEnd w:id="174"/>
    <w:p>
      <w:pPr>
        <w:spacing w:line="500" w:lineRule="exact"/>
        <w:ind w:firstLine="551" w:firstLineChars="196"/>
        <w:rPr>
          <w:rFonts w:ascii="宋体" w:hAnsi="宋体"/>
          <w:b/>
          <w:sz w:val="28"/>
          <w:szCs w:val="28"/>
        </w:rPr>
      </w:pPr>
      <w:r>
        <w:rPr>
          <w:rFonts w:hint="eastAsia" w:ascii="宋体" w:hAnsi="宋体"/>
          <w:b/>
          <w:sz w:val="28"/>
          <w:szCs w:val="28"/>
        </w:rPr>
        <w:t>4、投标文件-资格部分要严格按照上述表格要求提供，要清晰可辨，如模糊不清不予认定，投标人自行负责。</w:t>
      </w:r>
    </w:p>
    <w:p>
      <w:pPr>
        <w:pStyle w:val="3"/>
        <w:spacing w:line="500" w:lineRule="exact"/>
        <w:jc w:val="center"/>
        <w:rPr>
          <w:rFonts w:ascii="黑体" w:hAnsi="黑体" w:eastAsia="黑体"/>
        </w:rPr>
      </w:pPr>
      <w:bookmarkStart w:id="175" w:name="_Toc533598282"/>
      <w:r>
        <w:rPr>
          <w:rFonts w:hint="eastAsia" w:ascii="黑体" w:hAnsi="黑体" w:eastAsia="黑体"/>
        </w:rPr>
        <w:t>第四章  投标人符合</w:t>
      </w:r>
      <w:r>
        <w:rPr>
          <w:rFonts w:ascii="黑体" w:hAnsi="黑体" w:eastAsia="黑体"/>
        </w:rPr>
        <w:t>性</w:t>
      </w:r>
      <w:r>
        <w:rPr>
          <w:rFonts w:hint="eastAsia" w:ascii="黑体" w:hAnsi="黑体" w:eastAsia="黑体"/>
        </w:rPr>
        <w:t>要求</w:t>
      </w:r>
      <w:r>
        <w:rPr>
          <w:rFonts w:ascii="黑体" w:hAnsi="黑体" w:eastAsia="黑体"/>
        </w:rPr>
        <w:t>及通过标准</w:t>
      </w:r>
      <w:bookmarkEnd w:id="170"/>
      <w:bookmarkEnd w:id="175"/>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260"/>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b/>
                <w:kern w:val="0"/>
                <w:sz w:val="24"/>
                <w:lang w:eastAsia="en-US" w:bidi="en-US"/>
              </w:rPr>
            </w:pPr>
            <w:r>
              <w:rPr>
                <w:rFonts w:hint="eastAsia"/>
                <w:b/>
                <w:kern w:val="0"/>
                <w:sz w:val="24"/>
                <w:lang w:eastAsia="en-US" w:bidi="en-US"/>
              </w:rPr>
              <w:t>序号</w:t>
            </w:r>
          </w:p>
        </w:tc>
        <w:tc>
          <w:tcPr>
            <w:tcW w:w="3260" w:type="dxa"/>
            <w:shd w:val="clear" w:color="auto" w:fill="auto"/>
            <w:vAlign w:val="center"/>
          </w:tcPr>
          <w:p>
            <w:pPr>
              <w:jc w:val="center"/>
              <w:rPr>
                <w:b/>
                <w:kern w:val="0"/>
                <w:sz w:val="24"/>
                <w:lang w:eastAsia="en-US" w:bidi="en-US"/>
              </w:rPr>
            </w:pPr>
            <w:r>
              <w:rPr>
                <w:rFonts w:hint="eastAsia"/>
                <w:b/>
                <w:kern w:val="0"/>
                <w:sz w:val="24"/>
                <w:lang w:eastAsia="en-US" w:bidi="en-US"/>
              </w:rPr>
              <w:t>审查项目</w:t>
            </w:r>
          </w:p>
        </w:tc>
        <w:tc>
          <w:tcPr>
            <w:tcW w:w="4253" w:type="dxa"/>
            <w:shd w:val="clear" w:color="auto" w:fill="auto"/>
            <w:vAlign w:val="center"/>
          </w:tcPr>
          <w:p>
            <w:pPr>
              <w:jc w:val="center"/>
              <w:rPr>
                <w:b/>
                <w:kern w:val="0"/>
                <w:sz w:val="24"/>
                <w:lang w:eastAsia="en-US" w:bidi="en-US"/>
              </w:rPr>
            </w:pPr>
            <w:r>
              <w:rPr>
                <w:rFonts w:hint="eastAsia"/>
                <w:b/>
                <w:kern w:val="0"/>
                <w:sz w:val="24"/>
                <w:lang w:bidi="en-US"/>
              </w:rPr>
              <w:t>通过</w:t>
            </w:r>
            <w:r>
              <w:rPr>
                <w:rFonts w:hint="eastAsia"/>
                <w:b/>
                <w:kern w:val="0"/>
                <w:sz w:val="24"/>
                <w:lang w:eastAsia="en-US" w:bidi="en-US"/>
              </w:rPr>
              <w:t>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b/>
                <w:kern w:val="0"/>
                <w:sz w:val="24"/>
                <w:lang w:bidi="en-US"/>
              </w:rPr>
            </w:pPr>
            <w:r>
              <w:rPr>
                <w:rFonts w:hint="eastAsia"/>
                <w:b/>
                <w:kern w:val="0"/>
                <w:sz w:val="24"/>
                <w:lang w:bidi="en-US"/>
              </w:rPr>
              <w:t>1</w:t>
            </w:r>
          </w:p>
        </w:tc>
        <w:tc>
          <w:tcPr>
            <w:tcW w:w="3260" w:type="dxa"/>
            <w:shd w:val="clear" w:color="auto" w:fill="auto"/>
            <w:vAlign w:val="center"/>
          </w:tcPr>
          <w:p>
            <w:pPr>
              <w:jc w:val="center"/>
              <w:rPr>
                <w:b/>
                <w:kern w:val="0"/>
                <w:sz w:val="24"/>
                <w:lang w:eastAsia="en-US" w:bidi="en-US"/>
              </w:rPr>
            </w:pPr>
            <w:r>
              <w:rPr>
                <w:rFonts w:hint="eastAsia"/>
                <w:b/>
                <w:kern w:val="0"/>
                <w:sz w:val="24"/>
                <w:lang w:eastAsia="en-US" w:bidi="en-US"/>
              </w:rPr>
              <w:t>投标文件正副本数量</w:t>
            </w:r>
          </w:p>
        </w:tc>
        <w:tc>
          <w:tcPr>
            <w:tcW w:w="4253" w:type="dxa"/>
            <w:shd w:val="clear" w:color="auto" w:fill="auto"/>
            <w:vAlign w:val="center"/>
          </w:tcPr>
          <w:p>
            <w:pPr>
              <w:jc w:val="center"/>
              <w:rPr>
                <w:b/>
                <w:kern w:val="0"/>
                <w:sz w:val="24"/>
                <w:lang w:bidi="en-US"/>
              </w:rPr>
            </w:pPr>
            <w:r>
              <w:rPr>
                <w:rFonts w:hint="eastAsia"/>
                <w:b/>
                <w:kern w:val="0"/>
                <w:sz w:val="24"/>
                <w:lang w:bidi="en-US"/>
              </w:rPr>
              <w:t>符合</w:t>
            </w:r>
            <w:r>
              <w:rPr>
                <w:b/>
                <w:kern w:val="0"/>
                <w:sz w:val="24"/>
                <w:lang w:bidi="en-US"/>
              </w:rPr>
              <w:t>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b/>
                <w:kern w:val="0"/>
                <w:sz w:val="24"/>
                <w:lang w:bidi="en-US"/>
              </w:rPr>
            </w:pPr>
            <w:r>
              <w:rPr>
                <w:rFonts w:hint="eastAsia"/>
                <w:b/>
                <w:kern w:val="0"/>
                <w:sz w:val="24"/>
                <w:lang w:bidi="en-US"/>
              </w:rPr>
              <w:t>2</w:t>
            </w:r>
          </w:p>
        </w:tc>
        <w:tc>
          <w:tcPr>
            <w:tcW w:w="3260" w:type="dxa"/>
            <w:shd w:val="clear" w:color="auto" w:fill="auto"/>
            <w:vAlign w:val="center"/>
          </w:tcPr>
          <w:p>
            <w:pPr>
              <w:jc w:val="center"/>
              <w:rPr>
                <w:b/>
                <w:kern w:val="0"/>
                <w:sz w:val="24"/>
                <w:lang w:bidi="en-US"/>
              </w:rPr>
            </w:pPr>
            <w:r>
              <w:rPr>
                <w:rFonts w:hint="eastAsia"/>
                <w:b/>
                <w:kern w:val="0"/>
                <w:sz w:val="24"/>
                <w:lang w:bidi="en-US"/>
              </w:rPr>
              <w:t>投标文件制作</w:t>
            </w:r>
            <w:r>
              <w:rPr>
                <w:b/>
                <w:kern w:val="0"/>
                <w:sz w:val="24"/>
                <w:lang w:bidi="en-US"/>
              </w:rPr>
              <w:t>、</w:t>
            </w:r>
            <w:r>
              <w:rPr>
                <w:rFonts w:hint="eastAsia"/>
                <w:b/>
                <w:kern w:val="0"/>
                <w:sz w:val="24"/>
                <w:lang w:bidi="en-US"/>
              </w:rPr>
              <w:t>签署、密封、装订</w:t>
            </w:r>
            <w:r>
              <w:rPr>
                <w:b/>
                <w:kern w:val="0"/>
                <w:sz w:val="24"/>
                <w:lang w:bidi="en-US"/>
              </w:rPr>
              <w:t>、</w:t>
            </w:r>
            <w:r>
              <w:rPr>
                <w:rFonts w:hint="eastAsia"/>
                <w:b/>
                <w:kern w:val="0"/>
                <w:sz w:val="24"/>
                <w:lang w:bidi="en-US"/>
              </w:rPr>
              <w:t>盖章</w:t>
            </w:r>
          </w:p>
        </w:tc>
        <w:tc>
          <w:tcPr>
            <w:tcW w:w="4253" w:type="dxa"/>
            <w:shd w:val="clear" w:color="auto" w:fill="auto"/>
            <w:vAlign w:val="center"/>
          </w:tcPr>
          <w:p>
            <w:pPr>
              <w:jc w:val="center"/>
              <w:rPr>
                <w:b/>
                <w:kern w:val="0"/>
                <w:sz w:val="24"/>
                <w:lang w:bidi="en-US"/>
              </w:rPr>
            </w:pPr>
            <w:r>
              <w:rPr>
                <w:rFonts w:hint="eastAsia"/>
                <w:b/>
                <w:kern w:val="0"/>
                <w:sz w:val="24"/>
                <w:lang w:bidi="en-US"/>
              </w:rPr>
              <w:t>符合</w:t>
            </w:r>
            <w:r>
              <w:rPr>
                <w:b/>
                <w:kern w:val="0"/>
                <w:sz w:val="24"/>
                <w:lang w:bidi="en-US"/>
              </w:rPr>
              <w:t>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b/>
                <w:kern w:val="0"/>
                <w:sz w:val="24"/>
                <w:lang w:bidi="en-US"/>
              </w:rPr>
            </w:pPr>
            <w:r>
              <w:rPr>
                <w:rFonts w:hint="eastAsia"/>
                <w:b/>
                <w:kern w:val="0"/>
                <w:sz w:val="24"/>
                <w:lang w:bidi="en-US"/>
              </w:rPr>
              <w:t>3</w:t>
            </w:r>
          </w:p>
        </w:tc>
        <w:tc>
          <w:tcPr>
            <w:tcW w:w="3260" w:type="dxa"/>
            <w:shd w:val="clear" w:color="auto" w:fill="auto"/>
            <w:vAlign w:val="center"/>
          </w:tcPr>
          <w:p>
            <w:pPr>
              <w:jc w:val="center"/>
              <w:rPr>
                <w:b/>
                <w:kern w:val="0"/>
                <w:sz w:val="24"/>
                <w:lang w:bidi="en-US"/>
              </w:rPr>
            </w:pPr>
            <w:r>
              <w:rPr>
                <w:rFonts w:hint="eastAsia"/>
                <w:b/>
                <w:kern w:val="0"/>
                <w:sz w:val="24"/>
                <w:lang w:bidi="en-US"/>
              </w:rPr>
              <w:t>投标文件组成</w:t>
            </w:r>
          </w:p>
        </w:tc>
        <w:tc>
          <w:tcPr>
            <w:tcW w:w="4253" w:type="dxa"/>
            <w:shd w:val="clear" w:color="auto" w:fill="auto"/>
            <w:vAlign w:val="center"/>
          </w:tcPr>
          <w:p>
            <w:pPr>
              <w:jc w:val="center"/>
              <w:rPr>
                <w:b/>
                <w:kern w:val="0"/>
                <w:sz w:val="24"/>
                <w:lang w:bidi="en-US"/>
              </w:rPr>
            </w:pPr>
            <w:r>
              <w:rPr>
                <w:rFonts w:hint="eastAsia"/>
                <w:b/>
                <w:kern w:val="0"/>
                <w:sz w:val="24"/>
                <w:lang w:bidi="en-US"/>
              </w:rPr>
              <w:t>符合</w:t>
            </w:r>
            <w:r>
              <w:rPr>
                <w:b/>
                <w:kern w:val="0"/>
                <w:sz w:val="24"/>
                <w:lang w:bidi="en-US"/>
              </w:rPr>
              <w:t>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b/>
                <w:kern w:val="0"/>
                <w:sz w:val="24"/>
                <w:lang w:bidi="en-US"/>
              </w:rPr>
            </w:pPr>
            <w:r>
              <w:rPr>
                <w:rFonts w:hint="eastAsia"/>
                <w:b/>
                <w:kern w:val="0"/>
                <w:sz w:val="24"/>
                <w:lang w:bidi="en-US"/>
              </w:rPr>
              <w:t>4</w:t>
            </w:r>
          </w:p>
        </w:tc>
        <w:tc>
          <w:tcPr>
            <w:tcW w:w="3260" w:type="dxa"/>
            <w:shd w:val="clear" w:color="auto" w:fill="auto"/>
            <w:vAlign w:val="center"/>
          </w:tcPr>
          <w:p>
            <w:pPr>
              <w:jc w:val="center"/>
              <w:rPr>
                <w:b/>
                <w:kern w:val="0"/>
                <w:sz w:val="24"/>
                <w:lang w:bidi="en-US"/>
              </w:rPr>
            </w:pPr>
            <w:r>
              <w:rPr>
                <w:rFonts w:hint="eastAsia"/>
                <w:b/>
                <w:kern w:val="0"/>
                <w:sz w:val="24"/>
                <w:lang w:bidi="en-US"/>
              </w:rPr>
              <w:t>投标文件的格式、语言、计量单位、报价货币、知识产权、投标有效期等</w:t>
            </w:r>
          </w:p>
        </w:tc>
        <w:tc>
          <w:tcPr>
            <w:tcW w:w="4253" w:type="dxa"/>
            <w:shd w:val="clear" w:color="auto" w:fill="auto"/>
            <w:vAlign w:val="center"/>
          </w:tcPr>
          <w:p>
            <w:pPr>
              <w:jc w:val="center"/>
              <w:rPr>
                <w:b/>
                <w:kern w:val="0"/>
                <w:sz w:val="24"/>
                <w:lang w:bidi="en-US"/>
              </w:rPr>
            </w:pPr>
            <w:r>
              <w:rPr>
                <w:rFonts w:hint="eastAsia"/>
                <w:b/>
                <w:kern w:val="0"/>
                <w:sz w:val="24"/>
                <w:lang w:bidi="en-US"/>
              </w:rPr>
              <w:t>符合</w:t>
            </w:r>
            <w:r>
              <w:rPr>
                <w:b/>
                <w:kern w:val="0"/>
                <w:sz w:val="24"/>
                <w:lang w:bidi="en-US"/>
              </w:rPr>
              <w:t>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trPr>
        <w:tc>
          <w:tcPr>
            <w:tcW w:w="817" w:type="dxa"/>
            <w:shd w:val="clear" w:color="auto" w:fill="auto"/>
            <w:vAlign w:val="center"/>
          </w:tcPr>
          <w:p>
            <w:pPr>
              <w:jc w:val="center"/>
              <w:rPr>
                <w:b/>
                <w:kern w:val="0"/>
                <w:sz w:val="24"/>
                <w:lang w:bidi="en-US"/>
              </w:rPr>
            </w:pPr>
            <w:r>
              <w:rPr>
                <w:rFonts w:hint="eastAsia"/>
                <w:b/>
                <w:kern w:val="0"/>
                <w:sz w:val="24"/>
                <w:lang w:bidi="en-US"/>
              </w:rPr>
              <w:t>5</w:t>
            </w:r>
          </w:p>
        </w:tc>
        <w:tc>
          <w:tcPr>
            <w:tcW w:w="3260" w:type="dxa"/>
            <w:shd w:val="clear" w:color="auto" w:fill="auto"/>
            <w:vAlign w:val="center"/>
          </w:tcPr>
          <w:p>
            <w:pPr>
              <w:jc w:val="center"/>
              <w:rPr>
                <w:b/>
                <w:kern w:val="0"/>
                <w:sz w:val="24"/>
                <w:lang w:bidi="en-US"/>
              </w:rPr>
            </w:pPr>
            <w:r>
              <w:rPr>
                <w:rFonts w:hint="eastAsia"/>
                <w:b/>
                <w:kern w:val="0"/>
                <w:sz w:val="24"/>
                <w:lang w:bidi="en-US"/>
              </w:rPr>
              <w:t>投标文件报价</w:t>
            </w:r>
          </w:p>
        </w:tc>
        <w:tc>
          <w:tcPr>
            <w:tcW w:w="4253" w:type="dxa"/>
            <w:shd w:val="clear" w:color="auto" w:fill="auto"/>
            <w:vAlign w:val="center"/>
          </w:tcPr>
          <w:p>
            <w:pPr>
              <w:ind w:firstLine="482" w:firstLineChars="200"/>
              <w:jc w:val="left"/>
              <w:rPr>
                <w:b/>
                <w:kern w:val="0"/>
                <w:sz w:val="24"/>
                <w:lang w:bidi="en-US"/>
              </w:rPr>
            </w:pPr>
            <w:r>
              <w:rPr>
                <w:rFonts w:hint="eastAsia"/>
                <w:b/>
                <w:kern w:val="0"/>
                <w:sz w:val="24"/>
                <w:lang w:bidi="en-US"/>
              </w:rPr>
              <w:t>不超过</w:t>
            </w:r>
            <w:r>
              <w:rPr>
                <w:b/>
                <w:kern w:val="0"/>
                <w:sz w:val="24"/>
                <w:lang w:bidi="en-US"/>
              </w:rPr>
              <w:t>预算</w:t>
            </w:r>
            <w:r>
              <w:rPr>
                <w:rFonts w:hint="eastAsia"/>
                <w:b/>
                <w:kern w:val="0"/>
                <w:sz w:val="24"/>
                <w:lang w:bidi="en-US"/>
              </w:rPr>
              <w:t>金额且不低于采购预算50%或者不低于其他有效投标人报价算术平均价40%；</w:t>
            </w:r>
          </w:p>
          <w:p>
            <w:pPr>
              <w:ind w:firstLine="482" w:firstLineChars="200"/>
              <w:jc w:val="left"/>
              <w:rPr>
                <w:b/>
                <w:kern w:val="0"/>
                <w:sz w:val="24"/>
                <w:lang w:bidi="en-US"/>
              </w:rPr>
            </w:pPr>
            <w:r>
              <w:rPr>
                <w:rFonts w:hint="eastAsia"/>
                <w:b/>
                <w:kern w:val="0"/>
                <w:sz w:val="24"/>
                <w:lang w:bidi="en-US"/>
              </w:rPr>
              <w:t>不超过</w:t>
            </w:r>
            <w:r>
              <w:rPr>
                <w:b/>
                <w:kern w:val="0"/>
                <w:sz w:val="24"/>
                <w:lang w:bidi="en-US"/>
              </w:rPr>
              <w:t>预算</w:t>
            </w:r>
            <w:r>
              <w:rPr>
                <w:rFonts w:hint="eastAsia"/>
                <w:b/>
                <w:kern w:val="0"/>
                <w:sz w:val="24"/>
                <w:lang w:bidi="en-US"/>
              </w:rPr>
              <w:t>金额但低于采购预算50%或者低于其他有效投标人报价算术平均价40%的</w:t>
            </w:r>
            <w:r>
              <w:rPr>
                <w:b/>
                <w:kern w:val="0"/>
                <w:sz w:val="24"/>
                <w:lang w:bidi="en-US"/>
              </w:rPr>
              <w:t>，</w:t>
            </w:r>
            <w:r>
              <w:rPr>
                <w:rFonts w:hint="eastAsia"/>
                <w:b/>
                <w:kern w:val="0"/>
                <w:sz w:val="24"/>
                <w:lang w:bidi="en-US"/>
              </w:rPr>
              <w:t>投标人提供有效书面说明且能够证明其报价合理性的。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b/>
                <w:kern w:val="0"/>
                <w:sz w:val="24"/>
                <w:lang w:bidi="en-US"/>
              </w:rPr>
            </w:pPr>
            <w:r>
              <w:rPr>
                <w:b/>
                <w:kern w:val="0"/>
                <w:sz w:val="24"/>
                <w:lang w:bidi="en-US"/>
              </w:rPr>
              <w:t>6</w:t>
            </w:r>
          </w:p>
        </w:tc>
        <w:tc>
          <w:tcPr>
            <w:tcW w:w="3260" w:type="dxa"/>
            <w:shd w:val="clear" w:color="auto" w:fill="auto"/>
            <w:vAlign w:val="center"/>
          </w:tcPr>
          <w:p>
            <w:pPr>
              <w:jc w:val="center"/>
              <w:rPr>
                <w:b/>
                <w:kern w:val="0"/>
                <w:sz w:val="24"/>
                <w:lang w:bidi="en-US"/>
              </w:rPr>
            </w:pPr>
            <w:r>
              <w:rPr>
                <w:rFonts w:hint="eastAsia"/>
                <w:b/>
                <w:kern w:val="0"/>
                <w:sz w:val="24"/>
                <w:lang w:bidi="en-US"/>
              </w:rPr>
              <w:t>投标文件技术、服务应答内容</w:t>
            </w:r>
          </w:p>
        </w:tc>
        <w:tc>
          <w:tcPr>
            <w:tcW w:w="4253" w:type="dxa"/>
            <w:shd w:val="clear" w:color="auto" w:fill="auto"/>
            <w:vAlign w:val="center"/>
          </w:tcPr>
          <w:p>
            <w:pPr>
              <w:jc w:val="center"/>
              <w:rPr>
                <w:b/>
                <w:kern w:val="0"/>
                <w:sz w:val="24"/>
                <w:lang w:bidi="en-US"/>
              </w:rPr>
            </w:pPr>
            <w:r>
              <w:rPr>
                <w:rFonts w:hint="eastAsia"/>
                <w:b/>
                <w:kern w:val="0"/>
                <w:sz w:val="24"/>
                <w:lang w:bidi="en-US"/>
              </w:rPr>
              <w:t>符合</w:t>
            </w:r>
            <w:r>
              <w:rPr>
                <w:b/>
                <w:kern w:val="0"/>
                <w:sz w:val="24"/>
                <w:lang w:bidi="en-US"/>
              </w:rPr>
              <w:t>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b/>
                <w:kern w:val="0"/>
                <w:sz w:val="24"/>
                <w:lang w:bidi="en-US"/>
              </w:rPr>
            </w:pPr>
            <w:r>
              <w:rPr>
                <w:b/>
                <w:kern w:val="0"/>
                <w:sz w:val="24"/>
                <w:lang w:bidi="en-US"/>
              </w:rPr>
              <w:t>7</w:t>
            </w:r>
          </w:p>
        </w:tc>
        <w:tc>
          <w:tcPr>
            <w:tcW w:w="3260" w:type="dxa"/>
            <w:shd w:val="clear" w:color="auto" w:fill="auto"/>
            <w:vAlign w:val="center"/>
          </w:tcPr>
          <w:p>
            <w:pPr>
              <w:jc w:val="center"/>
              <w:rPr>
                <w:b/>
                <w:kern w:val="0"/>
                <w:sz w:val="24"/>
                <w:lang w:bidi="en-US"/>
              </w:rPr>
            </w:pPr>
            <w:r>
              <w:rPr>
                <w:rFonts w:hint="eastAsia"/>
                <w:b/>
                <w:kern w:val="0"/>
                <w:sz w:val="24"/>
                <w:lang w:bidi="en-US"/>
              </w:rPr>
              <w:t>投标履约时间、方式、数量和其他政府采购合同主要内容</w:t>
            </w:r>
          </w:p>
        </w:tc>
        <w:tc>
          <w:tcPr>
            <w:tcW w:w="4253" w:type="dxa"/>
            <w:shd w:val="clear" w:color="auto" w:fill="auto"/>
            <w:vAlign w:val="center"/>
          </w:tcPr>
          <w:p>
            <w:pPr>
              <w:jc w:val="center"/>
              <w:rPr>
                <w:b/>
                <w:kern w:val="0"/>
                <w:sz w:val="24"/>
                <w:lang w:bidi="en-US"/>
              </w:rPr>
            </w:pPr>
            <w:r>
              <w:rPr>
                <w:rFonts w:hint="eastAsia"/>
                <w:b/>
                <w:kern w:val="0"/>
                <w:sz w:val="24"/>
                <w:lang w:bidi="en-US"/>
              </w:rPr>
              <w:t>符合</w:t>
            </w:r>
            <w:r>
              <w:rPr>
                <w:b/>
                <w:kern w:val="0"/>
                <w:sz w:val="24"/>
                <w:lang w:bidi="en-US"/>
              </w:rPr>
              <w:t>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b/>
                <w:kern w:val="0"/>
                <w:sz w:val="24"/>
                <w:lang w:bidi="en-US"/>
              </w:rPr>
            </w:pPr>
            <w:r>
              <w:rPr>
                <w:b/>
                <w:kern w:val="0"/>
                <w:sz w:val="24"/>
                <w:lang w:bidi="en-US"/>
              </w:rPr>
              <w:t>8</w:t>
            </w:r>
          </w:p>
        </w:tc>
        <w:tc>
          <w:tcPr>
            <w:tcW w:w="3260" w:type="dxa"/>
            <w:shd w:val="clear" w:color="auto" w:fill="auto"/>
            <w:vAlign w:val="center"/>
          </w:tcPr>
          <w:p>
            <w:pPr>
              <w:jc w:val="center"/>
              <w:rPr>
                <w:b/>
                <w:kern w:val="0"/>
                <w:sz w:val="24"/>
                <w:lang w:bidi="en-US"/>
              </w:rPr>
            </w:pPr>
            <w:r>
              <w:rPr>
                <w:rFonts w:hint="eastAsia"/>
                <w:b/>
                <w:kern w:val="0"/>
                <w:sz w:val="24"/>
                <w:lang w:bidi="en-US"/>
              </w:rPr>
              <w:t>投标保证金</w:t>
            </w:r>
          </w:p>
        </w:tc>
        <w:tc>
          <w:tcPr>
            <w:tcW w:w="4253" w:type="dxa"/>
            <w:shd w:val="clear" w:color="auto" w:fill="auto"/>
            <w:vAlign w:val="center"/>
          </w:tcPr>
          <w:p>
            <w:pPr>
              <w:jc w:val="center"/>
              <w:rPr>
                <w:b/>
                <w:kern w:val="0"/>
                <w:sz w:val="24"/>
                <w:lang w:bidi="en-US"/>
              </w:rPr>
            </w:pPr>
            <w:r>
              <w:rPr>
                <w:rFonts w:hint="eastAsia"/>
                <w:b/>
                <w:kern w:val="0"/>
                <w:sz w:val="24"/>
                <w:lang w:bidi="en-US"/>
              </w:rPr>
              <w:t>符合</w:t>
            </w:r>
            <w:r>
              <w:rPr>
                <w:b/>
                <w:kern w:val="0"/>
                <w:sz w:val="24"/>
                <w:lang w:bidi="en-US"/>
              </w:rPr>
              <w:t>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kern w:val="0"/>
                <w:sz w:val="24"/>
                <w:lang w:bidi="en-US"/>
              </w:rPr>
            </w:pPr>
            <w:r>
              <w:rPr>
                <w:rFonts w:hint="eastAsia"/>
                <w:b/>
                <w:kern w:val="0"/>
                <w:sz w:val="24"/>
                <w:lang w:bidi="en-US"/>
              </w:rPr>
              <w:t>9</w:t>
            </w:r>
          </w:p>
        </w:tc>
        <w:tc>
          <w:tcPr>
            <w:tcW w:w="32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kern w:val="0"/>
                <w:sz w:val="24"/>
                <w:lang w:bidi="en-US"/>
              </w:rPr>
            </w:pPr>
            <w:r>
              <w:rPr>
                <w:rFonts w:hint="eastAsia"/>
                <w:b/>
                <w:kern w:val="0"/>
                <w:sz w:val="24"/>
                <w:lang w:bidi="en-US"/>
              </w:rPr>
              <w:t>招标文件规定的其他实质性内容</w:t>
            </w:r>
          </w:p>
        </w:tc>
        <w:tc>
          <w:tcPr>
            <w:tcW w:w="425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kern w:val="0"/>
                <w:sz w:val="24"/>
                <w:lang w:bidi="en-US"/>
              </w:rPr>
            </w:pPr>
            <w:r>
              <w:rPr>
                <w:rFonts w:hint="eastAsia"/>
                <w:b/>
                <w:kern w:val="0"/>
                <w:sz w:val="24"/>
                <w:lang w:bidi="en-US"/>
              </w:rPr>
              <w:t>符合</w:t>
            </w:r>
            <w:r>
              <w:rPr>
                <w:b/>
                <w:kern w:val="0"/>
                <w:sz w:val="24"/>
                <w:lang w:bidi="en-US"/>
              </w:rPr>
              <w:t>招标文件要求</w:t>
            </w:r>
          </w:p>
        </w:tc>
      </w:tr>
    </w:tbl>
    <w:p>
      <w:pPr>
        <w:jc w:val="left"/>
        <w:rPr>
          <w:b/>
          <w:kern w:val="0"/>
          <w:sz w:val="24"/>
          <w:lang w:bidi="en-US"/>
        </w:rPr>
        <w:sectPr>
          <w:footerReference r:id="rId3" w:type="default"/>
          <w:footerReference r:id="rId4" w:type="even"/>
          <w:pgSz w:w="11906" w:h="16838"/>
          <w:pgMar w:top="1440" w:right="1800" w:bottom="1440" w:left="1800" w:header="851" w:footer="992" w:gutter="0"/>
          <w:cols w:space="720" w:num="1"/>
          <w:docGrid w:type="lines" w:linePitch="326" w:charSpace="0"/>
        </w:sectPr>
      </w:pPr>
    </w:p>
    <w:bookmarkEnd w:id="171"/>
    <w:p>
      <w:pPr>
        <w:pStyle w:val="3"/>
        <w:spacing w:line="240" w:lineRule="atLeast"/>
        <w:jc w:val="center"/>
      </w:pPr>
      <w:bookmarkStart w:id="176" w:name="_Toc533598283"/>
      <w:bookmarkStart w:id="177" w:name="_Toc518207809"/>
      <w:bookmarkStart w:id="178" w:name="_Toc217446093"/>
      <w:r>
        <w:rPr>
          <w:rFonts w:hint="eastAsia"/>
        </w:rPr>
        <w:t>第五章 招标项目技术、服务</w:t>
      </w:r>
    </w:p>
    <w:p>
      <w:pPr>
        <w:pStyle w:val="3"/>
        <w:spacing w:line="240" w:lineRule="atLeast"/>
        <w:jc w:val="center"/>
      </w:pPr>
      <w:r>
        <w:rPr>
          <w:rFonts w:hint="eastAsia"/>
        </w:rPr>
        <w:t>及其他商务要求</w:t>
      </w:r>
      <w:bookmarkEnd w:id="176"/>
      <w:bookmarkEnd w:id="177"/>
      <w:bookmarkStart w:id="179" w:name="OLE_LINK29"/>
      <w:bookmarkStart w:id="180" w:name="OLE_LINK30"/>
    </w:p>
    <w:p>
      <w:pPr>
        <w:snapToGrid w:val="0"/>
        <w:spacing w:line="480" w:lineRule="auto"/>
        <w:ind w:firstLine="1113" w:firstLineChars="396"/>
        <w:rPr>
          <w:rFonts w:ascii="宋体" w:hAnsi="宋体" w:cs="宋体"/>
          <w:b/>
          <w:color w:val="FF0000"/>
          <w:kern w:val="0"/>
          <w:sz w:val="28"/>
          <w:szCs w:val="28"/>
        </w:rPr>
      </w:pPr>
      <w:r>
        <w:rPr>
          <w:rFonts w:hint="eastAsia" w:ascii="宋体" w:hAnsi="宋体" w:cs="宋体"/>
          <w:b/>
          <w:color w:val="FF0000"/>
          <w:kern w:val="0"/>
          <w:sz w:val="28"/>
          <w:szCs w:val="28"/>
        </w:rPr>
        <w:t>（项目负责人根据采购人需求认真填写）</w:t>
      </w:r>
    </w:p>
    <w:bookmarkEnd w:id="179"/>
    <w:bookmarkEnd w:id="180"/>
    <w:p>
      <w:pPr>
        <w:pStyle w:val="4"/>
        <w:spacing w:before="0" w:after="0" w:line="720" w:lineRule="exact"/>
        <w:rPr>
          <w:rFonts w:ascii="宋体" w:hAnsi="宋体"/>
          <w:sz w:val="28"/>
          <w:szCs w:val="28"/>
        </w:rPr>
      </w:pPr>
      <w:bookmarkStart w:id="181" w:name="_Toc533598284"/>
      <w:bookmarkStart w:id="182" w:name="_Toc217446094"/>
      <w:r>
        <w:rPr>
          <w:rFonts w:hint="eastAsia"/>
        </w:rPr>
        <w:t>一、 项目概述</w:t>
      </w:r>
      <w:bookmarkEnd w:id="181"/>
      <w:bookmarkEnd w:id="182"/>
      <w:r>
        <w:rPr>
          <w:rFonts w:hint="eastAsia"/>
        </w:rPr>
        <w:t>:</w:t>
      </w:r>
      <w:r>
        <w:rPr>
          <w:rFonts w:ascii="宋体" w:hAnsi="宋体"/>
          <w:sz w:val="28"/>
          <w:szCs w:val="28"/>
        </w:rPr>
        <w:t>………………………</w:t>
      </w:r>
    </w:p>
    <w:p>
      <w:pPr>
        <w:pStyle w:val="4"/>
        <w:spacing w:before="0" w:after="0" w:line="720" w:lineRule="exact"/>
      </w:pPr>
      <w:bookmarkStart w:id="183" w:name="_Toc217446095"/>
      <w:bookmarkStart w:id="184" w:name="_Toc533598285"/>
      <w:r>
        <w:rPr>
          <w:rFonts w:hint="eastAsia"/>
        </w:rPr>
        <w:t>二、项目清单及</w:t>
      </w:r>
      <w:bookmarkEnd w:id="183"/>
      <w:r>
        <w:rPr>
          <w:rFonts w:hint="eastAsia"/>
        </w:rPr>
        <w:t>技术</w:t>
      </w:r>
      <w:r>
        <w:t>参数</w:t>
      </w:r>
      <w:r>
        <w:rPr>
          <w:rFonts w:hint="eastAsia"/>
        </w:rPr>
        <w:t>、服务标准</w:t>
      </w:r>
      <w:r>
        <w:t>要求</w:t>
      </w:r>
      <w:bookmarkEnd w:id="184"/>
    </w:p>
    <w:p>
      <w:pPr>
        <w:keepNext/>
        <w:keepLines/>
        <w:spacing w:line="720" w:lineRule="exact"/>
        <w:ind w:firstLine="560" w:firstLineChars="200"/>
        <w:outlineLvl w:val="1"/>
        <w:rPr>
          <w:rFonts w:ascii="宋体" w:hAnsi="宋体"/>
          <w:sz w:val="28"/>
          <w:szCs w:val="28"/>
          <w:lang w:val="zh-CN"/>
        </w:rPr>
      </w:pPr>
      <w:bookmarkStart w:id="185" w:name="_Toc533598286"/>
      <w:r>
        <w:rPr>
          <w:rFonts w:hint="eastAsia" w:ascii="宋体" w:hAnsi="宋体"/>
          <w:sz w:val="28"/>
          <w:szCs w:val="28"/>
          <w:lang w:val="zh-CN"/>
        </w:rPr>
        <w:t>（一）项目清单：</w:t>
      </w:r>
      <w:bookmarkEnd w:id="185"/>
    </w:p>
    <w:p>
      <w:pPr>
        <w:keepNext/>
        <w:keepLines/>
        <w:spacing w:line="720" w:lineRule="exact"/>
        <w:ind w:firstLine="560" w:firstLineChars="200"/>
        <w:outlineLvl w:val="1"/>
        <w:rPr>
          <w:rFonts w:ascii="宋体" w:hAnsi="宋体"/>
          <w:sz w:val="28"/>
          <w:szCs w:val="28"/>
          <w:lang w:val="zh-CN"/>
        </w:rPr>
      </w:pPr>
      <w:bookmarkStart w:id="186" w:name="_Toc533598287"/>
      <w:r>
        <w:rPr>
          <w:rFonts w:hint="eastAsia" w:ascii="宋体" w:hAnsi="宋体"/>
          <w:sz w:val="28"/>
          <w:szCs w:val="28"/>
          <w:lang w:val="zh-CN"/>
        </w:rPr>
        <w:t>（二）项目实施方案的设计</w:t>
      </w:r>
      <w:bookmarkEnd w:id="186"/>
      <w:r>
        <w:rPr>
          <w:rFonts w:hint="eastAsia" w:ascii="宋体" w:hAnsi="宋体"/>
          <w:sz w:val="28"/>
          <w:szCs w:val="28"/>
          <w:lang w:val="zh-CN"/>
        </w:rPr>
        <w:t xml:space="preserve"> </w:t>
      </w:r>
    </w:p>
    <w:p>
      <w:pPr>
        <w:keepNext/>
        <w:keepLines/>
        <w:spacing w:line="720" w:lineRule="exact"/>
        <w:ind w:firstLine="560" w:firstLineChars="200"/>
        <w:outlineLvl w:val="1"/>
        <w:rPr>
          <w:rFonts w:ascii="宋体" w:hAnsi="宋体"/>
          <w:sz w:val="28"/>
          <w:szCs w:val="28"/>
          <w:lang w:val="zh-CN"/>
        </w:rPr>
      </w:pPr>
      <w:bookmarkStart w:id="187" w:name="_Toc533598288"/>
      <w:r>
        <w:rPr>
          <w:rFonts w:hint="eastAsia" w:ascii="宋体" w:hAnsi="宋体"/>
          <w:sz w:val="28"/>
          <w:szCs w:val="28"/>
          <w:lang w:val="zh-CN"/>
        </w:rPr>
        <w:t>（三）项目组织管理、人员配备、机构设置等要求</w:t>
      </w:r>
      <w:bookmarkEnd w:id="187"/>
    </w:p>
    <w:p>
      <w:pPr>
        <w:keepNext/>
        <w:keepLines/>
        <w:spacing w:line="720" w:lineRule="exact"/>
        <w:ind w:firstLine="560" w:firstLineChars="200"/>
        <w:outlineLvl w:val="1"/>
        <w:rPr>
          <w:rFonts w:ascii="宋体" w:hAnsi="宋体"/>
          <w:sz w:val="28"/>
          <w:szCs w:val="28"/>
          <w:lang w:val="zh-CN"/>
        </w:rPr>
      </w:pPr>
      <w:bookmarkStart w:id="188" w:name="_Toc533598289"/>
      <w:r>
        <w:rPr>
          <w:rFonts w:hint="eastAsia" w:ascii="宋体" w:hAnsi="宋体"/>
          <w:sz w:val="28"/>
          <w:szCs w:val="28"/>
          <w:lang w:val="zh-CN"/>
        </w:rPr>
        <w:t>（四）项目实施的工具、设备配置要求</w:t>
      </w:r>
      <w:bookmarkEnd w:id="188"/>
    </w:p>
    <w:p>
      <w:pPr>
        <w:keepNext/>
        <w:keepLines/>
        <w:spacing w:line="720" w:lineRule="exact"/>
        <w:ind w:firstLine="560" w:firstLineChars="200"/>
        <w:outlineLvl w:val="1"/>
        <w:rPr>
          <w:rFonts w:ascii="宋体" w:hAnsi="宋体"/>
          <w:sz w:val="28"/>
          <w:szCs w:val="28"/>
          <w:lang w:val="zh-CN"/>
        </w:rPr>
      </w:pPr>
      <w:bookmarkStart w:id="189" w:name="_Toc533598290"/>
      <w:r>
        <w:rPr>
          <w:rFonts w:hint="eastAsia" w:ascii="宋体" w:hAnsi="宋体"/>
          <w:sz w:val="28"/>
          <w:szCs w:val="28"/>
          <w:lang w:val="zh-CN"/>
        </w:rPr>
        <w:t>（五）项目质量、进度、安全运行等要求</w:t>
      </w:r>
      <w:bookmarkEnd w:id="189"/>
    </w:p>
    <w:p>
      <w:pPr>
        <w:keepNext/>
        <w:keepLines/>
        <w:spacing w:line="720" w:lineRule="exact"/>
        <w:ind w:firstLine="560" w:firstLineChars="200"/>
        <w:outlineLvl w:val="1"/>
        <w:rPr>
          <w:rFonts w:ascii="宋体" w:hAnsi="宋体"/>
          <w:sz w:val="28"/>
          <w:szCs w:val="28"/>
        </w:rPr>
      </w:pPr>
      <w:bookmarkStart w:id="190" w:name="_Toc533598291"/>
      <w:r>
        <w:rPr>
          <w:rFonts w:hint="eastAsia" w:ascii="宋体" w:hAnsi="宋体"/>
          <w:sz w:val="28"/>
          <w:szCs w:val="28"/>
          <w:lang w:val="zh-CN"/>
        </w:rPr>
        <w:t>（六）其他方面要求</w:t>
      </w:r>
      <w:bookmarkEnd w:id="190"/>
      <w:r>
        <w:rPr>
          <w:rFonts w:hint="eastAsia" w:ascii="宋体" w:hAnsi="宋体"/>
          <w:sz w:val="28"/>
          <w:szCs w:val="28"/>
          <w:lang w:val="zh-CN"/>
        </w:rPr>
        <w:t>:</w:t>
      </w:r>
      <w:r>
        <w:rPr>
          <w:rFonts w:ascii="宋体" w:hAnsi="宋体"/>
          <w:sz w:val="28"/>
          <w:szCs w:val="28"/>
        </w:rPr>
        <w:t>……………………</w:t>
      </w:r>
    </w:p>
    <w:p>
      <w:pPr>
        <w:pStyle w:val="4"/>
        <w:spacing w:before="0" w:after="0" w:line="720" w:lineRule="exact"/>
        <w:rPr>
          <w:rFonts w:ascii="宋体" w:hAnsi="宋体"/>
          <w:sz w:val="28"/>
          <w:szCs w:val="28"/>
        </w:rPr>
      </w:pPr>
      <w:bookmarkStart w:id="191" w:name="_Toc533598292"/>
      <w:r>
        <w:rPr>
          <w:rFonts w:hint="eastAsia"/>
        </w:rPr>
        <w:t>三</w:t>
      </w:r>
      <w:r>
        <w:t>、</w:t>
      </w:r>
      <w:r>
        <w:rPr>
          <w:rFonts w:hint="eastAsia"/>
        </w:rPr>
        <w:t>售后服务要求</w:t>
      </w:r>
      <w:bookmarkEnd w:id="191"/>
      <w:r>
        <w:rPr>
          <w:rFonts w:hint="eastAsia"/>
        </w:rPr>
        <w:t>:</w:t>
      </w:r>
      <w:r>
        <w:rPr>
          <w:rFonts w:ascii="宋体" w:hAnsi="宋体"/>
          <w:sz w:val="28"/>
          <w:szCs w:val="28"/>
        </w:rPr>
        <w:t>……………………</w:t>
      </w:r>
    </w:p>
    <w:p>
      <w:pPr>
        <w:pStyle w:val="4"/>
        <w:spacing w:before="0" w:after="0" w:line="720" w:lineRule="exact"/>
        <w:rPr>
          <w:rFonts w:ascii="宋体" w:hAnsi="宋体"/>
          <w:sz w:val="28"/>
          <w:szCs w:val="28"/>
        </w:rPr>
      </w:pPr>
      <w:bookmarkStart w:id="192" w:name="_Toc533598293"/>
      <w:r>
        <w:rPr>
          <w:rFonts w:hint="eastAsia"/>
        </w:rPr>
        <w:t>四、验收标准要求</w:t>
      </w:r>
      <w:bookmarkEnd w:id="192"/>
      <w:r>
        <w:rPr>
          <w:rFonts w:hint="eastAsia"/>
        </w:rPr>
        <w:t>:</w:t>
      </w:r>
      <w:r>
        <w:rPr>
          <w:rFonts w:ascii="宋体" w:hAnsi="宋体"/>
          <w:sz w:val="28"/>
          <w:szCs w:val="28"/>
        </w:rPr>
        <w:t>……………………</w:t>
      </w:r>
    </w:p>
    <w:p>
      <w:pPr>
        <w:pStyle w:val="4"/>
        <w:spacing w:before="0" w:after="0" w:line="720" w:lineRule="exact"/>
      </w:pPr>
      <w:bookmarkStart w:id="193" w:name="_Toc533598294"/>
      <w:r>
        <w:rPr>
          <w:rFonts w:hint="eastAsia"/>
        </w:rPr>
        <w:t>五、其他商务要求</w:t>
      </w:r>
      <w:bookmarkEnd w:id="193"/>
    </w:p>
    <w:p>
      <w:pPr>
        <w:keepNext/>
        <w:keepLines/>
        <w:spacing w:line="720" w:lineRule="exact"/>
        <w:ind w:firstLine="560" w:firstLineChars="200"/>
        <w:outlineLvl w:val="1"/>
        <w:rPr>
          <w:rFonts w:ascii="宋体" w:hAnsi="宋体"/>
          <w:sz w:val="28"/>
          <w:szCs w:val="28"/>
        </w:rPr>
      </w:pPr>
      <w:bookmarkStart w:id="194" w:name="_Toc533598295"/>
      <w:r>
        <w:rPr>
          <w:rFonts w:hint="eastAsia" w:ascii="宋体" w:hAnsi="宋体"/>
          <w:sz w:val="28"/>
          <w:szCs w:val="28"/>
          <w:lang w:val="zh-CN"/>
        </w:rPr>
        <w:t>（一）业绩要求：</w:t>
      </w:r>
      <w:bookmarkEnd w:id="194"/>
      <w:r>
        <w:rPr>
          <w:rFonts w:ascii="宋体" w:hAnsi="宋体"/>
          <w:sz w:val="28"/>
          <w:szCs w:val="28"/>
        </w:rPr>
        <w:t>……………………</w:t>
      </w:r>
    </w:p>
    <w:p>
      <w:pPr>
        <w:spacing w:line="720" w:lineRule="exact"/>
        <w:ind w:firstLine="560" w:firstLineChars="200"/>
        <w:rPr>
          <w:rFonts w:ascii="宋体" w:hAnsi="宋体"/>
          <w:sz w:val="28"/>
          <w:szCs w:val="28"/>
        </w:rPr>
      </w:pPr>
      <w:r>
        <w:rPr>
          <w:rFonts w:hint="eastAsia" w:ascii="宋体" w:hAnsi="宋体"/>
          <w:sz w:val="28"/>
          <w:szCs w:val="28"/>
        </w:rPr>
        <w:t>（二）信誉要求：</w:t>
      </w:r>
      <w:r>
        <w:rPr>
          <w:rFonts w:ascii="宋体" w:hAnsi="宋体"/>
          <w:sz w:val="28"/>
          <w:szCs w:val="28"/>
        </w:rPr>
        <w:t>……………………</w:t>
      </w:r>
    </w:p>
    <w:p>
      <w:pPr>
        <w:spacing w:line="720" w:lineRule="exact"/>
        <w:ind w:firstLine="560" w:firstLineChars="200"/>
        <w:rPr>
          <w:rFonts w:ascii="宋体" w:hAnsi="宋体"/>
          <w:sz w:val="28"/>
          <w:szCs w:val="28"/>
        </w:rPr>
      </w:pPr>
      <w:r>
        <w:rPr>
          <w:rFonts w:hint="eastAsia" w:ascii="宋体" w:hAnsi="宋体"/>
          <w:sz w:val="28"/>
          <w:szCs w:val="28"/>
        </w:rPr>
        <w:t>（三）其他要求：</w:t>
      </w:r>
      <w:r>
        <w:rPr>
          <w:rFonts w:ascii="宋体" w:hAnsi="宋体"/>
          <w:sz w:val="28"/>
          <w:szCs w:val="28"/>
        </w:rPr>
        <w:t>……………………</w:t>
      </w:r>
    </w:p>
    <w:p>
      <w:pPr>
        <w:spacing w:line="720" w:lineRule="exact"/>
        <w:rPr>
          <w:rFonts w:ascii="宋体" w:hAnsi="宋体"/>
          <w:sz w:val="28"/>
          <w:szCs w:val="28"/>
        </w:rPr>
      </w:pPr>
      <w:r>
        <w:rPr>
          <w:rFonts w:hint="eastAsia" w:ascii="宋体" w:hAnsi="宋体"/>
          <w:b/>
          <w:sz w:val="28"/>
          <w:szCs w:val="28"/>
        </w:rPr>
        <w:t>六</w:t>
      </w:r>
      <w:r>
        <w:rPr>
          <w:rFonts w:ascii="宋体" w:hAnsi="宋体"/>
          <w:sz w:val="28"/>
          <w:szCs w:val="28"/>
        </w:rPr>
        <w:t>、</w:t>
      </w:r>
      <w:r>
        <w:rPr>
          <w:rFonts w:hint="eastAsia" w:ascii="宋体" w:hAnsi="宋体"/>
          <w:b/>
          <w:sz w:val="28"/>
          <w:szCs w:val="28"/>
        </w:rPr>
        <w:t>其他</w:t>
      </w:r>
      <w:r>
        <w:rPr>
          <w:rFonts w:ascii="宋体" w:hAnsi="宋体"/>
          <w:b/>
          <w:sz w:val="28"/>
          <w:szCs w:val="28"/>
        </w:rPr>
        <w:t>要求：</w:t>
      </w:r>
    </w:p>
    <w:p>
      <w:pPr>
        <w:spacing w:line="720" w:lineRule="exact"/>
        <w:ind w:firstLine="560" w:firstLineChars="200"/>
        <w:rPr>
          <w:rFonts w:ascii="宋体" w:hAnsi="宋体"/>
          <w:sz w:val="28"/>
          <w:szCs w:val="28"/>
        </w:rPr>
      </w:pPr>
      <w:r>
        <w:rPr>
          <w:rFonts w:hint="eastAsia" w:ascii="宋体" w:hAnsi="宋体"/>
          <w:sz w:val="28"/>
          <w:szCs w:val="28"/>
        </w:rPr>
        <w:t>服务期限</w:t>
      </w:r>
      <w:r>
        <w:rPr>
          <w:rFonts w:ascii="宋体" w:hAnsi="宋体"/>
          <w:sz w:val="28"/>
          <w:szCs w:val="28"/>
        </w:rPr>
        <w:t>：……………………</w:t>
      </w:r>
    </w:p>
    <w:p>
      <w:pPr>
        <w:spacing w:line="720" w:lineRule="exact"/>
        <w:rPr>
          <w:rFonts w:ascii="宋体" w:hAnsi="宋体"/>
          <w:sz w:val="28"/>
          <w:szCs w:val="28"/>
        </w:rPr>
      </w:pPr>
      <w:r>
        <w:rPr>
          <w:rFonts w:ascii="宋体" w:hAnsi="宋体"/>
          <w:sz w:val="28"/>
          <w:szCs w:val="28"/>
        </w:rPr>
        <w:t xml:space="preserve">    </w:t>
      </w:r>
      <w:r>
        <w:rPr>
          <w:rFonts w:hint="eastAsia" w:ascii="宋体" w:hAnsi="宋体"/>
          <w:sz w:val="28"/>
          <w:szCs w:val="28"/>
        </w:rPr>
        <w:t>付款方式</w:t>
      </w:r>
      <w:r>
        <w:rPr>
          <w:rFonts w:ascii="宋体" w:hAnsi="宋体"/>
          <w:sz w:val="28"/>
          <w:szCs w:val="28"/>
        </w:rPr>
        <w:t>：……………………</w:t>
      </w:r>
    </w:p>
    <w:p>
      <w:pPr>
        <w:spacing w:line="720" w:lineRule="exact"/>
        <w:ind w:firstLine="482" w:firstLineChars="200"/>
        <w:rPr>
          <w:rFonts w:ascii="宋体" w:hAnsi="宋体"/>
          <w:b/>
          <w:bCs/>
          <w:sz w:val="24"/>
          <w:szCs w:val="24"/>
        </w:rPr>
      </w:pPr>
      <w:r>
        <w:rPr>
          <w:rFonts w:hint="eastAsia" w:ascii="宋体" w:hAnsi="宋体"/>
          <w:b/>
          <w:bCs/>
          <w:sz w:val="24"/>
          <w:szCs w:val="24"/>
        </w:rPr>
        <w:t>说明：1、打“★”符号的为本次招标项目的“实质性指标”，不允许有负偏离，</w:t>
      </w:r>
      <w:r>
        <w:rPr>
          <w:rFonts w:ascii="宋体" w:hAnsi="宋体"/>
          <w:b/>
          <w:bCs/>
          <w:sz w:val="24"/>
          <w:szCs w:val="24"/>
        </w:rPr>
        <w:t>有任意一项负偏离的，</w:t>
      </w:r>
      <w:r>
        <w:rPr>
          <w:rFonts w:hint="eastAsia" w:ascii="宋体" w:hAnsi="宋体"/>
          <w:b/>
          <w:bCs/>
          <w:sz w:val="24"/>
          <w:szCs w:val="24"/>
        </w:rPr>
        <w:t>投标文件</w:t>
      </w:r>
      <w:r>
        <w:rPr>
          <w:rFonts w:ascii="宋体" w:hAnsi="宋体"/>
          <w:b/>
          <w:bCs/>
          <w:sz w:val="24"/>
          <w:szCs w:val="24"/>
        </w:rPr>
        <w:t>作无效处理</w:t>
      </w:r>
      <w:r>
        <w:rPr>
          <w:rFonts w:hint="eastAsia" w:ascii="宋体" w:hAnsi="宋体"/>
          <w:b/>
          <w:bCs/>
          <w:sz w:val="24"/>
          <w:szCs w:val="24"/>
        </w:rPr>
        <w:t>。</w:t>
      </w:r>
    </w:p>
    <w:p>
      <w:pPr>
        <w:spacing w:line="720" w:lineRule="exact"/>
        <w:ind w:firstLine="482" w:firstLineChars="200"/>
        <w:rPr>
          <w:rFonts w:ascii="宋体" w:hAnsi="宋体"/>
          <w:b/>
          <w:bCs/>
          <w:sz w:val="24"/>
          <w:szCs w:val="24"/>
        </w:rPr>
      </w:pPr>
      <w:r>
        <w:rPr>
          <w:rFonts w:ascii="宋体" w:hAnsi="宋体"/>
          <w:b/>
          <w:bCs/>
          <w:sz w:val="24"/>
          <w:szCs w:val="24"/>
        </w:rPr>
        <w:t>2</w:t>
      </w:r>
      <w:r>
        <w:rPr>
          <w:rFonts w:hint="eastAsia" w:ascii="宋体" w:hAnsi="宋体"/>
          <w:b/>
          <w:bCs/>
          <w:sz w:val="24"/>
          <w:szCs w:val="24"/>
        </w:rPr>
        <w:t>、本章的要求不能作为资格性条件要求评标，如存在资格性条件要求，应当认定招标文件编制存在重大缺陷，评标委员会应当停止评标。</w:t>
      </w:r>
    </w:p>
    <w:p>
      <w:pPr>
        <w:spacing w:line="720" w:lineRule="exact"/>
        <w:ind w:firstLine="482" w:firstLineChars="200"/>
        <w:rPr>
          <w:rFonts w:ascii="宋体" w:hAnsi="宋体"/>
          <w:b/>
          <w:bCs/>
          <w:sz w:val="24"/>
          <w:szCs w:val="24"/>
        </w:rPr>
      </w:pPr>
    </w:p>
    <w:p>
      <w:pPr>
        <w:spacing w:line="500" w:lineRule="exact"/>
        <w:ind w:firstLine="482" w:firstLineChars="200"/>
        <w:rPr>
          <w:rFonts w:ascii="宋体" w:hAnsi="宋体"/>
          <w:b/>
          <w:bCs/>
          <w:sz w:val="24"/>
          <w:szCs w:val="24"/>
        </w:rPr>
      </w:pPr>
    </w:p>
    <w:p>
      <w:pPr>
        <w:spacing w:line="500" w:lineRule="exact"/>
        <w:ind w:firstLine="482" w:firstLineChars="200"/>
        <w:rPr>
          <w:rFonts w:ascii="宋体" w:hAnsi="宋体"/>
          <w:b/>
          <w:bCs/>
          <w:sz w:val="24"/>
          <w:szCs w:val="24"/>
        </w:rPr>
      </w:pPr>
    </w:p>
    <w:bookmarkEnd w:id="178"/>
    <w:p>
      <w:pPr>
        <w:pStyle w:val="3"/>
        <w:spacing w:line="500" w:lineRule="exact"/>
        <w:jc w:val="center"/>
        <w:rPr>
          <w:rFonts w:ascii="黑体" w:hAnsi="黑体" w:eastAsia="黑体"/>
        </w:rPr>
      </w:pPr>
    </w:p>
    <w:p/>
    <w:p/>
    <w:p/>
    <w:p/>
    <w:p/>
    <w:p/>
    <w:p/>
    <w:p/>
    <w:p/>
    <w:p/>
    <w:p/>
    <w:p/>
    <w:p/>
    <w:p/>
    <w:p/>
    <w:p/>
    <w:p/>
    <w:p/>
    <w:p/>
    <w:p/>
    <w:p/>
    <w:p/>
    <w:p/>
    <w:p/>
    <w:p>
      <w:pPr>
        <w:pStyle w:val="3"/>
        <w:spacing w:line="500" w:lineRule="exact"/>
        <w:jc w:val="center"/>
        <w:rPr>
          <w:rFonts w:ascii="黑体" w:hAnsi="黑体" w:eastAsia="黑体"/>
        </w:rPr>
      </w:pPr>
      <w:bookmarkStart w:id="195" w:name="_Toc533598296"/>
      <w:r>
        <w:rPr>
          <w:rFonts w:hint="eastAsia" w:ascii="黑体" w:hAnsi="黑体" w:eastAsia="黑体"/>
        </w:rPr>
        <w:t>第六章  评标办法</w:t>
      </w:r>
      <w:bookmarkEnd w:id="195"/>
      <w:bookmarkStart w:id="196" w:name="_Hlt101846155"/>
      <w:bookmarkEnd w:id="196"/>
      <w:bookmarkStart w:id="197" w:name="_Toc208849007"/>
      <w:bookmarkStart w:id="198" w:name="_Toc217446097"/>
      <w:bookmarkStart w:id="199" w:name="_Toc183682415"/>
      <w:bookmarkStart w:id="200" w:name="_Toc183582280"/>
    </w:p>
    <w:p>
      <w:pPr>
        <w:pStyle w:val="4"/>
        <w:spacing w:line="240" w:lineRule="atLeast"/>
        <w:rPr>
          <w:rFonts w:ascii="黑体"/>
          <w:bCs w:val="0"/>
        </w:rPr>
      </w:pPr>
      <w:bookmarkStart w:id="201" w:name="_Toc533598297"/>
      <w:r>
        <w:rPr>
          <w:rFonts w:hint="eastAsia" w:ascii="黑体"/>
        </w:rPr>
        <w:t>一、 总则</w:t>
      </w:r>
      <w:bookmarkEnd w:id="197"/>
      <w:bookmarkEnd w:id="198"/>
      <w:bookmarkEnd w:id="199"/>
      <w:bookmarkEnd w:id="200"/>
      <w:bookmarkEnd w:id="201"/>
    </w:p>
    <w:p>
      <w:pPr>
        <w:spacing w:line="500" w:lineRule="exact"/>
        <w:ind w:firstLine="480" w:firstLineChars="200"/>
        <w:rPr>
          <w:rFonts w:ascii="宋体"/>
          <w:sz w:val="24"/>
        </w:rPr>
      </w:pPr>
      <w:r>
        <w:rPr>
          <w:rFonts w:hint="eastAsia" w:ascii="宋体"/>
          <w:sz w:val="24"/>
        </w:rPr>
        <w:t>（一） 根据《中华人民共和国政府采购法》、《中华人民共和国政府采购法实施条例》、《政府采购货物和服务招标投标管理办法》等法律制度，结合采购项目特点制定本评标办法。</w:t>
      </w:r>
    </w:p>
    <w:p>
      <w:pPr>
        <w:spacing w:line="500" w:lineRule="exact"/>
        <w:ind w:firstLine="480" w:firstLineChars="200"/>
        <w:rPr>
          <w:rFonts w:ascii="宋体"/>
          <w:sz w:val="24"/>
        </w:rPr>
      </w:pPr>
      <w:r>
        <w:rPr>
          <w:rFonts w:hint="eastAsia" w:ascii="宋体"/>
          <w:sz w:val="24"/>
        </w:rPr>
        <w:t xml:space="preserve">（二） </w:t>
      </w:r>
      <w:r>
        <w:rPr>
          <w:rFonts w:hint="eastAsia" w:ascii="宋体"/>
          <w:bCs/>
          <w:sz w:val="24"/>
        </w:rPr>
        <w:t>评标工作由招标人负责组织，具体评标事务由招标人依法组建的评标委员会负责。评标委员会由采购人代表和专家组成（如采购人未要求派代表，则由政府采购评标专家库中随机抽取的专家组成）。</w:t>
      </w:r>
    </w:p>
    <w:p>
      <w:pPr>
        <w:spacing w:line="500" w:lineRule="exact"/>
        <w:ind w:firstLine="480" w:firstLineChars="200"/>
        <w:rPr>
          <w:rFonts w:ascii="宋体"/>
          <w:sz w:val="24"/>
        </w:rPr>
      </w:pPr>
      <w:r>
        <w:rPr>
          <w:rFonts w:hint="eastAsia" w:ascii="宋体"/>
          <w:sz w:val="24"/>
        </w:rPr>
        <w:t>（三）评标工作应遵循公平、公正、科学及择优的原则，并以相同的评标程序和标准对待所有的投标人。</w:t>
      </w:r>
    </w:p>
    <w:p>
      <w:pPr>
        <w:spacing w:line="500" w:lineRule="exact"/>
        <w:ind w:firstLine="480" w:firstLineChars="200"/>
        <w:rPr>
          <w:rFonts w:ascii="宋体"/>
          <w:sz w:val="24"/>
        </w:rPr>
      </w:pPr>
      <w:r>
        <w:rPr>
          <w:rFonts w:hint="eastAsia" w:ascii="宋体"/>
          <w:sz w:val="24"/>
        </w:rPr>
        <w:t>（四）评标委员会按照招标文件规定的评标方法和标准进行评标，并独立履行下列职责：</w:t>
      </w:r>
    </w:p>
    <w:p>
      <w:pPr>
        <w:spacing w:line="500" w:lineRule="exact"/>
        <w:ind w:firstLine="480" w:firstLineChars="200"/>
        <w:rPr>
          <w:rFonts w:ascii="宋体"/>
          <w:sz w:val="24"/>
        </w:rPr>
      </w:pPr>
      <w:bookmarkStart w:id="202" w:name="_Toc217446098"/>
      <w:r>
        <w:rPr>
          <w:rFonts w:hint="eastAsia" w:ascii="宋体" w:hAnsi="宋体"/>
          <w:sz w:val="24"/>
        </w:rPr>
        <w:t>1、</w:t>
      </w:r>
      <w:r>
        <w:rPr>
          <w:rFonts w:hint="eastAsia" w:ascii="宋体"/>
          <w:sz w:val="24"/>
        </w:rPr>
        <w:t>审查招标文件内容是否违反国家有关强制性规定或者招标文件存在歧义、重大缺陷；</w:t>
      </w:r>
    </w:p>
    <w:p>
      <w:pPr>
        <w:spacing w:line="500" w:lineRule="exact"/>
        <w:ind w:firstLine="480" w:firstLineChars="200"/>
        <w:rPr>
          <w:rFonts w:ascii="宋体"/>
          <w:sz w:val="24"/>
        </w:rPr>
      </w:pPr>
      <w:r>
        <w:rPr>
          <w:rFonts w:hint="eastAsia" w:ascii="宋体" w:hAnsi="宋体"/>
          <w:sz w:val="24"/>
        </w:rPr>
        <w:t>2、</w:t>
      </w:r>
      <w:r>
        <w:rPr>
          <w:rFonts w:hint="eastAsia" w:ascii="宋体"/>
          <w:sz w:val="24"/>
        </w:rPr>
        <w:t>审查</w:t>
      </w:r>
      <w:r>
        <w:rPr>
          <w:rFonts w:hint="eastAsia" w:ascii="宋体" w:hAnsi="宋体"/>
          <w:sz w:val="24"/>
          <w:szCs w:val="24"/>
        </w:rPr>
        <w:t>投标人</w:t>
      </w:r>
      <w:r>
        <w:rPr>
          <w:rFonts w:hint="eastAsia" w:ascii="宋体"/>
          <w:sz w:val="24"/>
        </w:rPr>
        <w:t>投标文件是否满足招标文件要求，并作出公正评价；</w:t>
      </w:r>
    </w:p>
    <w:p>
      <w:pPr>
        <w:spacing w:line="500" w:lineRule="exact"/>
        <w:ind w:firstLine="480" w:firstLineChars="200"/>
        <w:rPr>
          <w:rFonts w:ascii="宋体"/>
          <w:sz w:val="24"/>
        </w:rPr>
      </w:pPr>
      <w:r>
        <w:rPr>
          <w:rFonts w:hint="eastAsia" w:ascii="宋体" w:hAnsi="宋体"/>
          <w:sz w:val="24"/>
        </w:rPr>
        <w:t>3、</w:t>
      </w:r>
      <w:r>
        <w:rPr>
          <w:rFonts w:hint="eastAsia" w:ascii="宋体"/>
          <w:sz w:val="24"/>
        </w:rPr>
        <w:t>根据需要要求</w:t>
      </w:r>
      <w:r>
        <w:rPr>
          <w:rFonts w:hint="eastAsia" w:ascii="宋体" w:hAnsi="宋体"/>
          <w:sz w:val="24"/>
        </w:rPr>
        <w:t>投标人</w:t>
      </w:r>
      <w:r>
        <w:rPr>
          <w:rFonts w:hint="eastAsia" w:ascii="宋体"/>
          <w:sz w:val="24"/>
        </w:rPr>
        <w:t>对投标文件有关事项作出澄清、说明或者纠正；</w:t>
      </w:r>
    </w:p>
    <w:p>
      <w:pPr>
        <w:spacing w:line="500" w:lineRule="exact"/>
        <w:ind w:firstLine="480" w:firstLineChars="200"/>
        <w:rPr>
          <w:rFonts w:ascii="宋体"/>
          <w:sz w:val="24"/>
        </w:rPr>
      </w:pPr>
      <w:r>
        <w:rPr>
          <w:rFonts w:hint="eastAsia" w:ascii="宋体" w:hAnsi="宋体"/>
          <w:sz w:val="24"/>
        </w:rPr>
        <w:t>4、</w:t>
      </w:r>
      <w:r>
        <w:rPr>
          <w:rFonts w:hint="eastAsia" w:ascii="宋体"/>
          <w:sz w:val="24"/>
        </w:rPr>
        <w:t>推荐中标候选</w:t>
      </w:r>
      <w:r>
        <w:rPr>
          <w:rFonts w:hint="eastAsia" w:ascii="宋体" w:hAnsi="宋体"/>
          <w:sz w:val="24"/>
          <w:szCs w:val="24"/>
        </w:rPr>
        <w:t>人</w:t>
      </w:r>
      <w:r>
        <w:rPr>
          <w:rFonts w:hint="eastAsia" w:ascii="宋体"/>
          <w:sz w:val="24"/>
        </w:rPr>
        <w:t>名单，或者受采购人委托确定中标人；</w:t>
      </w:r>
    </w:p>
    <w:p>
      <w:pPr>
        <w:spacing w:line="500" w:lineRule="exact"/>
        <w:ind w:firstLine="480" w:firstLineChars="200"/>
        <w:rPr>
          <w:rFonts w:ascii="宋体"/>
          <w:sz w:val="24"/>
        </w:rPr>
      </w:pPr>
      <w:r>
        <w:rPr>
          <w:rFonts w:hint="eastAsia" w:ascii="宋体" w:hAnsi="宋体"/>
          <w:sz w:val="24"/>
        </w:rPr>
        <w:t>5、</w:t>
      </w:r>
      <w:r>
        <w:rPr>
          <w:rFonts w:hint="eastAsia" w:ascii="宋体"/>
          <w:sz w:val="24"/>
        </w:rPr>
        <w:t>起草评标报告并进行签署。</w:t>
      </w:r>
    </w:p>
    <w:p>
      <w:pPr>
        <w:spacing w:line="500" w:lineRule="exact"/>
        <w:ind w:firstLine="480" w:firstLineChars="200"/>
        <w:rPr>
          <w:rFonts w:ascii="宋体"/>
          <w:sz w:val="24"/>
        </w:rPr>
      </w:pPr>
      <w:r>
        <w:rPr>
          <w:rFonts w:hint="eastAsia" w:ascii="宋体" w:hAnsi="宋体"/>
          <w:sz w:val="24"/>
        </w:rPr>
        <w:t>6、</w:t>
      </w:r>
      <w:r>
        <w:rPr>
          <w:rFonts w:hint="eastAsia" w:ascii="宋体"/>
          <w:sz w:val="24"/>
        </w:rPr>
        <w:t>向招标采购单位、财政部门或者其他监督部门报告非法干预评标工作的行为；</w:t>
      </w:r>
    </w:p>
    <w:p>
      <w:pPr>
        <w:spacing w:line="500" w:lineRule="exact"/>
        <w:ind w:firstLine="480" w:firstLineChars="200"/>
        <w:rPr>
          <w:rFonts w:ascii="宋体"/>
          <w:sz w:val="24"/>
        </w:rPr>
      </w:pPr>
      <w:r>
        <w:rPr>
          <w:rFonts w:hint="eastAsia" w:ascii="宋体" w:hAnsi="宋体"/>
          <w:sz w:val="24"/>
        </w:rPr>
        <w:t>7、</w:t>
      </w:r>
      <w:r>
        <w:rPr>
          <w:rFonts w:hint="eastAsia" w:ascii="宋体"/>
          <w:sz w:val="24"/>
        </w:rPr>
        <w:t>法律、法规和规章规定的其他职责。</w:t>
      </w:r>
    </w:p>
    <w:p>
      <w:pPr>
        <w:spacing w:line="500" w:lineRule="exact"/>
        <w:ind w:firstLine="480" w:firstLineChars="200"/>
        <w:rPr>
          <w:rFonts w:ascii="宋体"/>
          <w:sz w:val="24"/>
        </w:rPr>
      </w:pPr>
      <w:r>
        <w:rPr>
          <w:rFonts w:hint="eastAsia" w:ascii="宋体"/>
          <w:sz w:val="24"/>
        </w:rPr>
        <w:t>（五）评标过程独立、保密。投标人非法干预评标过程的行为将导致其投标文件作为无效处理。</w:t>
      </w:r>
    </w:p>
    <w:p>
      <w:pPr>
        <w:spacing w:line="500" w:lineRule="exact"/>
        <w:ind w:firstLine="480" w:firstLineChars="200"/>
        <w:rPr>
          <w:rFonts w:ascii="宋体"/>
          <w:sz w:val="24"/>
        </w:rPr>
      </w:pPr>
      <w:r>
        <w:rPr>
          <w:rFonts w:hint="eastAsia" w:ascii="宋体"/>
          <w:sz w:val="24"/>
        </w:rPr>
        <w:t>（六）评标委员会评价投标文件的响应性，对于投标人而言，除评标委员会要求其澄清、说明或者纠正而提供的资料外，仅依据投标文件本身的内容，不寻求其他外部证据。</w:t>
      </w:r>
    </w:p>
    <w:p>
      <w:pPr>
        <w:spacing w:line="500" w:lineRule="exact"/>
        <w:ind w:firstLine="480" w:firstLineChars="200"/>
        <w:rPr>
          <w:rFonts w:ascii="宋体"/>
          <w:sz w:val="24"/>
        </w:rPr>
      </w:pPr>
      <w:r>
        <w:rPr>
          <w:rFonts w:hint="eastAsia" w:ascii="宋体"/>
          <w:sz w:val="24"/>
        </w:rPr>
        <w:t>（七）评标委员会成员存在下列利害关系之一的，应当主动申请回避：</w:t>
      </w:r>
    </w:p>
    <w:p>
      <w:pPr>
        <w:spacing w:line="500" w:lineRule="exact"/>
        <w:ind w:firstLine="480" w:firstLineChars="200"/>
        <w:rPr>
          <w:rFonts w:ascii="宋体"/>
          <w:sz w:val="24"/>
        </w:rPr>
      </w:pPr>
      <w:r>
        <w:rPr>
          <w:rFonts w:hint="eastAsia" w:ascii="宋体"/>
          <w:sz w:val="24"/>
        </w:rPr>
        <w:t>①参加采购活动前3年内与</w:t>
      </w:r>
      <w:r>
        <w:rPr>
          <w:rFonts w:hint="eastAsia" w:ascii="宋体" w:hAnsi="宋体"/>
          <w:sz w:val="24"/>
          <w:szCs w:val="24"/>
        </w:rPr>
        <w:t>投标人</w:t>
      </w:r>
      <w:r>
        <w:rPr>
          <w:rFonts w:hint="eastAsia" w:ascii="宋体"/>
          <w:sz w:val="24"/>
        </w:rPr>
        <w:t>存在劳动关系；</w:t>
      </w:r>
    </w:p>
    <w:p>
      <w:pPr>
        <w:spacing w:line="500" w:lineRule="exact"/>
        <w:ind w:firstLine="480" w:firstLineChars="200"/>
        <w:rPr>
          <w:rFonts w:ascii="宋体"/>
          <w:sz w:val="24"/>
        </w:rPr>
      </w:pPr>
      <w:r>
        <w:rPr>
          <w:rFonts w:hint="eastAsia" w:ascii="宋体"/>
          <w:sz w:val="24"/>
        </w:rPr>
        <w:t>②参加采购活动前3年内担任</w:t>
      </w:r>
      <w:r>
        <w:rPr>
          <w:rFonts w:hint="eastAsia" w:ascii="宋体" w:hAnsi="宋体"/>
          <w:sz w:val="24"/>
          <w:szCs w:val="24"/>
        </w:rPr>
        <w:t>投标人</w:t>
      </w:r>
      <w:r>
        <w:rPr>
          <w:rFonts w:hint="eastAsia" w:ascii="宋体"/>
          <w:sz w:val="24"/>
        </w:rPr>
        <w:t>的董事、监事；</w:t>
      </w:r>
    </w:p>
    <w:p>
      <w:pPr>
        <w:spacing w:line="500" w:lineRule="exact"/>
        <w:ind w:firstLine="480" w:firstLineChars="200"/>
        <w:rPr>
          <w:rFonts w:ascii="宋体"/>
          <w:sz w:val="24"/>
        </w:rPr>
      </w:pPr>
      <w:r>
        <w:rPr>
          <w:rFonts w:hint="eastAsia" w:ascii="宋体"/>
          <w:sz w:val="24"/>
        </w:rPr>
        <w:t>③参加采购活动前3年内是</w:t>
      </w:r>
      <w:r>
        <w:rPr>
          <w:rFonts w:hint="eastAsia" w:ascii="宋体" w:hAnsi="宋体"/>
          <w:sz w:val="24"/>
          <w:szCs w:val="24"/>
        </w:rPr>
        <w:t>投标人</w:t>
      </w:r>
      <w:r>
        <w:rPr>
          <w:rFonts w:hint="eastAsia" w:ascii="宋体"/>
          <w:sz w:val="24"/>
        </w:rPr>
        <w:t>的控股股东或者实际控制人；</w:t>
      </w:r>
    </w:p>
    <w:p>
      <w:pPr>
        <w:spacing w:line="500" w:lineRule="exact"/>
        <w:ind w:firstLine="480" w:firstLineChars="200"/>
        <w:rPr>
          <w:rFonts w:ascii="宋体"/>
          <w:sz w:val="24"/>
        </w:rPr>
      </w:pPr>
      <w:r>
        <w:rPr>
          <w:rFonts w:hint="eastAsia" w:ascii="宋体"/>
          <w:sz w:val="24"/>
        </w:rPr>
        <w:t>④与</w:t>
      </w:r>
      <w:r>
        <w:rPr>
          <w:rFonts w:hint="eastAsia" w:ascii="宋体" w:hAnsi="宋体"/>
          <w:sz w:val="24"/>
          <w:szCs w:val="24"/>
        </w:rPr>
        <w:t>投标人</w:t>
      </w:r>
      <w:r>
        <w:rPr>
          <w:rFonts w:hint="eastAsia" w:ascii="宋体"/>
          <w:sz w:val="24"/>
        </w:rPr>
        <w:t>的法定代表人或者负责人有夫妻、直系血亲、三代以内旁系血亲或者近姻亲关系；</w:t>
      </w:r>
    </w:p>
    <w:p>
      <w:pPr>
        <w:spacing w:line="500" w:lineRule="exact"/>
        <w:ind w:firstLine="480" w:firstLineChars="200"/>
        <w:rPr>
          <w:rFonts w:ascii="宋体"/>
          <w:sz w:val="24"/>
        </w:rPr>
      </w:pPr>
      <w:r>
        <w:rPr>
          <w:rFonts w:hint="eastAsia" w:ascii="宋体"/>
          <w:sz w:val="24"/>
        </w:rPr>
        <w:t>⑤参加采购人组织的需求论证或者为采购项目提供整体设计、规范编制或者项目管理等前期咨询工作的；</w:t>
      </w:r>
    </w:p>
    <w:p>
      <w:pPr>
        <w:spacing w:line="500" w:lineRule="exact"/>
        <w:ind w:firstLine="480" w:firstLineChars="200"/>
        <w:rPr>
          <w:rFonts w:ascii="宋体"/>
          <w:sz w:val="24"/>
        </w:rPr>
      </w:pPr>
      <w:r>
        <w:rPr>
          <w:rFonts w:hint="eastAsia" w:ascii="宋体" w:hAnsi="宋体"/>
          <w:sz w:val="24"/>
          <w:szCs w:val="24"/>
        </w:rPr>
        <w:t>投标人</w:t>
      </w:r>
      <w:r>
        <w:rPr>
          <w:rFonts w:hint="eastAsia" w:ascii="宋体"/>
          <w:sz w:val="24"/>
        </w:rPr>
        <w:t>认为评标委员会成员与其他</w:t>
      </w:r>
      <w:r>
        <w:rPr>
          <w:rFonts w:hint="eastAsia" w:ascii="宋体" w:hAnsi="宋体"/>
          <w:sz w:val="24"/>
        </w:rPr>
        <w:t>投标人</w:t>
      </w:r>
      <w:r>
        <w:rPr>
          <w:rFonts w:hint="eastAsia" w:ascii="宋体"/>
          <w:sz w:val="24"/>
        </w:rPr>
        <w:t>有利害关系的，可以向采购代理</w:t>
      </w:r>
      <w:r>
        <w:rPr>
          <w:rFonts w:ascii="宋体"/>
          <w:sz w:val="24"/>
        </w:rPr>
        <w:t>机构</w:t>
      </w:r>
      <w:r>
        <w:rPr>
          <w:rFonts w:hint="eastAsia" w:ascii="宋体"/>
          <w:sz w:val="24"/>
        </w:rPr>
        <w:t>书面提出回避申请，并说明理由。情况属实或有本招标文件规定</w:t>
      </w:r>
      <w:r>
        <w:rPr>
          <w:rFonts w:ascii="宋体"/>
          <w:sz w:val="24"/>
        </w:rPr>
        <w:t>情形</w:t>
      </w:r>
      <w:r>
        <w:rPr>
          <w:rFonts w:hint="eastAsia" w:ascii="宋体"/>
          <w:sz w:val="24"/>
        </w:rPr>
        <w:t>或法律法律</w:t>
      </w:r>
      <w:r>
        <w:rPr>
          <w:rFonts w:ascii="宋体"/>
          <w:sz w:val="24"/>
        </w:rPr>
        <w:t>等文件</w:t>
      </w:r>
      <w:r>
        <w:rPr>
          <w:rFonts w:hint="eastAsia" w:ascii="宋体"/>
          <w:sz w:val="24"/>
        </w:rPr>
        <w:t>规定应当</w:t>
      </w:r>
      <w:r>
        <w:rPr>
          <w:rFonts w:ascii="宋体"/>
          <w:sz w:val="24"/>
        </w:rPr>
        <w:t>回避</w:t>
      </w:r>
      <w:r>
        <w:rPr>
          <w:rFonts w:hint="eastAsia" w:ascii="宋体"/>
          <w:sz w:val="24"/>
        </w:rPr>
        <w:t>的被申请人应当回避。</w:t>
      </w:r>
    </w:p>
    <w:p>
      <w:pPr>
        <w:spacing w:line="500" w:lineRule="exact"/>
        <w:ind w:firstLine="480" w:firstLineChars="200"/>
        <w:rPr>
          <w:rFonts w:ascii="宋体"/>
          <w:sz w:val="24"/>
        </w:rPr>
      </w:pPr>
      <w:r>
        <w:rPr>
          <w:rFonts w:hint="eastAsia" w:ascii="宋体"/>
          <w:sz w:val="24"/>
        </w:rPr>
        <w:t>（八</w:t>
      </w:r>
      <w:r>
        <w:rPr>
          <w:rFonts w:ascii="宋体"/>
          <w:sz w:val="24"/>
        </w:rPr>
        <w:t>）</w:t>
      </w:r>
      <w:r>
        <w:rPr>
          <w:rFonts w:hint="eastAsia" w:ascii="宋体"/>
          <w:sz w:val="24"/>
        </w:rPr>
        <w:t>评标委员会在评标之前，应由评标委员会民主推选组长。组长由评标专家担任，采购人代表不得担任组长，组长主要负责协调评标成员之间的事务性工作、与采购人代表或采购代理机构交涉相关事宜、</w:t>
      </w:r>
      <w:r>
        <w:rPr>
          <w:rFonts w:hint="eastAsia" w:ascii="宋体"/>
          <w:color w:val="FF0000"/>
          <w:sz w:val="24"/>
        </w:rPr>
        <w:t>执笔撰写评标报告</w:t>
      </w:r>
      <w:r>
        <w:rPr>
          <w:rFonts w:hint="eastAsia" w:ascii="宋体"/>
          <w:sz w:val="24"/>
        </w:rPr>
        <w:t>等。组长与其他成员的法定职责、权利和义务相同，且不得影响和干涉其他成员依法独立评标。</w:t>
      </w:r>
    </w:p>
    <w:p>
      <w:pPr>
        <w:spacing w:line="500" w:lineRule="exact"/>
        <w:ind w:firstLine="480" w:firstLineChars="200"/>
        <w:rPr>
          <w:rFonts w:ascii="宋体"/>
          <w:sz w:val="24"/>
        </w:rPr>
      </w:pPr>
    </w:p>
    <w:p>
      <w:pPr>
        <w:pStyle w:val="4"/>
        <w:spacing w:line="240" w:lineRule="atLeast"/>
        <w:rPr>
          <w:rFonts w:ascii="黑体"/>
          <w:b w:val="0"/>
        </w:rPr>
      </w:pPr>
      <w:bookmarkStart w:id="203" w:name="_Toc533598298"/>
      <w:r>
        <w:rPr>
          <w:rFonts w:hint="eastAsia" w:ascii="黑体"/>
          <w:b w:val="0"/>
        </w:rPr>
        <w:t>二、评标方法</w:t>
      </w:r>
      <w:bookmarkEnd w:id="203"/>
    </w:p>
    <w:p>
      <w:pPr>
        <w:spacing w:line="500" w:lineRule="exact"/>
        <w:ind w:firstLine="480" w:firstLineChars="200"/>
        <w:rPr>
          <w:sz w:val="24"/>
        </w:rPr>
      </w:pPr>
      <w:r>
        <w:rPr>
          <w:rFonts w:hint="eastAsia"/>
          <w:sz w:val="24"/>
        </w:rPr>
        <w:t>本项目评标方法为：综合评分法/最低评标价法。</w:t>
      </w:r>
    </w:p>
    <w:p>
      <w:pPr>
        <w:pStyle w:val="4"/>
        <w:spacing w:line="240" w:lineRule="atLeast"/>
        <w:rPr>
          <w:rFonts w:ascii="黑体"/>
          <w:b w:val="0"/>
        </w:rPr>
      </w:pPr>
      <w:bookmarkStart w:id="204" w:name="_Toc533598299"/>
      <w:r>
        <w:rPr>
          <w:rFonts w:hint="eastAsia" w:ascii="黑体"/>
        </w:rPr>
        <w:t>三、</w:t>
      </w:r>
      <w:r>
        <w:rPr>
          <w:rFonts w:hint="eastAsia" w:ascii="黑体"/>
          <w:b w:val="0"/>
        </w:rPr>
        <w:t xml:space="preserve"> 评标程序</w:t>
      </w:r>
      <w:bookmarkEnd w:id="202"/>
      <w:bookmarkEnd w:id="204"/>
    </w:p>
    <w:p>
      <w:pPr>
        <w:spacing w:line="500" w:lineRule="exact"/>
        <w:ind w:firstLine="480" w:firstLineChars="200"/>
        <w:rPr>
          <w:rFonts w:ascii="宋体"/>
          <w:sz w:val="24"/>
        </w:rPr>
      </w:pPr>
      <w:bookmarkStart w:id="205" w:name="_Toc217446103"/>
      <w:bookmarkStart w:id="206" w:name="_Toc217446099"/>
      <w:r>
        <w:rPr>
          <w:rFonts w:hint="eastAsia" w:ascii="宋体"/>
          <w:sz w:val="24"/>
        </w:rPr>
        <w:t>（一）审查招标文件和停止评标。</w:t>
      </w:r>
    </w:p>
    <w:p>
      <w:pPr>
        <w:spacing w:line="500" w:lineRule="exact"/>
        <w:ind w:firstLine="480" w:firstLineChars="200"/>
        <w:rPr>
          <w:rFonts w:ascii="宋体"/>
          <w:sz w:val="24"/>
        </w:rPr>
      </w:pPr>
      <w:r>
        <w:rPr>
          <w:rFonts w:hint="eastAsia" w:ascii="宋体"/>
          <w:sz w:val="24"/>
        </w:rPr>
        <w:t>1、评标委员会正式评标前，应当对招标文件进行审查，内容主要包括招标文件中投标人符合性条件要求、采购项目技术、服务和商务要求、评标方法和标准以及政府采购合同主要条款等。</w:t>
      </w:r>
    </w:p>
    <w:p>
      <w:pPr>
        <w:spacing w:line="500" w:lineRule="exact"/>
        <w:ind w:firstLine="480" w:firstLineChars="200"/>
        <w:rPr>
          <w:rFonts w:ascii="宋体"/>
          <w:sz w:val="24"/>
        </w:rPr>
      </w:pPr>
      <w:r>
        <w:rPr>
          <w:rFonts w:hint="eastAsia" w:ascii="宋体" w:hAnsi="宋体"/>
          <w:sz w:val="24"/>
        </w:rPr>
        <w:t>2、</w:t>
      </w:r>
      <w:r>
        <w:rPr>
          <w:rFonts w:hint="eastAsia" w:ascii="宋体"/>
          <w:sz w:val="24"/>
        </w:rPr>
        <w:t>招标文件有下列情形之一的，评标委员会应当停止评标：</w:t>
      </w:r>
    </w:p>
    <w:p>
      <w:pPr>
        <w:spacing w:line="500" w:lineRule="exact"/>
        <w:ind w:firstLine="480" w:firstLineChars="200"/>
        <w:rPr>
          <w:rFonts w:ascii="宋体"/>
          <w:sz w:val="24"/>
        </w:rPr>
      </w:pPr>
      <w:r>
        <w:rPr>
          <w:rFonts w:hint="eastAsia" w:ascii="宋体" w:hAnsi="宋体"/>
          <w:sz w:val="24"/>
        </w:rPr>
        <w:t>（1）</w:t>
      </w:r>
      <w:r>
        <w:rPr>
          <w:rFonts w:hint="eastAsia" w:ascii="宋体"/>
          <w:sz w:val="24"/>
        </w:rPr>
        <w:t>招标文件的规定存在重大缺陷的；</w:t>
      </w:r>
    </w:p>
    <w:p>
      <w:pPr>
        <w:spacing w:line="500" w:lineRule="exact"/>
        <w:ind w:firstLine="480" w:firstLineChars="200"/>
        <w:rPr>
          <w:rFonts w:ascii="宋体"/>
          <w:sz w:val="24"/>
        </w:rPr>
      </w:pPr>
      <w:r>
        <w:rPr>
          <w:rFonts w:hint="eastAsia" w:ascii="宋体"/>
          <w:sz w:val="24"/>
        </w:rPr>
        <w:t>（2）招标文件明显以不合理条件对投标人实行差别待遇或者歧视待遇的；</w:t>
      </w:r>
    </w:p>
    <w:p>
      <w:pPr>
        <w:spacing w:line="500" w:lineRule="exact"/>
        <w:ind w:firstLine="480" w:firstLineChars="200"/>
        <w:rPr>
          <w:rFonts w:ascii="宋体"/>
          <w:sz w:val="24"/>
        </w:rPr>
      </w:pPr>
      <w:r>
        <w:rPr>
          <w:rFonts w:hint="eastAsia" w:ascii="宋体"/>
          <w:sz w:val="24"/>
        </w:rPr>
        <w:t>（3）招标文件规定的评标方法是综合评分法、最低评标价法之外的评标方法，或者虽然名称为综合评分法、最低评标价法，但实际上不符合国家规定；</w:t>
      </w:r>
    </w:p>
    <w:p>
      <w:pPr>
        <w:spacing w:line="500" w:lineRule="exact"/>
        <w:ind w:firstLine="480" w:firstLineChars="200"/>
        <w:rPr>
          <w:rFonts w:ascii="宋体"/>
          <w:sz w:val="24"/>
        </w:rPr>
      </w:pPr>
      <w:r>
        <w:rPr>
          <w:rFonts w:hint="eastAsia" w:ascii="宋体"/>
          <w:sz w:val="24"/>
        </w:rPr>
        <w:t>（4）招标文件将投标人的资格条件列为评分因素的；</w:t>
      </w:r>
    </w:p>
    <w:p>
      <w:pPr>
        <w:spacing w:line="500" w:lineRule="exact"/>
        <w:ind w:firstLine="480" w:firstLineChars="200"/>
        <w:rPr>
          <w:rFonts w:ascii="宋体"/>
          <w:sz w:val="24"/>
        </w:rPr>
      </w:pPr>
      <w:r>
        <w:rPr>
          <w:rFonts w:hint="eastAsia" w:ascii="宋体"/>
          <w:sz w:val="24"/>
        </w:rPr>
        <w:t>（5）招标文件有违反国家其他有关强制性规定的情形。</w:t>
      </w:r>
    </w:p>
    <w:p>
      <w:pPr>
        <w:spacing w:line="500" w:lineRule="exact"/>
        <w:ind w:firstLine="480" w:firstLineChars="200"/>
        <w:rPr>
          <w:rFonts w:ascii="宋体"/>
          <w:sz w:val="24"/>
        </w:rPr>
      </w:pPr>
      <w:r>
        <w:rPr>
          <w:rFonts w:ascii="宋体"/>
          <w:sz w:val="24"/>
        </w:rPr>
        <w:t>3</w:t>
      </w:r>
      <w:r>
        <w:rPr>
          <w:rFonts w:hint="eastAsia" w:ascii="宋体"/>
          <w:sz w:val="24"/>
        </w:rPr>
        <w:t>、评标过程中有下列情形之一的，评标委员会成员可以停止评标：</w:t>
      </w:r>
    </w:p>
    <w:p>
      <w:pPr>
        <w:spacing w:line="500" w:lineRule="exact"/>
        <w:ind w:firstLine="480" w:firstLineChars="200"/>
        <w:rPr>
          <w:rFonts w:ascii="宋体"/>
          <w:sz w:val="24"/>
        </w:rPr>
      </w:pPr>
      <w:r>
        <w:rPr>
          <w:rFonts w:hint="eastAsia" w:ascii="宋体"/>
          <w:sz w:val="24"/>
        </w:rPr>
        <w:t>（1）招标采购单位未提供必要的与采购项目有关的政策制度文件或者采购文件，继续评标将导致违法或者错误评标的；</w:t>
      </w:r>
    </w:p>
    <w:p>
      <w:pPr>
        <w:spacing w:line="500" w:lineRule="exact"/>
        <w:ind w:firstLine="480" w:firstLineChars="200"/>
        <w:rPr>
          <w:rFonts w:ascii="宋体"/>
          <w:sz w:val="24"/>
        </w:rPr>
      </w:pPr>
      <w:r>
        <w:rPr>
          <w:rFonts w:hint="eastAsia" w:ascii="宋体"/>
          <w:sz w:val="24"/>
        </w:rPr>
        <w:t>（2）有关单位和个人非法干预评标委员会依法独立评标的；</w:t>
      </w:r>
    </w:p>
    <w:p>
      <w:pPr>
        <w:spacing w:line="500" w:lineRule="exact"/>
        <w:ind w:firstLine="480" w:firstLineChars="200"/>
        <w:rPr>
          <w:rFonts w:ascii="宋体"/>
          <w:sz w:val="24"/>
        </w:rPr>
      </w:pPr>
      <w:r>
        <w:rPr>
          <w:rFonts w:hint="eastAsia" w:ascii="宋体"/>
          <w:sz w:val="24"/>
        </w:rPr>
        <w:t>（3）其他导致评标委员会无法正常履职的情形。</w:t>
      </w:r>
    </w:p>
    <w:p>
      <w:pPr>
        <w:spacing w:line="500" w:lineRule="exact"/>
        <w:ind w:firstLine="480" w:firstLineChars="200"/>
        <w:rPr>
          <w:rFonts w:ascii="宋体"/>
          <w:sz w:val="24"/>
        </w:rPr>
      </w:pPr>
      <w:r>
        <w:rPr>
          <w:rFonts w:ascii="宋体"/>
          <w:sz w:val="24"/>
        </w:rPr>
        <w:t>4</w:t>
      </w:r>
      <w:r>
        <w:rPr>
          <w:rFonts w:hint="eastAsia" w:ascii="宋体"/>
          <w:sz w:val="24"/>
        </w:rPr>
        <w:t>、出现本条规定应当停止评标或者可以停止评标情形的，评标委员会成员应当向招标采购单位书面说明情况。除本条规定的情形外，评标委员会成员不得以任何方式和理由停止评标。</w:t>
      </w:r>
    </w:p>
    <w:p>
      <w:pPr>
        <w:spacing w:line="500" w:lineRule="exact"/>
        <w:ind w:firstLine="482" w:firstLineChars="200"/>
        <w:rPr>
          <w:rFonts w:ascii="宋体"/>
          <w:b/>
          <w:sz w:val="24"/>
        </w:rPr>
      </w:pPr>
      <w:r>
        <w:rPr>
          <w:rFonts w:hint="eastAsia" w:ascii="宋体"/>
          <w:b/>
          <w:sz w:val="24"/>
        </w:rPr>
        <w:t>（二）符合性审查</w:t>
      </w:r>
    </w:p>
    <w:p>
      <w:pPr>
        <w:spacing w:line="500" w:lineRule="exact"/>
        <w:ind w:firstLine="480" w:firstLineChars="200"/>
        <w:rPr>
          <w:rFonts w:ascii="宋体"/>
          <w:sz w:val="24"/>
        </w:rPr>
      </w:pPr>
      <w:r>
        <w:rPr>
          <w:rFonts w:hint="eastAsia" w:ascii="宋体"/>
          <w:sz w:val="24"/>
        </w:rPr>
        <w:t>1、评标委员会依据招标文件的实质性要求，对符合资格的投标文件进行审查，以确定其是否满足招标文件的实质性要求。</w:t>
      </w:r>
    </w:p>
    <w:p>
      <w:pPr>
        <w:spacing w:line="500" w:lineRule="exact"/>
        <w:ind w:firstLine="480" w:firstLineChars="200"/>
        <w:rPr>
          <w:rFonts w:ascii="宋体"/>
          <w:sz w:val="24"/>
        </w:rPr>
      </w:pPr>
      <w:r>
        <w:rPr>
          <w:rFonts w:hint="eastAsia" w:ascii="宋体"/>
          <w:sz w:val="24"/>
        </w:rPr>
        <w:t>2、评标委员会对投标文件密封（正本</w:t>
      </w:r>
      <w:r>
        <w:rPr>
          <w:rFonts w:ascii="宋体"/>
          <w:sz w:val="24"/>
        </w:rPr>
        <w:t>除外）</w:t>
      </w:r>
      <w:r>
        <w:rPr>
          <w:rFonts w:hint="eastAsia" w:ascii="宋体"/>
          <w:sz w:val="24"/>
        </w:rPr>
        <w:t>、签署、盖章及其他有关事项进行符合性检查过程中，评判投标文件是否满足招标文件的实质性要求，必须以招标文件的明确规定作为依据，否则，不能对投标文件作为无效处理。投标文件有下列情形的，本项目不作为实质性要求进行规定，</w:t>
      </w:r>
      <w:r>
        <w:rPr>
          <w:rFonts w:ascii="宋体"/>
          <w:sz w:val="24"/>
        </w:rPr>
        <w:t>在</w:t>
      </w:r>
      <w:r>
        <w:rPr>
          <w:rFonts w:hint="eastAsia" w:ascii="宋体"/>
          <w:sz w:val="24"/>
        </w:rPr>
        <w:t>评分</w:t>
      </w:r>
      <w:r>
        <w:rPr>
          <w:rFonts w:ascii="宋体"/>
          <w:sz w:val="24"/>
        </w:rPr>
        <w:t>阶段依据评分细则</w:t>
      </w:r>
      <w:r>
        <w:rPr>
          <w:rFonts w:hint="eastAsia" w:ascii="宋体"/>
          <w:sz w:val="24"/>
        </w:rPr>
        <w:t>进行</w:t>
      </w:r>
      <w:r>
        <w:rPr>
          <w:rFonts w:ascii="宋体"/>
          <w:sz w:val="24"/>
        </w:rPr>
        <w:t>扣分处理</w:t>
      </w:r>
      <w:r>
        <w:rPr>
          <w:rFonts w:hint="eastAsia" w:ascii="宋体"/>
          <w:sz w:val="24"/>
        </w:rPr>
        <w:t>：</w:t>
      </w:r>
    </w:p>
    <w:p>
      <w:pPr>
        <w:spacing w:line="500" w:lineRule="exact"/>
        <w:ind w:firstLine="480" w:firstLineChars="200"/>
        <w:rPr>
          <w:rFonts w:ascii="宋体"/>
          <w:sz w:val="24"/>
        </w:rPr>
      </w:pPr>
      <w:r>
        <w:rPr>
          <w:rFonts w:hint="eastAsia" w:ascii="宋体"/>
          <w:sz w:val="24"/>
        </w:rPr>
        <w:t>（1）密封时未加盖、少加盖公章或者密封章，但是密封完好、完整标明了投标人名称且得到投标人（法定代表人或者授权代理人）现场认可的；</w:t>
      </w:r>
    </w:p>
    <w:p>
      <w:pPr>
        <w:spacing w:line="500" w:lineRule="exact"/>
        <w:ind w:firstLine="480" w:firstLineChars="200"/>
        <w:rPr>
          <w:rFonts w:ascii="宋体"/>
          <w:sz w:val="24"/>
        </w:rPr>
      </w:pPr>
      <w:r>
        <w:rPr>
          <w:rFonts w:hint="eastAsia" w:ascii="宋体"/>
          <w:sz w:val="24"/>
        </w:rPr>
        <w:t>（2）正副本数量齐全、密封完好，只是未按照招标文件要求进行分装或者统装的；</w:t>
      </w:r>
    </w:p>
    <w:p>
      <w:pPr>
        <w:spacing w:line="500" w:lineRule="exact"/>
        <w:ind w:firstLine="480" w:firstLineChars="200"/>
        <w:rPr>
          <w:rFonts w:ascii="宋体"/>
          <w:sz w:val="24"/>
        </w:rPr>
      </w:pPr>
      <w:r>
        <w:rPr>
          <w:rFonts w:hint="eastAsia" w:ascii="宋体"/>
          <w:sz w:val="24"/>
        </w:rPr>
        <w:t>（</w:t>
      </w:r>
      <w:r>
        <w:rPr>
          <w:rFonts w:ascii="宋体"/>
          <w:sz w:val="24"/>
        </w:rPr>
        <w:t>3</w:t>
      </w:r>
      <w:r>
        <w:rPr>
          <w:rFonts w:hint="eastAsia" w:ascii="宋体"/>
          <w:sz w:val="24"/>
        </w:rPr>
        <w:t>）以骑缝章的形式代替投标文件内容逐页盖章的（但是骑缝章模糊不清，印章名称无法辨认的除外）；</w:t>
      </w:r>
    </w:p>
    <w:p>
      <w:pPr>
        <w:spacing w:line="500" w:lineRule="exact"/>
        <w:ind w:firstLine="480" w:firstLineChars="200"/>
        <w:rPr>
          <w:rFonts w:ascii="宋体"/>
          <w:sz w:val="24"/>
        </w:rPr>
      </w:pPr>
      <w:r>
        <w:rPr>
          <w:rFonts w:hint="eastAsia" w:ascii="宋体"/>
          <w:sz w:val="24"/>
        </w:rPr>
        <w:t>（</w:t>
      </w:r>
      <w:r>
        <w:rPr>
          <w:rFonts w:ascii="宋体"/>
          <w:sz w:val="24"/>
        </w:rPr>
        <w:t>4</w:t>
      </w:r>
      <w:r>
        <w:rPr>
          <w:rFonts w:hint="eastAsia" w:ascii="宋体"/>
          <w:sz w:val="24"/>
        </w:rPr>
        <w:t>）其他不影响采购项目实质性要求的情形。</w:t>
      </w:r>
    </w:p>
    <w:p>
      <w:pPr>
        <w:spacing w:line="500" w:lineRule="exact"/>
        <w:ind w:firstLine="480" w:firstLineChars="200"/>
        <w:rPr>
          <w:rFonts w:ascii="宋体"/>
          <w:sz w:val="24"/>
        </w:rPr>
      </w:pPr>
      <w:r>
        <w:rPr>
          <w:rFonts w:hint="eastAsia" w:ascii="宋体"/>
          <w:sz w:val="24"/>
        </w:rPr>
        <w:t>3、除政府采购法律制度规定的情形外，本项目投标人或者其投标文件有下列情形之一的，作为无效处理：</w:t>
      </w:r>
    </w:p>
    <w:p>
      <w:pPr>
        <w:spacing w:line="500" w:lineRule="exact"/>
        <w:ind w:firstLine="480" w:firstLineChars="200"/>
        <w:rPr>
          <w:rFonts w:ascii="宋体"/>
          <w:sz w:val="24"/>
        </w:rPr>
      </w:pPr>
      <w:r>
        <w:rPr>
          <w:rFonts w:hint="eastAsia" w:ascii="宋体"/>
          <w:sz w:val="24"/>
        </w:rPr>
        <w:t>（1）投标文件正副本数量不足的；</w:t>
      </w:r>
    </w:p>
    <w:p>
      <w:pPr>
        <w:spacing w:line="500" w:lineRule="exact"/>
        <w:ind w:firstLine="480" w:firstLineChars="200"/>
        <w:rPr>
          <w:rFonts w:ascii="宋体"/>
          <w:sz w:val="24"/>
        </w:rPr>
      </w:pPr>
      <w:r>
        <w:rPr>
          <w:rFonts w:hint="eastAsia" w:ascii="宋体"/>
          <w:sz w:val="24"/>
        </w:rPr>
        <w:t>（2）投标文件组成明显不符合招标文件的规定要求，影响评标委员会评判的；</w:t>
      </w:r>
    </w:p>
    <w:p>
      <w:pPr>
        <w:spacing w:line="500" w:lineRule="exact"/>
        <w:ind w:firstLine="480" w:firstLineChars="200"/>
        <w:rPr>
          <w:rFonts w:ascii="宋体"/>
          <w:sz w:val="24"/>
        </w:rPr>
      </w:pPr>
      <w:r>
        <w:rPr>
          <w:rFonts w:hint="eastAsia" w:ascii="宋体"/>
          <w:sz w:val="24"/>
        </w:rPr>
        <w:t>（3）投标文件的格式、语言、计量单位、报价货币、知识产权、投标有效期等不符合招标文件的规定，影响评标委员会评判的；</w:t>
      </w:r>
    </w:p>
    <w:p>
      <w:pPr>
        <w:spacing w:line="500" w:lineRule="exact"/>
        <w:ind w:firstLine="480" w:firstLineChars="200"/>
        <w:rPr>
          <w:rFonts w:ascii="宋体"/>
          <w:sz w:val="24"/>
        </w:rPr>
      </w:pPr>
      <w:r>
        <w:rPr>
          <w:rFonts w:hint="eastAsia" w:ascii="宋体"/>
          <w:sz w:val="24"/>
        </w:rPr>
        <w:t>（4）投标报价不符合招标文件规定的价格标底和其他报价规定的；</w:t>
      </w:r>
    </w:p>
    <w:p>
      <w:pPr>
        <w:spacing w:line="500" w:lineRule="exact"/>
        <w:ind w:firstLine="480" w:firstLineChars="200"/>
        <w:rPr>
          <w:rFonts w:ascii="宋体"/>
          <w:sz w:val="24"/>
        </w:rPr>
      </w:pPr>
      <w:r>
        <w:rPr>
          <w:rFonts w:hint="eastAsia" w:ascii="宋体"/>
          <w:sz w:val="24"/>
        </w:rPr>
        <w:t>（5）技术应答内容完全或者绝大部分复制招标文件规定要求，且无相关证明材料的（主要适用于专用设备和电子信息化建设采购项目，政府采购工程、政府采购协议供货或定点供应商采购、政府采购的货物属于规格标准统一或者订制产品的除外）；</w:t>
      </w:r>
    </w:p>
    <w:p>
      <w:pPr>
        <w:spacing w:line="500" w:lineRule="exact"/>
        <w:ind w:firstLine="480" w:firstLineChars="200"/>
        <w:rPr>
          <w:rFonts w:ascii="宋体"/>
          <w:sz w:val="24"/>
        </w:rPr>
      </w:pPr>
      <w:r>
        <w:rPr>
          <w:rFonts w:hint="eastAsia" w:ascii="宋体"/>
          <w:sz w:val="24"/>
        </w:rPr>
        <w:t>（6）技术、服务应答内容没有完全响应招标文件的实质性要求的；</w:t>
      </w:r>
    </w:p>
    <w:p>
      <w:pPr>
        <w:spacing w:line="500" w:lineRule="exact"/>
        <w:ind w:firstLine="480" w:firstLineChars="200"/>
        <w:rPr>
          <w:rFonts w:ascii="宋体"/>
          <w:sz w:val="24"/>
        </w:rPr>
      </w:pPr>
      <w:r>
        <w:rPr>
          <w:rFonts w:hint="eastAsia" w:ascii="宋体"/>
          <w:sz w:val="24"/>
        </w:rPr>
        <w:t>（7）招标文件有明确要求，但投标文件未载明或者载明的采购项目履约时间、方式、数量与招标文件要求不一致的。</w:t>
      </w:r>
    </w:p>
    <w:p>
      <w:pPr>
        <w:spacing w:line="500" w:lineRule="exact"/>
        <w:ind w:firstLine="480" w:firstLineChars="200"/>
        <w:rPr>
          <w:rFonts w:ascii="宋体"/>
          <w:sz w:val="24"/>
        </w:rPr>
      </w:pPr>
      <w:r>
        <w:rPr>
          <w:rFonts w:hint="eastAsia" w:ascii="宋体"/>
          <w:sz w:val="24"/>
        </w:rPr>
        <w:t>（8）其他与招标文件要求不符的</w:t>
      </w:r>
    </w:p>
    <w:p>
      <w:pPr>
        <w:spacing w:line="500" w:lineRule="exact"/>
        <w:ind w:firstLine="480" w:firstLineChars="200"/>
        <w:rPr>
          <w:rFonts w:ascii="宋体"/>
          <w:b/>
          <w:sz w:val="24"/>
        </w:rPr>
      </w:pPr>
      <w:r>
        <w:rPr>
          <w:rFonts w:hint="eastAsia" w:ascii="宋体"/>
          <w:sz w:val="24"/>
        </w:rPr>
        <w:t>（三）比较与评价。</w:t>
      </w:r>
    </w:p>
    <w:p>
      <w:pPr>
        <w:spacing w:line="500" w:lineRule="exact"/>
        <w:ind w:firstLine="480" w:firstLineChars="200"/>
        <w:rPr>
          <w:rFonts w:ascii="宋体"/>
          <w:sz w:val="24"/>
        </w:rPr>
      </w:pPr>
      <w:r>
        <w:rPr>
          <w:rFonts w:hint="eastAsia" w:ascii="宋体"/>
          <w:sz w:val="24"/>
        </w:rPr>
        <w:t>（1）按招标文件中规定的评标方法和标准，对未作无效处理的投标文件进行技术、服务、商务等方面评估，综合比较与评价。</w:t>
      </w:r>
    </w:p>
    <w:p>
      <w:pPr>
        <w:spacing w:line="500" w:lineRule="exact"/>
        <w:ind w:firstLine="480" w:firstLineChars="200"/>
        <w:rPr>
          <w:rFonts w:ascii="宋体"/>
          <w:sz w:val="24"/>
        </w:rPr>
      </w:pPr>
      <w:r>
        <w:rPr>
          <w:rFonts w:hint="eastAsia" w:ascii="宋体"/>
          <w:sz w:val="24"/>
        </w:rPr>
        <w:t>（2）因落实政府采购政策进行价格调整的，以调整后的价格计算评标基准价和投标报价。</w:t>
      </w:r>
    </w:p>
    <w:p>
      <w:pPr>
        <w:spacing w:line="500" w:lineRule="exact"/>
        <w:ind w:firstLine="482" w:firstLineChars="200"/>
        <w:rPr>
          <w:rFonts w:ascii="宋体" w:hAnsi="宋体"/>
          <w:b/>
          <w:color w:val="FF0000"/>
          <w:sz w:val="28"/>
          <w:szCs w:val="28"/>
        </w:rPr>
      </w:pPr>
      <w:r>
        <w:rPr>
          <w:rFonts w:hint="eastAsia" w:ascii="宋体"/>
          <w:b/>
          <w:sz w:val="24"/>
        </w:rPr>
        <w:t>（3）</w:t>
      </w:r>
      <w:r>
        <w:rPr>
          <w:rFonts w:hint="eastAsia" w:ascii="宋体" w:hAnsi="宋体"/>
          <w:b/>
          <w:color w:val="FF0000"/>
          <w:sz w:val="28"/>
          <w:szCs w:val="28"/>
        </w:rPr>
        <w:t>评标委员会认定小型、微型企业、监狱企业、残疾人福利性单位及相应产品报价后，投标人相应产品政策计算公式如下：</w:t>
      </w:r>
    </w:p>
    <w:p>
      <w:pPr>
        <w:spacing w:line="500" w:lineRule="exact"/>
        <w:ind w:firstLine="562" w:firstLineChars="200"/>
        <w:rPr>
          <w:rFonts w:ascii="宋体" w:hAnsi="宋体"/>
          <w:b/>
          <w:color w:val="FF0000"/>
          <w:sz w:val="28"/>
          <w:szCs w:val="28"/>
        </w:rPr>
      </w:pPr>
      <w:r>
        <w:rPr>
          <w:rFonts w:hint="eastAsia" w:ascii="宋体" w:hAnsi="宋体"/>
          <w:b/>
          <w:color w:val="FF0000"/>
          <w:sz w:val="28"/>
          <w:szCs w:val="28"/>
        </w:rPr>
        <w:t>产品价格扣除（以价格扣除后的投标人报价作为评审依据）</w:t>
      </w:r>
    </w:p>
    <w:p>
      <w:pPr>
        <w:spacing w:line="500" w:lineRule="exact"/>
        <w:ind w:firstLine="562" w:firstLineChars="200"/>
        <w:rPr>
          <w:rFonts w:ascii="宋体" w:hAnsi="宋体"/>
          <w:b/>
          <w:color w:val="FF0000"/>
          <w:sz w:val="28"/>
          <w:szCs w:val="28"/>
        </w:rPr>
      </w:pPr>
      <w:r>
        <w:rPr>
          <w:rFonts w:hint="eastAsia" w:ascii="宋体" w:hAnsi="宋体"/>
          <w:b/>
          <w:color w:val="FF0000"/>
          <w:sz w:val="28"/>
          <w:szCs w:val="28"/>
        </w:rPr>
        <w:t>小、微型企业产品和监狱企业产品价格扣除后的投标人报价=投标人总报价-小、微型企业产品报价*扣除幅度</w:t>
      </w:r>
    </w:p>
    <w:p>
      <w:pPr>
        <w:spacing w:line="500" w:lineRule="exact"/>
        <w:ind w:firstLine="480" w:firstLineChars="200"/>
        <w:rPr>
          <w:rFonts w:ascii="宋体"/>
          <w:sz w:val="24"/>
        </w:rPr>
      </w:pPr>
      <w:r>
        <w:rPr>
          <w:rFonts w:hint="eastAsia" w:ascii="宋体"/>
          <w:sz w:val="24"/>
        </w:rPr>
        <w:t>（四）复核。</w:t>
      </w:r>
    </w:p>
    <w:p>
      <w:pPr>
        <w:spacing w:line="500" w:lineRule="exact"/>
        <w:ind w:firstLine="480" w:firstLineChars="200"/>
        <w:rPr>
          <w:rFonts w:ascii="宋体"/>
          <w:sz w:val="24"/>
        </w:rPr>
      </w:pPr>
      <w:r>
        <w:rPr>
          <w:rFonts w:hint="eastAsia" w:ascii="宋体"/>
          <w:sz w:val="24"/>
        </w:rPr>
        <w:t>评分汇总结束后，评标委员会应当进行复核，特别要对拟推荐为中标候选人的、报价最低的、投标文件被认定为无效的进行重点复核，并填写《评审结果复核情况表》。</w:t>
      </w:r>
    </w:p>
    <w:p>
      <w:pPr>
        <w:spacing w:line="500" w:lineRule="exact"/>
        <w:ind w:firstLine="480" w:firstLineChars="200"/>
        <w:rPr>
          <w:rFonts w:ascii="宋体"/>
          <w:sz w:val="24"/>
        </w:rPr>
      </w:pPr>
      <w:r>
        <w:rPr>
          <w:rFonts w:hint="eastAsia" w:ascii="宋体"/>
          <w:sz w:val="24"/>
        </w:rPr>
        <w:t>（五）推荐中标候选投标人。</w:t>
      </w:r>
    </w:p>
    <w:p>
      <w:pPr>
        <w:spacing w:line="500" w:lineRule="exact"/>
        <w:ind w:firstLine="480" w:firstLineChars="200"/>
        <w:rPr>
          <w:rFonts w:ascii="宋体"/>
          <w:sz w:val="24"/>
        </w:rPr>
      </w:pPr>
      <w:r>
        <w:rPr>
          <w:rFonts w:hint="eastAsia" w:ascii="宋体"/>
          <w:sz w:val="24"/>
        </w:rPr>
        <w:t>中标候选人数量应当根据招标文件的规定确定，但必须按顺序排列中标候选人。采用最低评标价法的，评标结果按投标报价由低到高顺序排列。投标报价相同的并列。投标文件满足招标文件全部实质性要求且投标报价最低的投标人为中标候选人。采用综合评分法的，评标结果按评标后得分由高到低顺序排列。得分相同的，按投标报价由低到高顺序排列。得分且投标报价相同的并列。投标文件满足招标文件全部实质性要求且按照评标因素的量化指标评标得分最高的投标人为中标候选人。</w:t>
      </w:r>
    </w:p>
    <w:p>
      <w:pPr>
        <w:spacing w:line="500" w:lineRule="exact"/>
        <w:ind w:firstLine="480" w:firstLineChars="200"/>
        <w:rPr>
          <w:rFonts w:ascii="宋体"/>
          <w:sz w:val="24"/>
        </w:rPr>
      </w:pPr>
      <w:r>
        <w:rPr>
          <w:rFonts w:hint="eastAsia" w:ascii="宋体"/>
          <w:sz w:val="24"/>
        </w:rPr>
        <w:t>（六）出具评标报告。评标委员会推荐中标候选人后，应当向招标采购单位出具评标报告。评标委员会成员应当在评标报告中签字确认，对评标过程和结果有不同意见的，应当在评标报告中写明并说明理由。签字但不写明不同意见或者不说明理由的，视同无意见。拒不签字又不另行书面说明其不同意见和理由的，视同同意评标结果。</w:t>
      </w:r>
    </w:p>
    <w:p>
      <w:pPr>
        <w:spacing w:line="500" w:lineRule="exact"/>
        <w:ind w:firstLine="480" w:firstLineChars="200"/>
        <w:rPr>
          <w:rFonts w:ascii="宋体"/>
          <w:sz w:val="24"/>
        </w:rPr>
      </w:pPr>
      <w:r>
        <w:rPr>
          <w:rFonts w:hint="eastAsia" w:ascii="宋体"/>
          <w:sz w:val="24"/>
        </w:rPr>
        <w:t>（七）评标争议处理规则。评标委员会成员在评标过程中，对于符合性检查、对投标人投标文件做无效处理等需要共同认定的事项存在争议的，应当以少数服从多数的原则处理，但不得违背法律法规和招标文件规定。有不同意见的评标委员会成员认为认定过程和结果不符合法律法规或者招标文件规定的，应当及时向招标采购单位书面反映。</w:t>
      </w:r>
    </w:p>
    <w:p>
      <w:pPr>
        <w:spacing w:line="500" w:lineRule="exact"/>
        <w:ind w:firstLine="480" w:firstLineChars="200"/>
        <w:rPr>
          <w:rFonts w:ascii="宋体"/>
          <w:sz w:val="24"/>
        </w:rPr>
      </w:pPr>
      <w:r>
        <w:rPr>
          <w:rFonts w:hint="eastAsia" w:ascii="宋体"/>
          <w:sz w:val="24"/>
        </w:rPr>
        <w:t>（八）澄清、说明或者纠正。</w:t>
      </w:r>
    </w:p>
    <w:p>
      <w:pPr>
        <w:spacing w:line="500" w:lineRule="exact"/>
        <w:ind w:firstLine="480" w:firstLineChars="200"/>
        <w:rPr>
          <w:rFonts w:ascii="宋体"/>
          <w:sz w:val="24"/>
        </w:rPr>
      </w:pPr>
      <w:r>
        <w:rPr>
          <w:rFonts w:hint="eastAsia" w:ascii="宋体"/>
          <w:sz w:val="24"/>
        </w:rPr>
        <w:t>1、在评标过程中，评标委员会对投标文件中含义不明确、同类问题表述不一致或者有明显文字和计算错误的内容，应当以书面形式（须由评标委员会全体成员签字）要求投标人作出必要的书面澄清、说明或者纠正，并给予投标人必要的反馈时间。</w:t>
      </w:r>
    </w:p>
    <w:p>
      <w:pPr>
        <w:spacing w:line="500" w:lineRule="exact"/>
        <w:ind w:firstLine="480" w:firstLineChars="200"/>
        <w:rPr>
          <w:rFonts w:ascii="宋体"/>
          <w:sz w:val="24"/>
        </w:rPr>
      </w:pPr>
      <w:r>
        <w:rPr>
          <w:rFonts w:hint="eastAsia" w:ascii="宋体"/>
          <w:sz w:val="24"/>
        </w:rPr>
        <w:t>2、投标人应当书面澄清、说明或者纠正，并加盖公章或签字确认（投标人为法人的，应当由其法定代表人或者代理人签字确认；投标人为其他组织的，应当由其主要负责人或者代理人签字确认；投标人为自然人的，应当由其本人或者代理人签字确认），否则无效。澄清、说明或者纠正不影响投标文件的效力，有效的澄清、说明或者纠正材料，是投标文件的组成部分。</w:t>
      </w:r>
    </w:p>
    <w:p>
      <w:pPr>
        <w:spacing w:line="500" w:lineRule="exact"/>
        <w:ind w:firstLine="480" w:firstLineChars="200"/>
        <w:rPr>
          <w:rFonts w:ascii="宋体"/>
          <w:sz w:val="24"/>
        </w:rPr>
      </w:pPr>
      <w:r>
        <w:rPr>
          <w:rFonts w:hint="eastAsia" w:ascii="宋体"/>
          <w:sz w:val="24"/>
        </w:rPr>
        <w:t>3、澄清、说明或者纠正应当具备投标文件基本符合采购文件要求、不超出招标文件的范围、不实质改变投标文件的内容、不影响投标人公平竞争。本项目下列内容不得澄清：</w:t>
      </w:r>
    </w:p>
    <w:p>
      <w:pPr>
        <w:spacing w:line="500" w:lineRule="exact"/>
        <w:ind w:firstLine="480" w:firstLineChars="200"/>
        <w:rPr>
          <w:rFonts w:ascii="宋体"/>
          <w:sz w:val="24"/>
        </w:rPr>
      </w:pPr>
      <w:r>
        <w:rPr>
          <w:rFonts w:hint="eastAsia" w:ascii="宋体" w:hAnsi="宋体"/>
          <w:sz w:val="24"/>
        </w:rPr>
        <w:t>（1）</w:t>
      </w:r>
      <w:r>
        <w:rPr>
          <w:rFonts w:hint="eastAsia" w:ascii="宋体"/>
          <w:sz w:val="24"/>
        </w:rPr>
        <w:t>开标时未宣读的投标价格、价格折扣和招标文件允许提供的备选投标方案等实质内容；</w:t>
      </w:r>
    </w:p>
    <w:p>
      <w:pPr>
        <w:spacing w:line="500" w:lineRule="exact"/>
        <w:ind w:firstLine="480" w:firstLineChars="200"/>
        <w:rPr>
          <w:rFonts w:ascii="宋体"/>
          <w:sz w:val="24"/>
        </w:rPr>
      </w:pPr>
      <w:r>
        <w:rPr>
          <w:rFonts w:hint="eastAsia" w:ascii="宋体" w:hAnsi="宋体"/>
          <w:sz w:val="24"/>
        </w:rPr>
        <w:t>（2）</w:t>
      </w:r>
      <w:r>
        <w:rPr>
          <w:rFonts w:hint="eastAsia" w:ascii="宋体"/>
          <w:sz w:val="24"/>
        </w:rPr>
        <w:t>投标人投标文件中不响应招标文件规定的技术参数指标和商务应答；</w:t>
      </w:r>
    </w:p>
    <w:p>
      <w:pPr>
        <w:spacing w:line="500" w:lineRule="exact"/>
        <w:ind w:firstLine="480" w:firstLineChars="200"/>
        <w:rPr>
          <w:rFonts w:ascii="宋体"/>
          <w:sz w:val="24"/>
        </w:rPr>
      </w:pPr>
      <w:r>
        <w:rPr>
          <w:rFonts w:hint="eastAsia" w:ascii="宋体" w:hAnsi="宋体"/>
          <w:sz w:val="24"/>
        </w:rPr>
        <w:t>（3）</w:t>
      </w:r>
      <w:r>
        <w:rPr>
          <w:rFonts w:hint="eastAsia" w:ascii="宋体"/>
          <w:sz w:val="24"/>
        </w:rPr>
        <w:t>投标人投标文件中未提供的证明其是否符合招标文件资格性、符合性规定要求的相关材料。</w:t>
      </w:r>
    </w:p>
    <w:p>
      <w:pPr>
        <w:spacing w:line="500" w:lineRule="exact"/>
        <w:ind w:firstLine="480" w:firstLineChars="200"/>
        <w:rPr>
          <w:rFonts w:ascii="宋体"/>
          <w:sz w:val="24"/>
        </w:rPr>
      </w:pPr>
      <w:r>
        <w:rPr>
          <w:rFonts w:hint="eastAsia" w:ascii="宋体"/>
          <w:sz w:val="24"/>
        </w:rPr>
        <w:t>4、本项目采购过程中，投标文件出现下列情况的，不需要投标人澄清、说明或者纠正，按照以下原则处理：</w:t>
      </w:r>
    </w:p>
    <w:p>
      <w:pPr>
        <w:spacing w:line="500" w:lineRule="exact"/>
        <w:ind w:firstLine="480" w:firstLineChars="200"/>
        <w:rPr>
          <w:rFonts w:ascii="宋体"/>
          <w:sz w:val="24"/>
        </w:rPr>
      </w:pPr>
      <w:r>
        <w:rPr>
          <w:rFonts w:hint="eastAsia" w:ascii="宋体" w:hAnsi="宋体"/>
          <w:sz w:val="24"/>
        </w:rPr>
        <w:t>（1）</w:t>
      </w:r>
      <w:r>
        <w:rPr>
          <w:rFonts w:hint="eastAsia" w:ascii="宋体"/>
          <w:sz w:val="24"/>
        </w:rPr>
        <w:t>投标文件的大写金额和小写金额不一致的，以大写金额为准，但大写金额出现文字错误，导致金额无法判断的除外；</w:t>
      </w:r>
    </w:p>
    <w:p>
      <w:pPr>
        <w:spacing w:line="500" w:lineRule="exact"/>
        <w:ind w:firstLine="480" w:firstLineChars="200"/>
        <w:rPr>
          <w:rFonts w:ascii="宋体"/>
          <w:sz w:val="24"/>
        </w:rPr>
      </w:pPr>
      <w:r>
        <w:rPr>
          <w:rFonts w:hint="eastAsia" w:ascii="宋体" w:hAnsi="宋体"/>
          <w:sz w:val="24"/>
        </w:rPr>
        <w:t>（2）</w:t>
      </w:r>
      <w:r>
        <w:rPr>
          <w:rFonts w:hint="eastAsia" w:ascii="宋体"/>
          <w:sz w:val="24"/>
        </w:rPr>
        <w:t>总价金额与按单价汇总金额不一致的，以单价汇总金额计算结果为准，但是单价金额出现计算错误、明显人为工作失误的除外；</w:t>
      </w:r>
    </w:p>
    <w:p>
      <w:pPr>
        <w:spacing w:line="500" w:lineRule="exact"/>
        <w:ind w:firstLine="480" w:firstLineChars="200"/>
        <w:rPr>
          <w:rFonts w:ascii="宋体"/>
          <w:sz w:val="24"/>
        </w:rPr>
      </w:pPr>
      <w:r>
        <w:rPr>
          <w:rFonts w:hint="eastAsia" w:ascii="宋体" w:hAnsi="宋体"/>
          <w:sz w:val="24"/>
        </w:rPr>
        <w:t>（3）</w:t>
      </w:r>
      <w:r>
        <w:rPr>
          <w:rFonts w:hint="eastAsia" w:ascii="宋体"/>
          <w:sz w:val="24"/>
        </w:rPr>
        <w:t>单价金额小数点有明显错位的，应以总价为准，并修改单价；</w:t>
      </w:r>
    </w:p>
    <w:p>
      <w:pPr>
        <w:spacing w:line="500" w:lineRule="exact"/>
        <w:ind w:firstLine="480" w:firstLineChars="200"/>
        <w:rPr>
          <w:rFonts w:ascii="宋体"/>
          <w:sz w:val="24"/>
        </w:rPr>
      </w:pPr>
      <w:r>
        <w:rPr>
          <w:rFonts w:hint="eastAsia" w:ascii="宋体" w:hAnsi="宋体"/>
          <w:sz w:val="24"/>
        </w:rPr>
        <w:t>（4）</w:t>
      </w:r>
      <w:r>
        <w:rPr>
          <w:rFonts w:hint="eastAsia" w:ascii="宋体"/>
          <w:sz w:val="24"/>
        </w:rPr>
        <w:t>对不同语言文本投标文件的解释发生异议的，以中文文本为准。</w:t>
      </w:r>
    </w:p>
    <w:p>
      <w:pPr>
        <w:spacing w:line="500" w:lineRule="exact"/>
        <w:ind w:firstLine="480" w:firstLineChars="200"/>
        <w:rPr>
          <w:rFonts w:ascii="宋体"/>
          <w:sz w:val="24"/>
        </w:rPr>
      </w:pPr>
      <w:r>
        <w:rPr>
          <w:rFonts w:hint="eastAsia" w:ascii="宋体"/>
          <w:sz w:val="24"/>
        </w:rPr>
        <w:t>出现本条第（2）项规定情形，单价汇总金额比总价金额高，且超过政府采购预算或者本项目最高限价的，投标人投标文件应作为无效处理；单价汇总金额比总价金额高，但未超过政府采购预算或者本项目最高限价的，应以单价汇总金额作为价格评分依据。</w:t>
      </w:r>
    </w:p>
    <w:p>
      <w:pPr>
        <w:spacing w:line="500" w:lineRule="exact"/>
        <w:ind w:firstLine="482" w:firstLineChars="200"/>
        <w:rPr>
          <w:rFonts w:ascii="宋体"/>
          <w:b/>
          <w:sz w:val="24"/>
        </w:rPr>
      </w:pPr>
      <w:r>
        <w:rPr>
          <w:rFonts w:hint="eastAsia" w:ascii="宋体"/>
          <w:b/>
          <w:sz w:val="24"/>
        </w:rPr>
        <w:t>注：评标委员会成员应当积极履行澄清、说明或者纠正的职责，不得将应当澄清、说明或者纠正的投标文件作无效处理。</w:t>
      </w:r>
    </w:p>
    <w:p>
      <w:pPr>
        <w:spacing w:line="500" w:lineRule="exact"/>
        <w:ind w:firstLine="480" w:firstLineChars="200"/>
        <w:rPr>
          <w:rFonts w:ascii="宋体"/>
          <w:sz w:val="24"/>
        </w:rPr>
      </w:pPr>
      <w:r>
        <w:rPr>
          <w:rFonts w:hint="eastAsia" w:ascii="宋体"/>
          <w:sz w:val="24"/>
        </w:rPr>
        <w:t>（九）不正当</w:t>
      </w:r>
      <w:r>
        <w:rPr>
          <w:rFonts w:ascii="宋体"/>
          <w:sz w:val="24"/>
        </w:rPr>
        <w:t>竞争</w:t>
      </w:r>
      <w:r>
        <w:rPr>
          <w:rFonts w:hint="eastAsia" w:ascii="宋体"/>
          <w:sz w:val="24"/>
        </w:rPr>
        <w:t>预防措施</w:t>
      </w:r>
    </w:p>
    <w:p>
      <w:pPr>
        <w:pStyle w:val="41"/>
        <w:spacing w:line="500" w:lineRule="exact"/>
        <w:ind w:firstLine="560" w:firstLineChars="200"/>
        <w:rPr>
          <w:sz w:val="28"/>
          <w:szCs w:val="28"/>
        </w:rPr>
      </w:pPr>
      <w:r>
        <w:rPr>
          <w:rFonts w:hint="eastAsia"/>
          <w:sz w:val="28"/>
          <w:szCs w:val="28"/>
        </w:rPr>
        <w:t>1</w:t>
      </w:r>
      <w:r>
        <w:rPr>
          <w:sz w:val="28"/>
          <w:szCs w:val="28"/>
        </w:rPr>
        <w:t>、</w:t>
      </w:r>
      <w:r>
        <w:rPr>
          <w:rFonts w:hint="eastAsia"/>
          <w:sz w:val="28"/>
          <w:szCs w:val="28"/>
        </w:rPr>
        <w:t>在评审过程中，投标人报价低于采购预算50%或者低于其他有效投标人报价算术平均价40%，投标人应现场提供成本构成书面说明，并提交相关证明材料。书面说明应当按照国家财务会计制度的规定要求，逐项就投标人提供的服务主营业务成本、税金及附加、销售费用、管理费用、财务费用等成本构成事项详细陈述。</w:t>
      </w:r>
    </w:p>
    <w:p>
      <w:pPr>
        <w:pStyle w:val="41"/>
        <w:spacing w:line="500" w:lineRule="exact"/>
        <w:ind w:firstLine="700" w:firstLineChars="250"/>
        <w:rPr>
          <w:sz w:val="28"/>
          <w:szCs w:val="28"/>
        </w:rPr>
      </w:pPr>
      <w:r>
        <w:rPr>
          <w:rFonts w:hint="eastAsia"/>
          <w:sz w:val="28"/>
          <w:szCs w:val="28"/>
        </w:rPr>
        <w:t>2</w:t>
      </w:r>
      <w:r>
        <w:rPr>
          <w:sz w:val="28"/>
          <w:szCs w:val="28"/>
        </w:rPr>
        <w:t>、</w:t>
      </w:r>
      <w:r>
        <w:rPr>
          <w:rFonts w:hint="eastAsia"/>
          <w:sz w:val="28"/>
          <w:szCs w:val="28"/>
        </w:rPr>
        <w:t>投标人书面说明应当签字确认或者加盖公章，否则无效。</w:t>
      </w:r>
    </w:p>
    <w:p>
      <w:pPr>
        <w:spacing w:line="500" w:lineRule="exact"/>
        <w:ind w:firstLine="700" w:firstLineChars="250"/>
        <w:rPr>
          <w:rFonts w:ascii="宋体"/>
          <w:sz w:val="28"/>
          <w:szCs w:val="28"/>
        </w:rPr>
      </w:pPr>
      <w:r>
        <w:rPr>
          <w:rFonts w:hint="eastAsia" w:ascii="宋体" w:hAnsi="宋体"/>
          <w:sz w:val="28"/>
          <w:szCs w:val="28"/>
        </w:rPr>
        <w:t>3</w:t>
      </w:r>
      <w:r>
        <w:rPr>
          <w:rFonts w:ascii="宋体" w:hAnsi="宋体"/>
          <w:sz w:val="28"/>
          <w:szCs w:val="28"/>
        </w:rPr>
        <w:t>、</w:t>
      </w:r>
      <w:r>
        <w:rPr>
          <w:rFonts w:hint="eastAsia" w:ascii="宋体" w:hAnsi="宋体"/>
          <w:sz w:val="28"/>
          <w:szCs w:val="28"/>
        </w:rPr>
        <w:t>投标人现场提供书面说明后，评审委员会应当结合采购项目采购需求、专业实际情况、投标人财务状况报告、与其他投标人比较情况等就投标人书面说明进行审查评价。投标人拒绝或者变相拒绝提供有效书面说明或者书面说明不能证明其报价合理性的，评审委员会应当将其投标文件作为无效投标处理。</w:t>
      </w:r>
    </w:p>
    <w:p>
      <w:pPr>
        <w:pStyle w:val="4"/>
        <w:spacing w:line="240" w:lineRule="atLeast"/>
        <w:rPr>
          <w:rFonts w:ascii="黑体"/>
        </w:rPr>
      </w:pPr>
      <w:bookmarkStart w:id="207" w:name="_Toc533598300"/>
      <w:r>
        <w:rPr>
          <w:rFonts w:hint="eastAsia" w:ascii="黑体"/>
        </w:rPr>
        <w:t>四、评标细则及标准</w:t>
      </w:r>
      <w:bookmarkEnd w:id="205"/>
      <w:bookmarkEnd w:id="207"/>
    </w:p>
    <w:p>
      <w:pPr>
        <w:spacing w:line="500" w:lineRule="exact"/>
        <w:ind w:firstLine="480" w:firstLineChars="200"/>
        <w:rPr>
          <w:sz w:val="24"/>
        </w:rPr>
      </w:pPr>
      <w:r>
        <w:rPr>
          <w:rFonts w:hint="eastAsia" w:ascii="宋体"/>
          <w:sz w:val="24"/>
        </w:rPr>
        <w:t>（一）</w:t>
      </w:r>
      <w:r>
        <w:rPr>
          <w:rFonts w:hint="eastAsia"/>
          <w:sz w:val="24"/>
        </w:rPr>
        <w:t>本次综合评分的因素是：见综合评分</w:t>
      </w:r>
      <w:r>
        <w:rPr>
          <w:sz w:val="24"/>
        </w:rPr>
        <w:t>明细表</w:t>
      </w:r>
      <w:r>
        <w:rPr>
          <w:rFonts w:hint="eastAsia"/>
          <w:sz w:val="24"/>
        </w:rPr>
        <w:t>。</w:t>
      </w:r>
    </w:p>
    <w:p>
      <w:pPr>
        <w:spacing w:line="500" w:lineRule="exact"/>
        <w:ind w:firstLine="480" w:firstLineChars="200"/>
        <w:rPr>
          <w:rFonts w:ascii="宋体"/>
          <w:sz w:val="24"/>
        </w:rPr>
      </w:pPr>
      <w:r>
        <w:rPr>
          <w:rFonts w:hint="eastAsia"/>
          <w:sz w:val="24"/>
        </w:rPr>
        <w:t>（二）</w:t>
      </w:r>
      <w:r>
        <w:rPr>
          <w:rFonts w:hint="eastAsia" w:ascii="宋体"/>
          <w:sz w:val="24"/>
        </w:rPr>
        <w:t>评标委员会成员应当独立对每个有效投标人的投标文件进行评价、打分。</w:t>
      </w:r>
    </w:p>
    <w:p>
      <w:pPr>
        <w:pStyle w:val="10"/>
        <w:tabs>
          <w:tab w:val="left" w:pos="600"/>
        </w:tabs>
        <w:spacing w:line="500" w:lineRule="exact"/>
        <w:ind w:firstLine="480" w:firstLineChars="200"/>
        <w:rPr>
          <w:rFonts w:ascii="宋体" w:hAnsi="Calibri"/>
          <w:sz w:val="24"/>
          <w:szCs w:val="22"/>
        </w:rPr>
      </w:pPr>
      <w:r>
        <w:rPr>
          <w:rFonts w:hint="eastAsia" w:ascii="宋体" w:hAnsi="Calibri"/>
          <w:sz w:val="24"/>
          <w:szCs w:val="22"/>
        </w:rPr>
        <w:t>（三）综合评分明细表</w:t>
      </w: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r>
        <w:rPr>
          <w:rFonts w:hint="eastAsia" w:ascii="华文中宋" w:hAnsi="华文中宋" w:eastAsia="华文中宋"/>
          <w:color w:val="000000"/>
          <w:sz w:val="40"/>
          <w:szCs w:val="36"/>
        </w:rPr>
        <w:t>评 标 方 法（</w:t>
      </w:r>
      <w:r>
        <w:rPr>
          <w:rFonts w:ascii="华文中宋" w:hAnsi="华文中宋" w:eastAsia="华文中宋"/>
          <w:color w:val="000000"/>
          <w:sz w:val="40"/>
          <w:szCs w:val="36"/>
        </w:rPr>
        <w:t>综合评分</w:t>
      </w:r>
      <w:r>
        <w:rPr>
          <w:rFonts w:hint="eastAsia" w:ascii="华文中宋" w:hAnsi="华文中宋" w:eastAsia="华文中宋"/>
          <w:color w:val="000000"/>
          <w:sz w:val="40"/>
          <w:szCs w:val="36"/>
        </w:rPr>
        <w:t>法</w:t>
      </w:r>
      <w:r>
        <w:rPr>
          <w:rFonts w:ascii="华文中宋" w:hAnsi="华文中宋" w:eastAsia="华文中宋"/>
          <w:color w:val="000000"/>
          <w:sz w:val="40"/>
          <w:szCs w:val="36"/>
        </w:rPr>
        <w:t>）服务类</w:t>
      </w:r>
      <w:r>
        <w:rPr>
          <w:rFonts w:hint="eastAsia" w:ascii="宋体" w:hAnsi="宋体"/>
          <w:b/>
          <w:color w:val="000000"/>
          <w:sz w:val="36"/>
        </w:rPr>
        <w:t>(模</w:t>
      </w:r>
      <w:r>
        <w:rPr>
          <w:rFonts w:ascii="宋体" w:hAnsi="宋体"/>
          <w:b/>
          <w:color w:val="000000"/>
          <w:sz w:val="36"/>
        </w:rPr>
        <w:t>版</w:t>
      </w:r>
      <w:r>
        <w:rPr>
          <w:rFonts w:hint="eastAsia" w:ascii="宋体" w:hAnsi="宋体"/>
          <w:b/>
          <w:color w:val="000000"/>
          <w:sz w:val="36"/>
        </w:rPr>
        <w:t>)</w:t>
      </w:r>
    </w:p>
    <w:tbl>
      <w:tblPr>
        <w:tblStyle w:val="25"/>
        <w:tblW w:w="1104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5"/>
        <w:gridCol w:w="1267"/>
        <w:gridCol w:w="567"/>
        <w:gridCol w:w="4819"/>
        <w:gridCol w:w="1843"/>
        <w:gridCol w:w="1134"/>
        <w:gridCol w:w="5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2" w:hRule="atLeast"/>
          <w:jc w:val="center"/>
        </w:trPr>
        <w:tc>
          <w:tcPr>
            <w:tcW w:w="11042" w:type="dxa"/>
            <w:gridSpan w:val="7"/>
            <w:shd w:val="clear" w:color="auto" w:fill="8DB3E2"/>
            <w:vAlign w:val="center"/>
          </w:tcPr>
          <w:p>
            <w:pPr>
              <w:spacing w:line="320" w:lineRule="exact"/>
              <w:rPr>
                <w:sz w:val="24"/>
              </w:rPr>
            </w:pPr>
            <w:r>
              <w:rPr>
                <w:rFonts w:hint="eastAsia" w:ascii="宋体" w:hAnsi="宋体"/>
                <w:b/>
                <w:sz w:val="32"/>
              </w:rPr>
              <w:t>一</w:t>
            </w:r>
            <w:r>
              <w:rPr>
                <w:rFonts w:ascii="宋体" w:hAnsi="宋体"/>
                <w:b/>
                <w:sz w:val="32"/>
              </w:rPr>
              <w:t>、</w:t>
            </w:r>
            <w:r>
              <w:rPr>
                <w:rFonts w:hint="eastAsia" w:ascii="宋体" w:hAnsi="宋体"/>
                <w:b/>
                <w:sz w:val="32"/>
              </w:rPr>
              <w:t>报价部</w:t>
            </w:r>
            <w:r>
              <w:rPr>
                <w:rFonts w:ascii="宋体" w:hAnsi="宋体"/>
                <w:b/>
                <w:sz w:val="32"/>
              </w:rPr>
              <w:t>分</w:t>
            </w:r>
            <w:r>
              <w:rPr>
                <w:rFonts w:hint="eastAsia" w:ascii="宋体" w:hAnsi="宋体"/>
                <w:b/>
                <w:sz w:val="32"/>
              </w:rPr>
              <w:t>(共</w:t>
            </w:r>
            <w:r>
              <w:rPr>
                <w:rFonts w:ascii="宋体" w:hAnsi="宋体"/>
                <w:b/>
                <w:sz w:val="32"/>
              </w:rPr>
              <w:t>30</w:t>
            </w:r>
            <w:r>
              <w:rPr>
                <w:rFonts w:hint="eastAsia" w:ascii="宋体" w:hAnsi="宋体"/>
                <w:b/>
                <w:sz w:val="32"/>
              </w:rPr>
              <w:t>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2" w:hRule="atLeast"/>
          <w:jc w:val="center"/>
        </w:trPr>
        <w:tc>
          <w:tcPr>
            <w:tcW w:w="845" w:type="dxa"/>
            <w:shd w:val="clear" w:color="auto" w:fill="DBE5F1"/>
            <w:vAlign w:val="center"/>
          </w:tcPr>
          <w:p>
            <w:pPr>
              <w:spacing w:line="280" w:lineRule="exact"/>
              <w:jc w:val="center"/>
              <w:rPr>
                <w:rFonts w:ascii="宋体" w:hAnsi="宋体"/>
              </w:rPr>
            </w:pPr>
            <w:r>
              <w:rPr>
                <w:rFonts w:hint="eastAsia" w:ascii="宋体" w:hAnsi="宋体"/>
              </w:rPr>
              <w:t>分项</w:t>
            </w:r>
          </w:p>
        </w:tc>
        <w:tc>
          <w:tcPr>
            <w:tcW w:w="1267" w:type="dxa"/>
            <w:tcBorders>
              <w:right w:val="single" w:color="auto" w:sz="4" w:space="0"/>
            </w:tcBorders>
            <w:shd w:val="clear" w:color="auto" w:fill="DBE5F1"/>
            <w:vAlign w:val="center"/>
          </w:tcPr>
          <w:p>
            <w:pPr>
              <w:spacing w:line="280" w:lineRule="exact"/>
              <w:ind w:right="-105" w:rightChars="-50"/>
              <w:jc w:val="center"/>
              <w:rPr>
                <w:rFonts w:ascii="宋体" w:hAnsi="宋体"/>
              </w:rPr>
            </w:pPr>
            <w:r>
              <w:rPr>
                <w:rFonts w:hint="eastAsia" w:ascii="宋体" w:hAnsi="宋体"/>
              </w:rPr>
              <w:t>评分因素</w:t>
            </w:r>
          </w:p>
        </w:tc>
        <w:tc>
          <w:tcPr>
            <w:tcW w:w="567" w:type="dxa"/>
            <w:tcBorders>
              <w:left w:val="single" w:color="auto" w:sz="4" w:space="0"/>
              <w:right w:val="single" w:color="auto" w:sz="4" w:space="0"/>
            </w:tcBorders>
            <w:shd w:val="clear" w:color="auto" w:fill="DBE5F1"/>
            <w:vAlign w:val="center"/>
          </w:tcPr>
          <w:p>
            <w:pPr>
              <w:spacing w:line="280" w:lineRule="exact"/>
              <w:ind w:right="-105" w:rightChars="-50"/>
              <w:jc w:val="center"/>
              <w:rPr>
                <w:rFonts w:ascii="宋体" w:hAnsi="宋体"/>
              </w:rPr>
            </w:pPr>
            <w:r>
              <w:rPr>
                <w:rFonts w:ascii="宋体" w:hAnsi="宋体"/>
              </w:rPr>
              <w:t>分值分配</w:t>
            </w:r>
          </w:p>
        </w:tc>
        <w:tc>
          <w:tcPr>
            <w:tcW w:w="6662" w:type="dxa"/>
            <w:gridSpan w:val="2"/>
            <w:tcBorders>
              <w:left w:val="single" w:color="auto" w:sz="4" w:space="0"/>
              <w:right w:val="single" w:color="auto" w:sz="4" w:space="0"/>
            </w:tcBorders>
            <w:shd w:val="clear" w:color="auto" w:fill="DBE5F1"/>
            <w:vAlign w:val="center"/>
          </w:tcPr>
          <w:p>
            <w:pPr>
              <w:spacing w:line="280" w:lineRule="exact"/>
              <w:ind w:firstLine="1470" w:firstLineChars="700"/>
              <w:rPr>
                <w:rFonts w:ascii="宋体" w:hAnsi="宋体"/>
                <w:b/>
              </w:rPr>
            </w:pPr>
            <w:r>
              <w:rPr>
                <w:rFonts w:hint="eastAsia" w:ascii="宋体" w:hAnsi="宋体"/>
              </w:rPr>
              <w:t>一</w:t>
            </w:r>
            <w:r>
              <w:rPr>
                <w:rFonts w:ascii="宋体" w:hAnsi="宋体"/>
              </w:rPr>
              <w:t>、</w:t>
            </w:r>
            <w:r>
              <w:rPr>
                <w:rFonts w:hint="eastAsia" w:ascii="宋体" w:hAnsi="宋体"/>
                <w:color w:val="000000"/>
              </w:rPr>
              <w:t>正</w:t>
            </w:r>
            <w:r>
              <w:rPr>
                <w:rFonts w:ascii="宋体" w:hAnsi="宋体"/>
                <w:color w:val="000000"/>
              </w:rPr>
              <w:t>常</w:t>
            </w:r>
            <w:r>
              <w:rPr>
                <w:rFonts w:hint="eastAsia" w:ascii="宋体" w:hAnsi="宋体"/>
                <w:color w:val="000000"/>
              </w:rPr>
              <w:t>投</w:t>
            </w:r>
            <w:r>
              <w:rPr>
                <w:rFonts w:ascii="宋体" w:hAnsi="宋体"/>
                <w:color w:val="000000"/>
              </w:rPr>
              <w:t>标</w:t>
            </w:r>
            <w:r>
              <w:rPr>
                <w:rFonts w:hint="eastAsia" w:ascii="宋体" w:hAnsi="宋体"/>
                <w:color w:val="000000"/>
              </w:rPr>
              <w:t>报</w:t>
            </w:r>
            <w:r>
              <w:rPr>
                <w:rFonts w:ascii="宋体" w:hAnsi="宋体"/>
                <w:color w:val="000000"/>
              </w:rPr>
              <w:t>价</w:t>
            </w:r>
            <w:r>
              <w:rPr>
                <w:rFonts w:hint="eastAsia" w:ascii="宋体" w:hAnsi="宋体"/>
                <w:color w:val="000000"/>
              </w:rPr>
              <w:t>得</w:t>
            </w:r>
            <w:r>
              <w:rPr>
                <w:rFonts w:ascii="宋体" w:hAnsi="宋体"/>
                <w:color w:val="000000"/>
              </w:rPr>
              <w:t>分计算公式</w:t>
            </w:r>
            <w:r>
              <w:rPr>
                <w:rFonts w:hint="eastAsia" w:ascii="宋体" w:hAnsi="宋体"/>
                <w:color w:val="000000"/>
              </w:rPr>
              <w:t>说明</w:t>
            </w:r>
          </w:p>
        </w:tc>
        <w:tc>
          <w:tcPr>
            <w:tcW w:w="1134" w:type="dxa"/>
            <w:tcBorders>
              <w:left w:val="single" w:color="auto" w:sz="4" w:space="0"/>
              <w:right w:val="single" w:color="auto" w:sz="4" w:space="0"/>
            </w:tcBorders>
            <w:shd w:val="clear" w:color="auto" w:fill="DBE5F1"/>
            <w:vAlign w:val="center"/>
          </w:tcPr>
          <w:p>
            <w:pPr>
              <w:spacing w:line="280" w:lineRule="exact"/>
              <w:ind w:right="-105" w:rightChars="-50"/>
              <w:jc w:val="center"/>
              <w:rPr>
                <w:rFonts w:ascii="宋体" w:hAnsi="宋体"/>
              </w:rPr>
            </w:pPr>
            <w:r>
              <w:rPr>
                <w:rFonts w:hint="eastAsia" w:ascii="宋体" w:hAnsi="宋体"/>
                <w:color w:val="000000"/>
              </w:rPr>
              <w:t>得</w:t>
            </w:r>
            <w:r>
              <w:rPr>
                <w:rFonts w:ascii="宋体" w:hAnsi="宋体"/>
                <w:color w:val="000000"/>
              </w:rPr>
              <w:t>分</w:t>
            </w:r>
          </w:p>
        </w:tc>
        <w:tc>
          <w:tcPr>
            <w:tcW w:w="567" w:type="dxa"/>
            <w:vMerge w:val="restart"/>
            <w:tcBorders>
              <w:left w:val="single" w:color="auto" w:sz="4" w:space="0"/>
            </w:tcBorders>
            <w:shd w:val="clear" w:color="auto" w:fill="DBE5F1"/>
            <w:vAlign w:val="center"/>
          </w:tcPr>
          <w:p>
            <w:pPr>
              <w:spacing w:line="280" w:lineRule="exact"/>
              <w:jc w:val="left"/>
              <w:rPr>
                <w:rFonts w:ascii="宋体"/>
                <w:sz w:val="24"/>
              </w:rPr>
            </w:pPr>
            <w:r>
              <w:rPr>
                <w:rFonts w:hint="eastAsia" w:ascii="宋体"/>
                <w:sz w:val="24"/>
              </w:rPr>
              <w:t>评</w:t>
            </w:r>
          </w:p>
          <w:p>
            <w:pPr>
              <w:spacing w:line="280" w:lineRule="exact"/>
              <w:jc w:val="left"/>
              <w:rPr>
                <w:rFonts w:ascii="宋体"/>
                <w:sz w:val="24"/>
              </w:rPr>
            </w:pPr>
            <w:r>
              <w:rPr>
                <w:rFonts w:hint="eastAsia" w:ascii="宋体"/>
                <w:sz w:val="24"/>
              </w:rPr>
              <w:t>审</w:t>
            </w:r>
          </w:p>
          <w:p>
            <w:pPr>
              <w:spacing w:line="280" w:lineRule="exact"/>
              <w:jc w:val="left"/>
              <w:rPr>
                <w:rFonts w:ascii="宋体"/>
                <w:sz w:val="24"/>
              </w:rPr>
            </w:pPr>
            <w:r>
              <w:rPr>
                <w:rFonts w:hint="eastAsia" w:ascii="宋体"/>
                <w:sz w:val="24"/>
              </w:rPr>
              <w:t>委</w:t>
            </w:r>
          </w:p>
          <w:p>
            <w:pPr>
              <w:spacing w:line="280" w:lineRule="exact"/>
              <w:jc w:val="left"/>
              <w:rPr>
                <w:rFonts w:ascii="宋体"/>
                <w:sz w:val="24"/>
              </w:rPr>
            </w:pPr>
            <w:r>
              <w:rPr>
                <w:rFonts w:hint="eastAsia" w:ascii="宋体"/>
                <w:sz w:val="24"/>
              </w:rPr>
              <w:t>员</w:t>
            </w:r>
          </w:p>
          <w:p>
            <w:pPr>
              <w:spacing w:line="280" w:lineRule="exact"/>
              <w:jc w:val="left"/>
              <w:rPr>
                <w:rFonts w:ascii="宋体"/>
                <w:sz w:val="24"/>
              </w:rPr>
            </w:pPr>
            <w:r>
              <w:rPr>
                <w:rFonts w:hint="eastAsia" w:ascii="宋体"/>
                <w:sz w:val="24"/>
              </w:rPr>
              <w:t>会</w:t>
            </w:r>
          </w:p>
          <w:p>
            <w:pPr>
              <w:spacing w:line="280" w:lineRule="exact"/>
              <w:ind w:right="-105" w:rightChars="-50"/>
              <w:jc w:val="left"/>
              <w:rPr>
                <w:rFonts w:ascii="宋体" w:hAnsi="宋体"/>
              </w:rPr>
            </w:pPr>
            <w:r>
              <w:rPr>
                <w:rFonts w:ascii="宋体" w:hAnsi="宋体"/>
              </w:rPr>
              <w:t>客</w:t>
            </w:r>
          </w:p>
          <w:p>
            <w:pPr>
              <w:spacing w:line="280" w:lineRule="exact"/>
              <w:ind w:right="-105" w:rightChars="-50"/>
              <w:jc w:val="left"/>
              <w:rPr>
                <w:rFonts w:ascii="宋体" w:hAnsi="宋体"/>
              </w:rPr>
            </w:pPr>
            <w:r>
              <w:rPr>
                <w:rFonts w:ascii="宋体" w:hAnsi="宋体"/>
              </w:rPr>
              <w:t>观</w:t>
            </w:r>
          </w:p>
          <w:p>
            <w:pPr>
              <w:spacing w:line="280" w:lineRule="exact"/>
              <w:ind w:right="-105" w:rightChars="-50"/>
              <w:jc w:val="left"/>
              <w:rPr>
                <w:rFonts w:ascii="宋体" w:hAnsi="宋体"/>
              </w:rPr>
            </w:pPr>
            <w:r>
              <w:rPr>
                <w:rFonts w:ascii="宋体" w:hAnsi="宋体"/>
              </w:rPr>
              <w:t>评</w:t>
            </w:r>
          </w:p>
          <w:p>
            <w:pPr>
              <w:spacing w:line="280" w:lineRule="exact"/>
              <w:ind w:right="-105" w:rightChars="-50"/>
              <w:jc w:val="left"/>
              <w:rPr>
                <w:rFonts w:ascii="宋体" w:hAnsi="宋体"/>
              </w:rPr>
            </w:pPr>
            <w:r>
              <w:rPr>
                <w:rFonts w:ascii="宋体" w:hAnsi="宋体"/>
              </w:rPr>
              <w:t>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753" w:hRule="atLeast"/>
          <w:jc w:val="center"/>
        </w:trPr>
        <w:tc>
          <w:tcPr>
            <w:tcW w:w="845" w:type="dxa"/>
            <w:vMerge w:val="restart"/>
            <w:textDirection w:val="tbRlV"/>
            <w:vAlign w:val="center"/>
          </w:tcPr>
          <w:p>
            <w:pPr>
              <w:spacing w:line="280" w:lineRule="exact"/>
              <w:ind w:right="113"/>
              <w:jc w:val="center"/>
              <w:rPr>
                <w:rFonts w:ascii="宋体" w:hAnsi="宋体"/>
              </w:rPr>
            </w:pPr>
            <w:r>
              <w:rPr>
                <w:rFonts w:hint="eastAsia" w:ascii="宋体" w:hAnsi="宋体"/>
                <w:color w:val="000000"/>
                <w:sz w:val="28"/>
              </w:rPr>
              <w:t>报</w:t>
            </w:r>
            <w:r>
              <w:rPr>
                <w:rFonts w:ascii="宋体" w:hAnsi="宋体"/>
                <w:color w:val="000000"/>
                <w:sz w:val="28"/>
              </w:rPr>
              <w:t>价部分</w:t>
            </w:r>
          </w:p>
        </w:tc>
        <w:tc>
          <w:tcPr>
            <w:tcW w:w="1267" w:type="dxa"/>
            <w:vMerge w:val="restart"/>
            <w:tcBorders>
              <w:right w:val="single" w:color="auto" w:sz="4" w:space="0"/>
            </w:tcBorders>
            <w:vAlign w:val="center"/>
          </w:tcPr>
          <w:p>
            <w:pPr>
              <w:spacing w:line="280" w:lineRule="exact"/>
              <w:ind w:right="-105" w:rightChars="-50"/>
              <w:jc w:val="center"/>
              <w:rPr>
                <w:rFonts w:ascii="宋体" w:hAnsi="宋体"/>
              </w:rPr>
            </w:pPr>
            <w:r>
              <w:rPr>
                <w:rFonts w:hint="eastAsia" w:ascii="宋体" w:hAnsi="宋体"/>
              </w:rPr>
              <w:t>投标报价</w:t>
            </w:r>
          </w:p>
        </w:tc>
        <w:tc>
          <w:tcPr>
            <w:tcW w:w="567" w:type="dxa"/>
            <w:vMerge w:val="restart"/>
            <w:tcBorders>
              <w:left w:val="single" w:color="auto" w:sz="4" w:space="0"/>
              <w:right w:val="single" w:color="auto" w:sz="4" w:space="0"/>
            </w:tcBorders>
            <w:vAlign w:val="center"/>
          </w:tcPr>
          <w:p>
            <w:pPr>
              <w:spacing w:line="280" w:lineRule="exact"/>
              <w:jc w:val="center"/>
              <w:rPr>
                <w:rFonts w:ascii="宋体" w:hAnsi="宋体"/>
              </w:rPr>
            </w:pPr>
            <w:r>
              <w:rPr>
                <w:rFonts w:ascii="宋体" w:hAnsi="宋体"/>
              </w:rPr>
              <w:t>30</w:t>
            </w:r>
          </w:p>
        </w:tc>
        <w:tc>
          <w:tcPr>
            <w:tcW w:w="6662" w:type="dxa"/>
            <w:gridSpan w:val="2"/>
            <w:tcBorders>
              <w:left w:val="single" w:color="auto" w:sz="4" w:space="0"/>
              <w:bottom w:val="single" w:color="auto" w:sz="4" w:space="0"/>
              <w:right w:val="single" w:color="auto" w:sz="4" w:space="0"/>
            </w:tcBorders>
            <w:vAlign w:val="center"/>
          </w:tcPr>
          <w:p>
            <w:pPr>
              <w:spacing w:line="280" w:lineRule="exact"/>
              <w:rPr>
                <w:rFonts w:ascii="宋体" w:hAnsi="宋体"/>
              </w:rPr>
            </w:pPr>
            <w:r>
              <w:rPr>
                <w:rFonts w:ascii="宋体" w:hAnsi="宋体"/>
                <w:color w:val="000000"/>
              </w:rPr>
              <w:t>计算公式</w:t>
            </w:r>
            <w:r>
              <w:rPr>
                <w:rFonts w:hint="eastAsia" w:ascii="宋体" w:hAnsi="宋体"/>
                <w:color w:val="000000"/>
              </w:rPr>
              <w:t>：</w:t>
            </w:r>
            <w:r>
              <w:rPr>
                <w:rFonts w:hint="eastAsia" w:ascii="宋体" w:hAnsi="宋体"/>
              </w:rPr>
              <w:t>投标人报价得分＝（评标基准价/投标报价）×30％×100</w:t>
            </w:r>
          </w:p>
          <w:p>
            <w:pPr>
              <w:spacing w:line="280" w:lineRule="exact"/>
              <w:rPr>
                <w:rFonts w:ascii="宋体" w:hAnsi="宋体"/>
              </w:rPr>
            </w:pPr>
            <w:r>
              <w:rPr>
                <w:rFonts w:hint="eastAsia" w:ascii="宋体" w:hAnsi="宋体"/>
              </w:rPr>
              <w:t>注解：</w:t>
            </w:r>
            <w:r>
              <w:rPr>
                <w:rFonts w:hint="eastAsia" w:ascii="宋体" w:hAnsi="宋体"/>
                <w:b/>
              </w:rPr>
              <w:t>评标基准价为满足招标文件要求且投标价格最低的投标报价</w:t>
            </w:r>
            <w:r>
              <w:rPr>
                <w:rFonts w:hint="eastAsia" w:ascii="宋体" w:hAnsi="宋体"/>
              </w:rPr>
              <w:t>；</w:t>
            </w:r>
          </w:p>
        </w:tc>
        <w:tc>
          <w:tcPr>
            <w:tcW w:w="1134" w:type="dxa"/>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567" w:type="dxa"/>
            <w:vMerge w:val="continue"/>
            <w:tcBorders>
              <w:left w:val="single" w:color="auto" w:sz="4" w:space="0"/>
            </w:tcBorders>
            <w:vAlign w:val="center"/>
          </w:tcPr>
          <w:p>
            <w:pPr>
              <w:spacing w:line="280" w:lineRule="exact"/>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845" w:type="dxa"/>
            <w:vMerge w:val="continue"/>
            <w:vAlign w:val="center"/>
          </w:tcPr>
          <w:p>
            <w:pPr>
              <w:spacing w:line="280" w:lineRule="exact"/>
              <w:jc w:val="center"/>
              <w:rPr>
                <w:rFonts w:ascii="宋体" w:hAnsi="宋体"/>
              </w:rPr>
            </w:pPr>
          </w:p>
        </w:tc>
        <w:tc>
          <w:tcPr>
            <w:tcW w:w="1267" w:type="dxa"/>
            <w:vMerge w:val="continue"/>
            <w:tcBorders>
              <w:right w:val="single" w:color="auto" w:sz="4" w:space="0"/>
            </w:tcBorders>
            <w:vAlign w:val="center"/>
          </w:tcPr>
          <w:p>
            <w:pPr>
              <w:spacing w:line="280" w:lineRule="exact"/>
              <w:ind w:right="-105" w:rightChars="-50"/>
              <w:jc w:val="center"/>
              <w:rPr>
                <w:rFonts w:ascii="宋体" w:hAnsi="宋体"/>
              </w:rPr>
            </w:pPr>
          </w:p>
        </w:tc>
        <w:tc>
          <w:tcPr>
            <w:tcW w:w="567" w:type="dxa"/>
            <w:vMerge w:val="continue"/>
            <w:tcBorders>
              <w:left w:val="single" w:color="auto" w:sz="4" w:space="0"/>
              <w:right w:val="single" w:color="auto" w:sz="4" w:space="0"/>
            </w:tcBorders>
            <w:vAlign w:val="center"/>
          </w:tcPr>
          <w:p>
            <w:pPr>
              <w:spacing w:line="280" w:lineRule="exact"/>
              <w:jc w:val="center"/>
              <w:rPr>
                <w:rFonts w:ascii="宋体" w:hAnsi="宋体"/>
              </w:rPr>
            </w:pPr>
          </w:p>
        </w:tc>
        <w:tc>
          <w:tcPr>
            <w:tcW w:w="6662" w:type="dxa"/>
            <w:gridSpan w:val="2"/>
            <w:tcBorders>
              <w:top w:val="single" w:color="auto" w:sz="4" w:space="0"/>
              <w:left w:val="single" w:color="auto" w:sz="4" w:space="0"/>
              <w:bottom w:val="single" w:color="auto" w:sz="4" w:space="0"/>
              <w:right w:val="single" w:color="auto" w:sz="4" w:space="0"/>
            </w:tcBorders>
            <w:shd w:val="clear" w:color="auto" w:fill="DBE5F1"/>
            <w:vAlign w:val="center"/>
          </w:tcPr>
          <w:p>
            <w:pPr>
              <w:spacing w:line="280" w:lineRule="exact"/>
              <w:rPr>
                <w:rFonts w:ascii="宋体" w:hAnsi="宋体"/>
              </w:rPr>
            </w:pPr>
            <w:r>
              <w:rPr>
                <w:rFonts w:hint="eastAsia" w:ascii="宋体" w:hAnsi="宋体"/>
              </w:rPr>
              <w:t xml:space="preserve">              二</w:t>
            </w:r>
            <w:r>
              <w:rPr>
                <w:rFonts w:ascii="宋体" w:hAnsi="宋体"/>
              </w:rPr>
              <w:t>、</w:t>
            </w:r>
            <w:r>
              <w:rPr>
                <w:rFonts w:hint="eastAsia" w:ascii="宋体" w:hAnsi="宋体"/>
                <w:color w:val="000000"/>
              </w:rPr>
              <w:t>中</w:t>
            </w:r>
            <w:r>
              <w:rPr>
                <w:rFonts w:ascii="宋体" w:hAnsi="宋体"/>
                <w:color w:val="000000"/>
              </w:rPr>
              <w:t>小微政</w:t>
            </w:r>
            <w:r>
              <w:rPr>
                <w:rFonts w:hint="eastAsia" w:ascii="宋体" w:hAnsi="宋体"/>
                <w:color w:val="000000"/>
              </w:rPr>
              <w:t>策得</w:t>
            </w:r>
            <w:r>
              <w:rPr>
                <w:rFonts w:ascii="宋体" w:hAnsi="宋体"/>
                <w:color w:val="000000"/>
              </w:rPr>
              <w:t>分计算公式说明</w:t>
            </w:r>
          </w:p>
        </w:tc>
        <w:tc>
          <w:tcPr>
            <w:tcW w:w="1134" w:type="dxa"/>
            <w:tcBorders>
              <w:top w:val="single" w:color="auto" w:sz="4" w:space="0"/>
              <w:left w:val="single" w:color="auto" w:sz="4" w:space="0"/>
              <w:bottom w:val="single" w:color="auto" w:sz="4" w:space="0"/>
              <w:right w:val="single" w:color="auto" w:sz="4" w:space="0"/>
            </w:tcBorders>
            <w:shd w:val="clear" w:color="auto" w:fill="DBE5F1"/>
            <w:vAlign w:val="center"/>
          </w:tcPr>
          <w:p>
            <w:pPr>
              <w:spacing w:line="280" w:lineRule="exact"/>
              <w:ind w:right="-105" w:rightChars="-50"/>
              <w:jc w:val="center"/>
              <w:rPr>
                <w:rFonts w:ascii="宋体" w:hAnsi="宋体"/>
                <w:kern w:val="0"/>
              </w:rPr>
            </w:pPr>
            <w:r>
              <w:rPr>
                <w:rFonts w:hint="eastAsia" w:ascii="宋体" w:hAnsi="宋体"/>
                <w:color w:val="000000"/>
                <w:kern w:val="0"/>
              </w:rPr>
              <w:t>小</w:t>
            </w:r>
            <w:r>
              <w:rPr>
                <w:rFonts w:ascii="宋体" w:hAnsi="宋体"/>
                <w:color w:val="000000"/>
                <w:kern w:val="0"/>
              </w:rPr>
              <w:t>微得分</w:t>
            </w:r>
          </w:p>
        </w:tc>
        <w:tc>
          <w:tcPr>
            <w:tcW w:w="567" w:type="dxa"/>
            <w:vMerge w:val="continue"/>
            <w:tcBorders>
              <w:left w:val="single" w:color="auto" w:sz="4" w:space="0"/>
            </w:tcBorders>
            <w:shd w:val="clear" w:color="auto" w:fill="DBE5F1"/>
            <w:vAlign w:val="center"/>
          </w:tcPr>
          <w:p>
            <w:pPr>
              <w:spacing w:line="280" w:lineRule="exact"/>
              <w:ind w:right="-105" w:rightChars="-50"/>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41" w:hRule="atLeast"/>
          <w:jc w:val="center"/>
        </w:trPr>
        <w:tc>
          <w:tcPr>
            <w:tcW w:w="845" w:type="dxa"/>
            <w:vMerge w:val="continue"/>
            <w:vAlign w:val="center"/>
          </w:tcPr>
          <w:p>
            <w:pPr>
              <w:spacing w:line="280" w:lineRule="exact"/>
              <w:jc w:val="center"/>
              <w:rPr>
                <w:rFonts w:ascii="宋体" w:hAnsi="宋体"/>
              </w:rPr>
            </w:pPr>
          </w:p>
        </w:tc>
        <w:tc>
          <w:tcPr>
            <w:tcW w:w="1267" w:type="dxa"/>
            <w:vMerge w:val="continue"/>
            <w:tcBorders>
              <w:right w:val="single" w:color="auto" w:sz="4" w:space="0"/>
            </w:tcBorders>
            <w:vAlign w:val="center"/>
          </w:tcPr>
          <w:p>
            <w:pPr>
              <w:spacing w:line="280" w:lineRule="exact"/>
              <w:ind w:right="-105" w:rightChars="-50"/>
              <w:jc w:val="center"/>
              <w:rPr>
                <w:rFonts w:ascii="宋体" w:hAnsi="宋体"/>
              </w:rPr>
            </w:pPr>
          </w:p>
        </w:tc>
        <w:tc>
          <w:tcPr>
            <w:tcW w:w="567" w:type="dxa"/>
            <w:vMerge w:val="continue"/>
            <w:tcBorders>
              <w:left w:val="single" w:color="auto" w:sz="4" w:space="0"/>
              <w:right w:val="single" w:color="auto" w:sz="4" w:space="0"/>
            </w:tcBorders>
            <w:vAlign w:val="center"/>
          </w:tcPr>
          <w:p>
            <w:pPr>
              <w:spacing w:line="280" w:lineRule="exact"/>
              <w:jc w:val="center"/>
              <w:rPr>
                <w:rFonts w:ascii="宋体" w:hAnsi="宋体"/>
              </w:rPr>
            </w:pPr>
          </w:p>
        </w:tc>
        <w:tc>
          <w:tcPr>
            <w:tcW w:w="6662" w:type="dxa"/>
            <w:gridSpan w:val="2"/>
            <w:tcBorders>
              <w:top w:val="single" w:color="auto" w:sz="4" w:space="0"/>
              <w:left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中小企业价格扣除：根据《政府采购促进中小企业发展暂行办法》（财库[2011]181号）的规定，对小型和微型企业产品的价格给予6%的价格扣除，用扣除后的价格参与评标。</w:t>
            </w:r>
          </w:p>
          <w:p>
            <w:pPr>
              <w:spacing w:line="280" w:lineRule="exact"/>
              <w:rPr>
                <w:rFonts w:ascii="Century" w:hAnsi="Century"/>
                <w:kern w:val="0"/>
              </w:rPr>
            </w:pPr>
            <w:r>
              <w:rPr>
                <w:rFonts w:ascii="宋体" w:hAnsi="宋体"/>
                <w:color w:val="000000"/>
              </w:rPr>
              <w:t>计算公式</w:t>
            </w:r>
            <w:r>
              <w:rPr>
                <w:rFonts w:hint="eastAsia" w:ascii="宋体" w:hAnsi="宋体"/>
                <w:color w:val="000000"/>
              </w:rPr>
              <w:t>：</w:t>
            </w:r>
            <w:r>
              <w:rPr>
                <w:rFonts w:hint="eastAsia" w:ascii="宋体" w:hAnsi="宋体"/>
                <w:b/>
                <w:kern w:val="0"/>
              </w:rPr>
              <w:t>扣除后的价格 =</w:t>
            </w:r>
            <w:r>
              <w:rPr>
                <w:rFonts w:ascii="宋体" w:hAnsi="宋体"/>
                <w:b/>
                <w:kern w:val="0"/>
              </w:rPr>
              <w:t xml:space="preserve"> </w:t>
            </w:r>
            <w:r>
              <w:rPr>
                <w:rFonts w:hint="eastAsia" w:ascii="宋体" w:hAnsi="宋体"/>
                <w:b/>
                <w:kern w:val="0"/>
              </w:rPr>
              <w:t>投标</w:t>
            </w:r>
            <w:r>
              <w:rPr>
                <w:rFonts w:ascii="宋体" w:hAnsi="宋体"/>
                <w:b/>
                <w:kern w:val="0"/>
              </w:rPr>
              <w:t>总报价</w:t>
            </w:r>
            <w:r>
              <w:rPr>
                <w:rFonts w:hint="eastAsia" w:ascii="宋体" w:hAnsi="宋体"/>
                <w:b/>
                <w:kern w:val="0"/>
              </w:rPr>
              <w:t xml:space="preserve"> －投</w:t>
            </w:r>
            <w:r>
              <w:rPr>
                <w:rFonts w:ascii="宋体" w:hAnsi="宋体"/>
                <w:b/>
                <w:kern w:val="0"/>
              </w:rPr>
              <w:t>标</w:t>
            </w:r>
            <w:r>
              <w:rPr>
                <w:rFonts w:hint="eastAsia" w:ascii="宋体" w:hAnsi="宋体"/>
                <w:b/>
                <w:kern w:val="0"/>
              </w:rPr>
              <w:t>总</w:t>
            </w:r>
            <w:r>
              <w:rPr>
                <w:rFonts w:ascii="宋体" w:hAnsi="宋体"/>
                <w:b/>
                <w:kern w:val="0"/>
              </w:rPr>
              <w:t>报价</w:t>
            </w:r>
            <w:r>
              <w:rPr>
                <w:rFonts w:hint="eastAsia" w:ascii="宋体" w:hAnsi="宋体"/>
                <w:b/>
                <w:kern w:val="0"/>
              </w:rPr>
              <w:t>×</w:t>
            </w:r>
            <w:r>
              <w:rPr>
                <w:rFonts w:ascii="Century" w:hAnsi="Century"/>
                <w:b/>
                <w:kern w:val="0"/>
              </w:rPr>
              <w:t>6％</w:t>
            </w:r>
            <w:r>
              <w:rPr>
                <w:rFonts w:hint="eastAsia" w:ascii="Century" w:hAnsi="Century"/>
                <w:kern w:val="0"/>
              </w:rPr>
              <w:t>。</w:t>
            </w:r>
          </w:p>
        </w:tc>
        <w:tc>
          <w:tcPr>
            <w:tcW w:w="1134" w:type="dxa"/>
            <w:tcBorders>
              <w:top w:val="single" w:color="auto" w:sz="4" w:space="0"/>
              <w:left w:val="single" w:color="auto" w:sz="4" w:space="0"/>
              <w:right w:val="single" w:color="auto" w:sz="4" w:space="0"/>
            </w:tcBorders>
            <w:vAlign w:val="center"/>
          </w:tcPr>
          <w:p>
            <w:pPr>
              <w:spacing w:line="280" w:lineRule="exact"/>
              <w:jc w:val="left"/>
              <w:rPr>
                <w:rFonts w:ascii="宋体" w:hAnsi="宋体"/>
                <w:kern w:val="0"/>
              </w:rPr>
            </w:pPr>
          </w:p>
        </w:tc>
        <w:tc>
          <w:tcPr>
            <w:tcW w:w="567" w:type="dxa"/>
            <w:vMerge w:val="continue"/>
            <w:tcBorders>
              <w:left w:val="single" w:color="auto" w:sz="4" w:space="0"/>
            </w:tcBorders>
            <w:vAlign w:val="center"/>
          </w:tcPr>
          <w:p>
            <w:pPr>
              <w:spacing w:line="280" w:lineRule="exact"/>
              <w:jc w:val="left"/>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3" w:hRule="atLeast"/>
          <w:jc w:val="center"/>
        </w:trPr>
        <w:tc>
          <w:tcPr>
            <w:tcW w:w="11042" w:type="dxa"/>
            <w:gridSpan w:val="7"/>
            <w:shd w:val="clear" w:color="auto" w:fill="8DB3E2"/>
            <w:vAlign w:val="center"/>
          </w:tcPr>
          <w:p>
            <w:pPr>
              <w:spacing w:line="320" w:lineRule="exact"/>
              <w:rPr>
                <w:rFonts w:ascii="宋体" w:hAnsi="宋体"/>
                <w:b/>
                <w:sz w:val="24"/>
              </w:rPr>
            </w:pPr>
            <w:r>
              <w:rPr>
                <w:rFonts w:hint="eastAsia" w:ascii="宋体" w:hAnsi="宋体"/>
                <w:b/>
                <w:sz w:val="32"/>
              </w:rPr>
              <w:t>二、技</w:t>
            </w:r>
            <w:r>
              <w:rPr>
                <w:rFonts w:ascii="宋体" w:hAnsi="宋体"/>
                <w:b/>
                <w:sz w:val="32"/>
              </w:rPr>
              <w:t>术部分</w:t>
            </w:r>
            <w:r>
              <w:rPr>
                <w:rFonts w:hint="eastAsia" w:ascii="宋体" w:hAnsi="宋体"/>
                <w:b/>
                <w:sz w:val="32"/>
              </w:rPr>
              <w:t>(合</w:t>
            </w:r>
            <w:r>
              <w:rPr>
                <w:rFonts w:ascii="宋体" w:hAnsi="宋体"/>
                <w:b/>
                <w:sz w:val="32"/>
              </w:rPr>
              <w:t>计</w:t>
            </w:r>
            <w:r>
              <w:rPr>
                <w:rFonts w:hint="eastAsia" w:ascii="宋体" w:hAnsi="宋体"/>
                <w:b/>
                <w:sz w:val="32"/>
              </w:rPr>
              <w:t>共</w:t>
            </w:r>
            <w:r>
              <w:rPr>
                <w:rFonts w:ascii="宋体" w:hAnsi="宋体"/>
                <w:b/>
                <w:sz w:val="32"/>
                <w:u w:val="dotted"/>
              </w:rPr>
              <w:t>40</w:t>
            </w:r>
            <w:r>
              <w:rPr>
                <w:rFonts w:hint="eastAsia" w:ascii="宋体" w:hAnsi="宋体"/>
                <w:b/>
                <w:sz w:val="32"/>
              </w:rPr>
              <w:t>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2" w:hRule="atLeast"/>
          <w:jc w:val="center"/>
        </w:trPr>
        <w:tc>
          <w:tcPr>
            <w:tcW w:w="845" w:type="dxa"/>
            <w:vMerge w:val="restart"/>
            <w:vAlign w:val="center"/>
          </w:tcPr>
          <w:p>
            <w:pPr>
              <w:spacing w:line="280" w:lineRule="exact"/>
              <w:ind w:right="113"/>
              <w:jc w:val="center"/>
              <w:rPr>
                <w:rFonts w:ascii="宋体" w:hAnsi="宋体"/>
                <w:sz w:val="24"/>
              </w:rPr>
            </w:pPr>
            <w:r>
              <w:rPr>
                <w:rFonts w:ascii="宋体" w:hAnsi="宋体"/>
                <w:color w:val="000000"/>
                <w:sz w:val="28"/>
              </w:rPr>
              <w:t>技术部分</w:t>
            </w:r>
          </w:p>
        </w:tc>
        <w:tc>
          <w:tcPr>
            <w:tcW w:w="1267" w:type="dxa"/>
            <w:shd w:val="clear" w:color="auto" w:fill="DBE5F1"/>
            <w:vAlign w:val="center"/>
          </w:tcPr>
          <w:p>
            <w:pPr>
              <w:spacing w:line="280" w:lineRule="exact"/>
              <w:ind w:right="-105" w:rightChars="-50"/>
              <w:jc w:val="center"/>
              <w:rPr>
                <w:rFonts w:ascii="宋体" w:hAnsi="宋体"/>
              </w:rPr>
            </w:pPr>
            <w:r>
              <w:rPr>
                <w:rFonts w:hint="eastAsia" w:ascii="宋体" w:hAnsi="宋体"/>
              </w:rPr>
              <w:t>评分因素</w:t>
            </w:r>
          </w:p>
        </w:tc>
        <w:tc>
          <w:tcPr>
            <w:tcW w:w="567" w:type="dxa"/>
            <w:shd w:val="clear" w:color="auto" w:fill="DBE5F1"/>
            <w:vAlign w:val="center"/>
          </w:tcPr>
          <w:p>
            <w:pPr>
              <w:spacing w:line="280" w:lineRule="exact"/>
              <w:ind w:right="-105" w:rightChars="-50"/>
              <w:jc w:val="center"/>
              <w:rPr>
                <w:rFonts w:ascii="宋体" w:hAnsi="宋体"/>
              </w:rPr>
            </w:pPr>
            <w:r>
              <w:rPr>
                <w:rFonts w:ascii="宋体" w:hAnsi="宋体"/>
              </w:rPr>
              <w:t>分值分配</w:t>
            </w:r>
          </w:p>
        </w:tc>
        <w:tc>
          <w:tcPr>
            <w:tcW w:w="6662" w:type="dxa"/>
            <w:gridSpan w:val="2"/>
            <w:tcBorders>
              <w:right w:val="single" w:color="auto" w:sz="4" w:space="0"/>
            </w:tcBorders>
            <w:shd w:val="clear" w:color="auto" w:fill="DBE5F1"/>
            <w:vAlign w:val="center"/>
          </w:tcPr>
          <w:p>
            <w:pPr>
              <w:spacing w:line="280" w:lineRule="exact"/>
              <w:ind w:right="-105" w:rightChars="-50"/>
              <w:jc w:val="center"/>
              <w:rPr>
                <w:rFonts w:ascii="宋体" w:hAnsi="宋体"/>
              </w:rPr>
            </w:pPr>
            <w:r>
              <w:rPr>
                <w:rFonts w:ascii="宋体" w:hAnsi="宋体"/>
              </w:rPr>
              <w:t>评分标准</w:t>
            </w:r>
          </w:p>
        </w:tc>
        <w:tc>
          <w:tcPr>
            <w:tcW w:w="1134" w:type="dxa"/>
            <w:tcBorders>
              <w:left w:val="single" w:color="auto" w:sz="4" w:space="0"/>
              <w:right w:val="single" w:color="auto" w:sz="4" w:space="0"/>
            </w:tcBorders>
            <w:shd w:val="clear" w:color="auto" w:fill="DBE5F1"/>
            <w:vAlign w:val="center"/>
          </w:tcPr>
          <w:p>
            <w:pPr>
              <w:spacing w:line="280" w:lineRule="exact"/>
              <w:ind w:left="93" w:right="-105" w:rightChars="-50" w:firstLine="210" w:firstLineChars="100"/>
              <w:rPr>
                <w:rFonts w:ascii="宋体" w:hAnsi="宋体"/>
              </w:rPr>
            </w:pPr>
            <w:r>
              <w:rPr>
                <w:rFonts w:hint="eastAsia" w:ascii="宋体" w:hAnsi="宋体"/>
              </w:rPr>
              <w:t>得分</w:t>
            </w:r>
          </w:p>
        </w:tc>
        <w:tc>
          <w:tcPr>
            <w:tcW w:w="567" w:type="dxa"/>
            <w:vMerge w:val="restart"/>
            <w:tcBorders>
              <w:left w:val="single" w:color="auto" w:sz="4" w:space="0"/>
            </w:tcBorders>
            <w:shd w:val="clear" w:color="auto" w:fill="DBE5F1"/>
            <w:vAlign w:val="center"/>
          </w:tcPr>
          <w:p>
            <w:pPr>
              <w:spacing w:line="280" w:lineRule="exact"/>
              <w:jc w:val="center"/>
              <w:rPr>
                <w:rFonts w:ascii="宋体"/>
                <w:sz w:val="24"/>
              </w:rPr>
            </w:pPr>
            <w:r>
              <w:rPr>
                <w:rFonts w:hint="eastAsia" w:ascii="宋体"/>
                <w:sz w:val="24"/>
              </w:rPr>
              <w:t>评</w:t>
            </w:r>
          </w:p>
          <w:p>
            <w:pPr>
              <w:spacing w:line="280" w:lineRule="exact"/>
              <w:jc w:val="center"/>
              <w:rPr>
                <w:rFonts w:ascii="宋体"/>
                <w:sz w:val="24"/>
              </w:rPr>
            </w:pPr>
            <w:r>
              <w:rPr>
                <w:rFonts w:hint="eastAsia" w:ascii="宋体"/>
                <w:sz w:val="24"/>
              </w:rPr>
              <w:t>审</w:t>
            </w:r>
          </w:p>
          <w:p>
            <w:pPr>
              <w:spacing w:line="280" w:lineRule="exact"/>
              <w:jc w:val="center"/>
              <w:rPr>
                <w:rFonts w:ascii="宋体"/>
                <w:sz w:val="24"/>
              </w:rPr>
            </w:pPr>
            <w:r>
              <w:rPr>
                <w:rFonts w:hint="eastAsia" w:ascii="宋体"/>
                <w:sz w:val="24"/>
              </w:rPr>
              <w:t>委</w:t>
            </w:r>
          </w:p>
          <w:p>
            <w:pPr>
              <w:spacing w:line="280" w:lineRule="exact"/>
              <w:jc w:val="center"/>
              <w:rPr>
                <w:rFonts w:ascii="宋体"/>
                <w:sz w:val="24"/>
              </w:rPr>
            </w:pPr>
            <w:r>
              <w:rPr>
                <w:rFonts w:hint="eastAsia" w:ascii="宋体"/>
                <w:sz w:val="24"/>
              </w:rPr>
              <w:t>员</w:t>
            </w:r>
          </w:p>
          <w:p>
            <w:pPr>
              <w:spacing w:line="280" w:lineRule="exact"/>
              <w:jc w:val="center"/>
              <w:rPr>
                <w:rFonts w:ascii="宋体"/>
                <w:sz w:val="24"/>
              </w:rPr>
            </w:pPr>
            <w:r>
              <w:rPr>
                <w:rFonts w:hint="eastAsia" w:ascii="宋体"/>
                <w:sz w:val="24"/>
              </w:rPr>
              <w:t>会</w:t>
            </w:r>
          </w:p>
          <w:p>
            <w:pPr>
              <w:spacing w:line="280" w:lineRule="exact"/>
              <w:jc w:val="center"/>
              <w:rPr>
                <w:rFonts w:ascii="宋体" w:hAnsi="宋体"/>
                <w:b/>
              </w:rPr>
            </w:pPr>
            <w:r>
              <w:rPr>
                <w:rFonts w:ascii="宋体" w:hAnsi="宋体"/>
              </w:rPr>
              <w:t>主观评审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15" w:hRule="atLeast"/>
          <w:jc w:val="center"/>
        </w:trPr>
        <w:tc>
          <w:tcPr>
            <w:tcW w:w="845" w:type="dxa"/>
            <w:vMerge w:val="continue"/>
            <w:vAlign w:val="center"/>
          </w:tcPr>
          <w:p>
            <w:pPr>
              <w:spacing w:line="280" w:lineRule="exact"/>
              <w:jc w:val="center"/>
              <w:rPr>
                <w:rFonts w:ascii="宋体" w:hAnsi="宋体"/>
                <w:sz w:val="24"/>
              </w:rPr>
            </w:pPr>
          </w:p>
        </w:tc>
        <w:tc>
          <w:tcPr>
            <w:tcW w:w="1267" w:type="dxa"/>
            <w:vAlign w:val="center"/>
          </w:tcPr>
          <w:p>
            <w:pPr>
              <w:spacing w:line="280" w:lineRule="exact"/>
              <w:jc w:val="center"/>
              <w:rPr>
                <w:rFonts w:ascii="宋体" w:hAnsi="宋体"/>
                <w:szCs w:val="21"/>
              </w:rPr>
            </w:pPr>
            <w:r>
              <w:rPr>
                <w:rFonts w:ascii="宋体" w:hAnsi="宋体"/>
                <w:szCs w:val="21"/>
              </w:rPr>
              <w:t>服务</w:t>
            </w:r>
            <w:r>
              <w:rPr>
                <w:rFonts w:hint="eastAsia" w:ascii="宋体" w:hAnsi="宋体"/>
                <w:szCs w:val="21"/>
              </w:rPr>
              <w:t>方案</w:t>
            </w:r>
          </w:p>
        </w:tc>
        <w:tc>
          <w:tcPr>
            <w:tcW w:w="567" w:type="dxa"/>
            <w:vAlign w:val="center"/>
          </w:tcPr>
          <w:p>
            <w:pPr>
              <w:spacing w:line="280" w:lineRule="exact"/>
              <w:jc w:val="center"/>
              <w:rPr>
                <w:rFonts w:ascii="宋体" w:hAnsi="宋体"/>
                <w:szCs w:val="21"/>
              </w:rPr>
            </w:pPr>
          </w:p>
        </w:tc>
        <w:tc>
          <w:tcPr>
            <w:tcW w:w="6662" w:type="dxa"/>
            <w:gridSpan w:val="2"/>
            <w:tcBorders>
              <w:right w:val="single" w:color="auto" w:sz="4" w:space="0"/>
            </w:tcBorders>
            <w:vAlign w:val="center"/>
          </w:tcPr>
          <w:p>
            <w:pPr>
              <w:spacing w:line="500" w:lineRule="exact"/>
              <w:rPr>
                <w:rFonts w:ascii="宋体" w:hAnsi="宋体"/>
                <w:sz w:val="24"/>
                <w:shd w:val="pct10" w:color="auto" w:fill="FFFFFF"/>
              </w:rPr>
            </w:pPr>
            <w:r>
              <w:rPr>
                <w:rFonts w:hint="eastAsia" w:ascii="宋体" w:hAnsi="宋体"/>
                <w:sz w:val="24"/>
                <w:shd w:val="pct10" w:color="auto" w:fill="FFFFFF"/>
              </w:rPr>
              <w:t>满足招标文件实质性要求</w:t>
            </w:r>
            <w:r>
              <w:rPr>
                <w:rFonts w:hint="eastAsia" w:ascii="宋体" w:hAnsi="宋体"/>
                <w:color w:val="000000"/>
                <w:sz w:val="24"/>
                <w:shd w:val="pct10" w:color="auto" w:fill="FFFFFF"/>
              </w:rPr>
              <w:t>带（★）部分</w:t>
            </w:r>
            <w:r>
              <w:rPr>
                <w:rFonts w:hint="eastAsia" w:ascii="宋体" w:hAnsi="宋体"/>
                <w:sz w:val="24"/>
                <w:shd w:val="pct10" w:color="auto" w:fill="FFFFFF"/>
              </w:rPr>
              <w:t>前提下，针对项目服务实施方案对招标文件要求的符合性进行评分</w:t>
            </w:r>
            <w:r>
              <w:rPr>
                <w:rFonts w:ascii="宋体" w:hAnsi="宋体"/>
                <w:sz w:val="24"/>
                <w:shd w:val="pct10" w:color="auto" w:fill="FFFFFF"/>
              </w:rPr>
              <w:t>，符合</w:t>
            </w:r>
            <w:r>
              <w:rPr>
                <w:rFonts w:hint="eastAsia" w:ascii="宋体" w:hAnsi="宋体"/>
                <w:sz w:val="24"/>
                <w:shd w:val="pct10" w:color="auto" w:fill="FFFFFF"/>
              </w:rPr>
              <w:t>招标文件全部要求的得满分，有一项负偏离的扣</w:t>
            </w:r>
            <w:r>
              <w:rPr>
                <w:rFonts w:ascii="宋体" w:hAnsi="宋体"/>
                <w:sz w:val="24"/>
                <w:shd w:val="pct10" w:color="auto" w:fill="FFFFFF"/>
              </w:rPr>
              <w:t>xx</w:t>
            </w:r>
            <w:r>
              <w:rPr>
                <w:rFonts w:hint="eastAsia" w:ascii="宋体" w:hAnsi="宋体"/>
                <w:sz w:val="24"/>
                <w:shd w:val="pct10" w:color="auto" w:fill="FFFFFF"/>
              </w:rPr>
              <w:t>分，直至零分。</w:t>
            </w:r>
          </w:p>
        </w:tc>
        <w:tc>
          <w:tcPr>
            <w:tcW w:w="1134"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5" w:hRule="atLeast"/>
          <w:jc w:val="center"/>
        </w:trPr>
        <w:tc>
          <w:tcPr>
            <w:tcW w:w="845" w:type="dxa"/>
            <w:vMerge w:val="continue"/>
            <w:vAlign w:val="center"/>
          </w:tcPr>
          <w:p>
            <w:pPr>
              <w:spacing w:line="280" w:lineRule="exact"/>
              <w:jc w:val="center"/>
              <w:rPr>
                <w:rFonts w:ascii="宋体" w:hAnsi="宋体"/>
                <w:sz w:val="24"/>
              </w:rPr>
            </w:pPr>
          </w:p>
        </w:tc>
        <w:tc>
          <w:tcPr>
            <w:tcW w:w="1267" w:type="dxa"/>
            <w:vAlign w:val="center"/>
          </w:tcPr>
          <w:p>
            <w:pPr>
              <w:spacing w:line="280" w:lineRule="exact"/>
              <w:jc w:val="center"/>
              <w:rPr>
                <w:rFonts w:ascii="宋体" w:hAnsi="宋体"/>
                <w:szCs w:val="21"/>
              </w:rPr>
            </w:pPr>
            <w:r>
              <w:rPr>
                <w:rFonts w:hint="eastAsia" w:ascii="宋体" w:hAnsi="宋体"/>
                <w:szCs w:val="21"/>
              </w:rPr>
              <w:t>组织实施</w:t>
            </w:r>
          </w:p>
        </w:tc>
        <w:tc>
          <w:tcPr>
            <w:tcW w:w="567" w:type="dxa"/>
            <w:vAlign w:val="center"/>
          </w:tcPr>
          <w:p>
            <w:pPr>
              <w:spacing w:line="280" w:lineRule="exact"/>
              <w:jc w:val="center"/>
              <w:rPr>
                <w:rFonts w:ascii="宋体" w:hAnsi="宋体"/>
                <w:szCs w:val="21"/>
              </w:rPr>
            </w:pPr>
          </w:p>
        </w:tc>
        <w:tc>
          <w:tcPr>
            <w:tcW w:w="6662" w:type="dxa"/>
            <w:gridSpan w:val="2"/>
            <w:tcBorders>
              <w:right w:val="single" w:color="auto" w:sz="4" w:space="0"/>
            </w:tcBorders>
            <w:vAlign w:val="center"/>
          </w:tcPr>
          <w:p>
            <w:pPr>
              <w:spacing w:line="280" w:lineRule="exact"/>
              <w:ind w:right="-2"/>
              <w:rPr>
                <w:rFonts w:ascii="宋体" w:hAnsi="宋体"/>
                <w:sz w:val="22"/>
              </w:rPr>
            </w:pPr>
            <w:r>
              <w:rPr>
                <w:rFonts w:hint="eastAsia" w:ascii="宋体" w:hAnsi="宋体"/>
                <w:sz w:val="24"/>
              </w:rPr>
              <w:t>针对投标人本项目的组织和管理方案进行评分，满足招标文件要求得</w:t>
            </w:r>
            <w:r>
              <w:rPr>
                <w:rFonts w:ascii="宋体" w:hAnsi="宋体"/>
                <w:sz w:val="24"/>
              </w:rPr>
              <w:t>xx</w:t>
            </w:r>
            <w:r>
              <w:rPr>
                <w:rFonts w:hint="eastAsia" w:ascii="宋体" w:hAnsi="宋体"/>
                <w:sz w:val="24"/>
              </w:rPr>
              <w:t>分，部分满足的得</w:t>
            </w:r>
            <w:r>
              <w:rPr>
                <w:rFonts w:ascii="宋体" w:hAnsi="宋体"/>
                <w:sz w:val="24"/>
              </w:rPr>
              <w:t>xx</w:t>
            </w:r>
            <w:r>
              <w:rPr>
                <w:rFonts w:hint="eastAsia" w:ascii="宋体" w:hAnsi="宋体"/>
                <w:sz w:val="24"/>
              </w:rPr>
              <w:t>分。</w:t>
            </w:r>
          </w:p>
        </w:tc>
        <w:tc>
          <w:tcPr>
            <w:tcW w:w="1134"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4" w:hRule="atLeast"/>
          <w:jc w:val="center"/>
        </w:trPr>
        <w:tc>
          <w:tcPr>
            <w:tcW w:w="845" w:type="dxa"/>
            <w:vMerge w:val="continue"/>
            <w:vAlign w:val="center"/>
          </w:tcPr>
          <w:p>
            <w:pPr>
              <w:spacing w:line="280" w:lineRule="exact"/>
              <w:jc w:val="center"/>
              <w:rPr>
                <w:rFonts w:ascii="宋体" w:hAnsi="宋体"/>
                <w:sz w:val="24"/>
              </w:rPr>
            </w:pPr>
          </w:p>
        </w:tc>
        <w:tc>
          <w:tcPr>
            <w:tcW w:w="1267" w:type="dxa"/>
            <w:vAlign w:val="center"/>
          </w:tcPr>
          <w:p>
            <w:pPr>
              <w:spacing w:line="280" w:lineRule="exact"/>
              <w:jc w:val="center"/>
              <w:rPr>
                <w:rFonts w:ascii="宋体" w:hAnsi="宋体"/>
                <w:szCs w:val="21"/>
              </w:rPr>
            </w:pPr>
            <w:r>
              <w:rPr>
                <w:rFonts w:hint="eastAsia" w:ascii="宋体" w:hAnsi="宋体"/>
                <w:szCs w:val="21"/>
              </w:rPr>
              <w:t>项目管理机构</w:t>
            </w:r>
          </w:p>
        </w:tc>
        <w:tc>
          <w:tcPr>
            <w:tcW w:w="567" w:type="dxa"/>
            <w:vAlign w:val="center"/>
          </w:tcPr>
          <w:p>
            <w:pPr>
              <w:spacing w:line="280" w:lineRule="exact"/>
              <w:jc w:val="center"/>
              <w:rPr>
                <w:rFonts w:ascii="宋体" w:hAnsi="宋体"/>
                <w:szCs w:val="21"/>
              </w:rPr>
            </w:pPr>
          </w:p>
        </w:tc>
        <w:tc>
          <w:tcPr>
            <w:tcW w:w="6662" w:type="dxa"/>
            <w:gridSpan w:val="2"/>
            <w:tcBorders>
              <w:right w:val="single" w:color="auto" w:sz="4" w:space="0"/>
            </w:tcBorders>
            <w:vAlign w:val="center"/>
          </w:tcPr>
          <w:p>
            <w:pPr>
              <w:spacing w:line="280" w:lineRule="exact"/>
              <w:ind w:right="-2"/>
              <w:rPr>
                <w:rFonts w:ascii="宋体" w:hAnsi="宋体"/>
                <w:sz w:val="22"/>
              </w:rPr>
            </w:pPr>
            <w:r>
              <w:rPr>
                <w:rFonts w:hint="eastAsia" w:ascii="宋体" w:hAnsi="宋体"/>
                <w:sz w:val="24"/>
              </w:rPr>
              <w:t>针对项目管理机构框架、人员配备方案及岗位职责进行评分，满足招标文件要求得</w:t>
            </w:r>
            <w:r>
              <w:rPr>
                <w:rFonts w:ascii="宋体" w:hAnsi="宋体"/>
                <w:sz w:val="24"/>
              </w:rPr>
              <w:t>xx</w:t>
            </w:r>
            <w:r>
              <w:rPr>
                <w:rFonts w:hint="eastAsia" w:ascii="宋体" w:hAnsi="宋体"/>
                <w:sz w:val="24"/>
              </w:rPr>
              <w:t>分，部分满足的得</w:t>
            </w:r>
            <w:r>
              <w:rPr>
                <w:rFonts w:ascii="宋体" w:hAnsi="宋体"/>
                <w:sz w:val="24"/>
              </w:rPr>
              <w:t>xx</w:t>
            </w:r>
            <w:r>
              <w:rPr>
                <w:rFonts w:hint="eastAsia" w:ascii="宋体" w:hAnsi="宋体"/>
                <w:sz w:val="24"/>
              </w:rPr>
              <w:t>分。</w:t>
            </w:r>
          </w:p>
        </w:tc>
        <w:tc>
          <w:tcPr>
            <w:tcW w:w="1134"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845" w:type="dxa"/>
            <w:vMerge w:val="continue"/>
            <w:vAlign w:val="center"/>
          </w:tcPr>
          <w:p>
            <w:pPr>
              <w:spacing w:line="280" w:lineRule="exact"/>
              <w:jc w:val="center"/>
              <w:rPr>
                <w:rFonts w:ascii="宋体" w:hAnsi="宋体"/>
                <w:sz w:val="24"/>
              </w:rPr>
            </w:pPr>
          </w:p>
        </w:tc>
        <w:tc>
          <w:tcPr>
            <w:tcW w:w="1267" w:type="dxa"/>
            <w:vAlign w:val="center"/>
          </w:tcPr>
          <w:p>
            <w:pPr>
              <w:spacing w:line="280" w:lineRule="exact"/>
              <w:jc w:val="center"/>
              <w:rPr>
                <w:sz w:val="22"/>
              </w:rPr>
            </w:pPr>
            <w:r>
              <w:rPr>
                <w:sz w:val="22"/>
              </w:rPr>
              <w:t>工具、设备</w:t>
            </w:r>
          </w:p>
        </w:tc>
        <w:tc>
          <w:tcPr>
            <w:tcW w:w="567" w:type="dxa"/>
          </w:tcPr>
          <w:p>
            <w:pPr>
              <w:spacing w:line="280" w:lineRule="exact"/>
              <w:jc w:val="center"/>
              <w:rPr>
                <w:rFonts w:ascii="宋体" w:hAnsi="宋体"/>
                <w:szCs w:val="21"/>
              </w:rPr>
            </w:pPr>
          </w:p>
        </w:tc>
        <w:tc>
          <w:tcPr>
            <w:tcW w:w="6662" w:type="dxa"/>
            <w:gridSpan w:val="2"/>
            <w:tcBorders>
              <w:right w:val="single" w:color="auto" w:sz="4" w:space="0"/>
            </w:tcBorders>
          </w:tcPr>
          <w:p>
            <w:pPr>
              <w:spacing w:line="500" w:lineRule="exact"/>
              <w:rPr>
                <w:rFonts w:ascii="宋体" w:hAnsi="宋体"/>
                <w:sz w:val="24"/>
              </w:rPr>
            </w:pPr>
            <w:r>
              <w:rPr>
                <w:rFonts w:hint="eastAsia" w:ascii="宋体" w:hAnsi="宋体"/>
                <w:sz w:val="24"/>
              </w:rPr>
              <w:t>针对完成服务所投入的工具、设备等资源配置情况进行评分，满足招标文件要求的得</w:t>
            </w:r>
            <w:r>
              <w:rPr>
                <w:rFonts w:ascii="宋体" w:hAnsi="宋体"/>
                <w:sz w:val="24"/>
              </w:rPr>
              <w:t>xx</w:t>
            </w:r>
            <w:r>
              <w:rPr>
                <w:rFonts w:hint="eastAsia" w:ascii="宋体" w:hAnsi="宋体"/>
                <w:sz w:val="24"/>
              </w:rPr>
              <w:t>分，部分满足的得</w:t>
            </w:r>
            <w:r>
              <w:rPr>
                <w:rFonts w:ascii="宋体" w:hAnsi="宋体"/>
                <w:sz w:val="24"/>
              </w:rPr>
              <w:t>xx</w:t>
            </w:r>
            <w:r>
              <w:rPr>
                <w:rFonts w:hint="eastAsia" w:ascii="宋体" w:hAnsi="宋体"/>
                <w:sz w:val="24"/>
              </w:rPr>
              <w:t>分。</w:t>
            </w:r>
          </w:p>
        </w:tc>
        <w:tc>
          <w:tcPr>
            <w:tcW w:w="1134"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6" w:hRule="atLeast"/>
          <w:jc w:val="center"/>
        </w:trPr>
        <w:tc>
          <w:tcPr>
            <w:tcW w:w="845" w:type="dxa"/>
            <w:vMerge w:val="continue"/>
            <w:vAlign w:val="center"/>
          </w:tcPr>
          <w:p>
            <w:pPr>
              <w:spacing w:line="280" w:lineRule="exact"/>
              <w:jc w:val="center"/>
              <w:rPr>
                <w:rFonts w:ascii="宋体" w:hAnsi="宋体"/>
                <w:sz w:val="24"/>
              </w:rPr>
            </w:pPr>
          </w:p>
        </w:tc>
        <w:tc>
          <w:tcPr>
            <w:tcW w:w="1267" w:type="dxa"/>
            <w:tcBorders>
              <w:top w:val="single" w:color="auto" w:sz="4" w:space="0"/>
            </w:tcBorders>
            <w:vAlign w:val="center"/>
          </w:tcPr>
          <w:p>
            <w:pPr>
              <w:spacing w:line="280" w:lineRule="exact"/>
              <w:ind w:right="-105" w:rightChars="-50"/>
              <w:jc w:val="center"/>
              <w:rPr>
                <w:rFonts w:ascii="宋体" w:hAnsi="宋体" w:cs="宋体"/>
                <w:kern w:val="0"/>
                <w:szCs w:val="21"/>
              </w:rPr>
            </w:pPr>
            <w:r>
              <w:rPr>
                <w:rFonts w:hint="eastAsia" w:ascii="宋体" w:hAnsi="宋体"/>
                <w:szCs w:val="21"/>
              </w:rPr>
              <w:t>质量、进度、安全相关保障措施</w:t>
            </w:r>
          </w:p>
        </w:tc>
        <w:tc>
          <w:tcPr>
            <w:tcW w:w="567" w:type="dxa"/>
            <w:tcBorders>
              <w:top w:val="single" w:color="auto" w:sz="4" w:space="0"/>
            </w:tcBorders>
            <w:vAlign w:val="center"/>
          </w:tcPr>
          <w:p>
            <w:pPr>
              <w:spacing w:line="280" w:lineRule="exact"/>
              <w:jc w:val="center"/>
              <w:rPr>
                <w:rFonts w:ascii="宋体" w:hAnsi="宋体"/>
                <w:szCs w:val="21"/>
              </w:rPr>
            </w:pPr>
          </w:p>
        </w:tc>
        <w:tc>
          <w:tcPr>
            <w:tcW w:w="6662" w:type="dxa"/>
            <w:gridSpan w:val="2"/>
            <w:tcBorders>
              <w:top w:val="single" w:color="auto" w:sz="4" w:space="0"/>
              <w:right w:val="single" w:color="auto" w:sz="4" w:space="0"/>
            </w:tcBorders>
            <w:vAlign w:val="center"/>
          </w:tcPr>
          <w:p>
            <w:pPr>
              <w:spacing w:line="500" w:lineRule="exact"/>
              <w:rPr>
                <w:rFonts w:ascii="宋体" w:hAnsi="宋体"/>
                <w:sz w:val="24"/>
              </w:rPr>
            </w:pPr>
            <w:r>
              <w:rPr>
                <w:rFonts w:hint="eastAsia" w:ascii="宋体" w:hAnsi="宋体"/>
                <w:sz w:val="24"/>
              </w:rPr>
              <w:t>针对质量、进度、安全相关保障措施进行评分，满足招标文件要求得</w:t>
            </w:r>
            <w:r>
              <w:rPr>
                <w:rFonts w:ascii="宋体" w:hAnsi="宋体"/>
                <w:sz w:val="24"/>
              </w:rPr>
              <w:t>xx</w:t>
            </w:r>
            <w:r>
              <w:rPr>
                <w:rFonts w:hint="eastAsia" w:ascii="宋体" w:hAnsi="宋体"/>
                <w:sz w:val="24"/>
              </w:rPr>
              <w:t>分，部分满足的得</w:t>
            </w:r>
            <w:r>
              <w:rPr>
                <w:rFonts w:ascii="宋体" w:hAnsi="宋体"/>
                <w:sz w:val="24"/>
              </w:rPr>
              <w:t>xx</w:t>
            </w:r>
            <w:r>
              <w:rPr>
                <w:rFonts w:hint="eastAsia" w:ascii="宋体" w:hAnsi="宋体"/>
                <w:sz w:val="24"/>
              </w:rPr>
              <w:t>分。</w:t>
            </w:r>
          </w:p>
          <w:p>
            <w:pPr>
              <w:spacing w:line="280" w:lineRule="exact"/>
              <w:ind w:right="-2"/>
              <w:rPr>
                <w:rFonts w:ascii="宋体" w:hAnsi="宋体"/>
                <w:sz w:val="24"/>
              </w:rPr>
            </w:pPr>
          </w:p>
        </w:tc>
        <w:tc>
          <w:tcPr>
            <w:tcW w:w="1134" w:type="dxa"/>
            <w:tcBorders>
              <w:top w:val="single" w:color="auto" w:sz="4" w:space="0"/>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845" w:type="dxa"/>
            <w:vMerge w:val="continue"/>
            <w:vAlign w:val="center"/>
          </w:tcPr>
          <w:p>
            <w:pPr>
              <w:spacing w:line="280" w:lineRule="exact"/>
              <w:jc w:val="center"/>
              <w:rPr>
                <w:rFonts w:ascii="宋体" w:hAnsi="宋体"/>
                <w:sz w:val="24"/>
              </w:rPr>
            </w:pPr>
          </w:p>
        </w:tc>
        <w:tc>
          <w:tcPr>
            <w:tcW w:w="1267" w:type="dxa"/>
            <w:tcBorders>
              <w:bottom w:val="single" w:color="auto" w:sz="4" w:space="0"/>
            </w:tcBorders>
            <w:vAlign w:val="center"/>
          </w:tcPr>
          <w:p>
            <w:pPr>
              <w:spacing w:line="280" w:lineRule="exact"/>
              <w:jc w:val="center"/>
              <w:rPr>
                <w:rFonts w:ascii="宋体" w:hAnsi="宋体" w:cs="宋体"/>
                <w:kern w:val="0"/>
                <w:szCs w:val="21"/>
              </w:rPr>
            </w:pPr>
            <w:r>
              <w:rPr>
                <w:rFonts w:hint="eastAsia" w:ascii="宋体" w:hAnsi="宋体"/>
                <w:sz w:val="24"/>
              </w:rPr>
              <w:t>服务实施方案承诺正偏离</w:t>
            </w:r>
          </w:p>
        </w:tc>
        <w:tc>
          <w:tcPr>
            <w:tcW w:w="567" w:type="dxa"/>
            <w:tcBorders>
              <w:bottom w:val="single" w:color="auto" w:sz="4" w:space="0"/>
            </w:tcBorders>
            <w:vAlign w:val="center"/>
          </w:tcPr>
          <w:p>
            <w:pPr>
              <w:spacing w:line="280" w:lineRule="exact"/>
              <w:jc w:val="center"/>
              <w:rPr>
                <w:rFonts w:ascii="宋体" w:hAnsi="宋体"/>
                <w:szCs w:val="21"/>
              </w:rPr>
            </w:pPr>
          </w:p>
        </w:tc>
        <w:tc>
          <w:tcPr>
            <w:tcW w:w="6662" w:type="dxa"/>
            <w:gridSpan w:val="2"/>
            <w:tcBorders>
              <w:bottom w:val="single" w:color="auto" w:sz="4" w:space="0"/>
              <w:right w:val="single" w:color="auto" w:sz="4" w:space="0"/>
            </w:tcBorders>
            <w:vAlign w:val="center"/>
          </w:tcPr>
          <w:p>
            <w:pPr>
              <w:spacing w:line="280" w:lineRule="exact"/>
              <w:ind w:right="-2"/>
              <w:rPr>
                <w:rFonts w:ascii="宋体" w:hAnsi="宋体"/>
                <w:sz w:val="24"/>
              </w:rPr>
            </w:pPr>
            <w:r>
              <w:rPr>
                <w:rFonts w:hint="eastAsia" w:ascii="宋体" w:hAnsi="宋体"/>
                <w:sz w:val="24"/>
              </w:rPr>
              <w:t>针对项目服务实施方案对招标文件要求的符合性进行评分，优于招标文件要求的一项得</w:t>
            </w:r>
            <w:r>
              <w:rPr>
                <w:rFonts w:ascii="宋体" w:hAnsi="宋体"/>
                <w:sz w:val="24"/>
              </w:rPr>
              <w:t>xx</w:t>
            </w:r>
            <w:r>
              <w:rPr>
                <w:rFonts w:hint="eastAsia" w:ascii="宋体" w:hAnsi="宋体"/>
                <w:sz w:val="24"/>
              </w:rPr>
              <w:t>分，最高得</w:t>
            </w:r>
            <w:r>
              <w:rPr>
                <w:rFonts w:ascii="宋体" w:hAnsi="宋体"/>
                <w:sz w:val="24"/>
              </w:rPr>
              <w:t>xx</w:t>
            </w:r>
            <w:r>
              <w:rPr>
                <w:rFonts w:hint="eastAsia" w:ascii="宋体" w:hAnsi="宋体"/>
                <w:sz w:val="24"/>
              </w:rPr>
              <w:t>分。</w:t>
            </w:r>
            <w:r>
              <w:rPr>
                <w:rFonts w:ascii="宋体" w:hAnsi="宋体"/>
                <w:sz w:val="24"/>
              </w:rPr>
              <w:t xml:space="preserve"> </w:t>
            </w:r>
          </w:p>
        </w:tc>
        <w:tc>
          <w:tcPr>
            <w:tcW w:w="1134" w:type="dxa"/>
            <w:tcBorders>
              <w:left w:val="single" w:color="auto" w:sz="4" w:space="0"/>
              <w:bottom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845" w:type="dxa"/>
            <w:vMerge w:val="continue"/>
            <w:vAlign w:val="center"/>
          </w:tcPr>
          <w:p>
            <w:pPr>
              <w:spacing w:line="280" w:lineRule="exact"/>
              <w:ind w:right="113"/>
              <w:jc w:val="center"/>
              <w:rPr>
                <w:rFonts w:ascii="宋体" w:hAnsi="宋体"/>
                <w:sz w:val="24"/>
              </w:rPr>
            </w:pPr>
          </w:p>
        </w:tc>
        <w:tc>
          <w:tcPr>
            <w:tcW w:w="1267" w:type="dxa"/>
            <w:tcBorders>
              <w:top w:val="single" w:color="auto" w:sz="4" w:space="0"/>
            </w:tcBorders>
            <w:vAlign w:val="center"/>
          </w:tcPr>
          <w:p>
            <w:pPr>
              <w:spacing w:line="280" w:lineRule="exact"/>
              <w:rPr>
                <w:rFonts w:ascii="宋体" w:hAnsi="宋体"/>
                <w:sz w:val="24"/>
              </w:rPr>
            </w:pPr>
            <w:r>
              <w:rPr>
                <w:rFonts w:ascii="宋体" w:hAnsi="宋体"/>
                <w:sz w:val="24"/>
              </w:rPr>
              <w:t>售后服务</w:t>
            </w:r>
          </w:p>
        </w:tc>
        <w:tc>
          <w:tcPr>
            <w:tcW w:w="567" w:type="dxa"/>
            <w:tcBorders>
              <w:top w:val="single" w:color="auto" w:sz="4" w:space="0"/>
            </w:tcBorders>
            <w:vAlign w:val="center"/>
          </w:tcPr>
          <w:p>
            <w:pPr>
              <w:spacing w:line="280" w:lineRule="exact"/>
              <w:jc w:val="center"/>
              <w:rPr>
                <w:rFonts w:ascii="宋体" w:hAnsi="宋体"/>
                <w:szCs w:val="21"/>
              </w:rPr>
            </w:pPr>
          </w:p>
        </w:tc>
        <w:tc>
          <w:tcPr>
            <w:tcW w:w="6662" w:type="dxa"/>
            <w:gridSpan w:val="2"/>
            <w:tcBorders>
              <w:top w:val="single" w:color="auto" w:sz="4" w:space="0"/>
              <w:right w:val="single" w:color="auto" w:sz="4" w:space="0"/>
            </w:tcBorders>
            <w:vAlign w:val="center"/>
          </w:tcPr>
          <w:p>
            <w:pPr>
              <w:spacing w:line="280" w:lineRule="exact"/>
              <w:ind w:right="-2"/>
              <w:rPr>
                <w:rFonts w:ascii="宋体" w:hAnsi="宋体"/>
                <w:sz w:val="24"/>
              </w:rPr>
            </w:pPr>
            <w:r>
              <w:rPr>
                <w:rFonts w:hint="eastAsia" w:ascii="宋体"/>
                <w:sz w:val="24"/>
              </w:rPr>
              <w:t>针对售后服务内容完整性、方案合理性、售后服务响应时间等进行评分，</w:t>
            </w:r>
            <w:r>
              <w:rPr>
                <w:rFonts w:hint="eastAsia" w:ascii="宋体" w:hAnsi="宋体"/>
                <w:color w:val="000000"/>
                <w:sz w:val="24"/>
              </w:rPr>
              <w:t>满足全部要求的得</w:t>
            </w:r>
            <w:r>
              <w:rPr>
                <w:rFonts w:ascii="宋体" w:hAnsi="宋体"/>
                <w:color w:val="000000"/>
                <w:sz w:val="24"/>
              </w:rPr>
              <w:t>xx</w:t>
            </w:r>
            <w:r>
              <w:rPr>
                <w:rFonts w:hint="eastAsia" w:ascii="宋体" w:hAnsi="宋体"/>
                <w:color w:val="000000"/>
                <w:sz w:val="24"/>
              </w:rPr>
              <w:t>分，部分满足的得</w:t>
            </w:r>
            <w:r>
              <w:rPr>
                <w:rFonts w:ascii="宋体" w:hAnsi="宋体"/>
                <w:color w:val="000000"/>
                <w:sz w:val="24"/>
              </w:rPr>
              <w:t>xx</w:t>
            </w:r>
            <w:r>
              <w:rPr>
                <w:rFonts w:hint="eastAsia" w:ascii="宋体" w:hAnsi="宋体"/>
                <w:color w:val="000000"/>
                <w:sz w:val="24"/>
              </w:rPr>
              <w:t>分</w:t>
            </w:r>
          </w:p>
        </w:tc>
        <w:tc>
          <w:tcPr>
            <w:tcW w:w="1134" w:type="dxa"/>
            <w:tcBorders>
              <w:top w:val="single" w:color="auto" w:sz="4" w:space="0"/>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2" w:hRule="atLeast"/>
          <w:jc w:val="center"/>
        </w:trPr>
        <w:tc>
          <w:tcPr>
            <w:tcW w:w="11042" w:type="dxa"/>
            <w:gridSpan w:val="7"/>
            <w:shd w:val="clear" w:color="auto" w:fill="8DB3E2"/>
            <w:vAlign w:val="center"/>
          </w:tcPr>
          <w:p>
            <w:pPr>
              <w:spacing w:line="320" w:lineRule="exact"/>
              <w:rPr>
                <w:rFonts w:ascii="宋体" w:hAnsi="宋体"/>
                <w:b/>
                <w:sz w:val="24"/>
              </w:rPr>
            </w:pPr>
            <w:r>
              <w:rPr>
                <w:rFonts w:hint="eastAsia" w:ascii="宋体" w:hAnsi="宋体"/>
                <w:b/>
                <w:sz w:val="32"/>
              </w:rPr>
              <w:t>三</w:t>
            </w:r>
            <w:r>
              <w:rPr>
                <w:rFonts w:ascii="宋体" w:hAnsi="宋体"/>
                <w:b/>
                <w:sz w:val="32"/>
              </w:rPr>
              <w:t>、商务部分</w:t>
            </w:r>
            <w:r>
              <w:rPr>
                <w:rFonts w:hint="eastAsia" w:ascii="宋体" w:hAnsi="宋体"/>
                <w:b/>
                <w:sz w:val="32"/>
              </w:rPr>
              <w:t>(合</w:t>
            </w:r>
            <w:r>
              <w:rPr>
                <w:rFonts w:ascii="宋体" w:hAnsi="宋体"/>
                <w:b/>
                <w:sz w:val="32"/>
              </w:rPr>
              <w:t>计</w:t>
            </w:r>
            <w:r>
              <w:rPr>
                <w:rFonts w:hint="eastAsia" w:ascii="宋体" w:hAnsi="宋体"/>
                <w:b/>
                <w:sz w:val="32"/>
              </w:rPr>
              <w:t>共</w:t>
            </w:r>
            <w:r>
              <w:rPr>
                <w:rFonts w:ascii="宋体" w:hAnsi="宋体"/>
                <w:b/>
                <w:sz w:val="32"/>
                <w:u w:val="dotted"/>
              </w:rPr>
              <w:t xml:space="preserve"> 30 </w:t>
            </w:r>
            <w:r>
              <w:rPr>
                <w:rFonts w:hint="eastAsia" w:ascii="宋体" w:hAnsi="宋体"/>
                <w:b/>
                <w:sz w:val="32"/>
              </w:rPr>
              <w:t>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9" w:hRule="atLeast"/>
          <w:jc w:val="center"/>
        </w:trPr>
        <w:tc>
          <w:tcPr>
            <w:tcW w:w="845" w:type="dxa"/>
            <w:vMerge w:val="restart"/>
            <w:vAlign w:val="center"/>
          </w:tcPr>
          <w:p>
            <w:pPr>
              <w:spacing w:line="280" w:lineRule="exact"/>
              <w:ind w:right="113"/>
              <w:jc w:val="center"/>
              <w:rPr>
                <w:rFonts w:ascii="宋体" w:hAnsi="宋体"/>
                <w:color w:val="000000"/>
                <w:sz w:val="28"/>
              </w:rPr>
            </w:pPr>
            <w:r>
              <w:rPr>
                <w:rFonts w:ascii="宋体" w:hAnsi="宋体"/>
                <w:color w:val="000000"/>
                <w:sz w:val="28"/>
              </w:rPr>
              <w:t>商</w:t>
            </w:r>
          </w:p>
          <w:p>
            <w:pPr>
              <w:spacing w:line="280" w:lineRule="exact"/>
              <w:ind w:right="113"/>
              <w:jc w:val="center"/>
              <w:rPr>
                <w:rFonts w:ascii="宋体" w:hAnsi="宋体"/>
                <w:color w:val="000000"/>
                <w:sz w:val="28"/>
              </w:rPr>
            </w:pPr>
            <w:r>
              <w:rPr>
                <w:rFonts w:ascii="宋体" w:hAnsi="宋体"/>
                <w:color w:val="000000"/>
                <w:sz w:val="28"/>
              </w:rPr>
              <w:t>务</w:t>
            </w:r>
          </w:p>
          <w:p>
            <w:pPr>
              <w:spacing w:line="280" w:lineRule="exact"/>
              <w:ind w:right="113"/>
              <w:jc w:val="center"/>
              <w:rPr>
                <w:rFonts w:ascii="宋体" w:hAnsi="宋体"/>
                <w:color w:val="000000"/>
                <w:sz w:val="28"/>
              </w:rPr>
            </w:pPr>
            <w:r>
              <w:rPr>
                <w:rFonts w:ascii="宋体" w:hAnsi="宋体"/>
                <w:color w:val="000000"/>
                <w:sz w:val="28"/>
              </w:rPr>
              <w:t>部</w:t>
            </w:r>
          </w:p>
          <w:p>
            <w:pPr>
              <w:spacing w:line="280" w:lineRule="exact"/>
              <w:ind w:right="113"/>
              <w:jc w:val="center"/>
              <w:rPr>
                <w:rFonts w:ascii="宋体" w:hAnsi="宋体"/>
                <w:color w:val="000000"/>
                <w:sz w:val="28"/>
              </w:rPr>
            </w:pPr>
            <w:r>
              <w:rPr>
                <w:rFonts w:ascii="宋体" w:hAnsi="宋体"/>
                <w:color w:val="000000"/>
                <w:sz w:val="28"/>
              </w:rPr>
              <w:t>分</w:t>
            </w:r>
          </w:p>
        </w:tc>
        <w:tc>
          <w:tcPr>
            <w:tcW w:w="1267" w:type="dxa"/>
            <w:shd w:val="clear" w:color="auto" w:fill="DBE5F1"/>
            <w:vAlign w:val="center"/>
          </w:tcPr>
          <w:p>
            <w:pPr>
              <w:spacing w:line="280" w:lineRule="exact"/>
              <w:ind w:right="-105" w:rightChars="-50"/>
              <w:jc w:val="center"/>
              <w:rPr>
                <w:rFonts w:ascii="宋体" w:hAnsi="宋体"/>
              </w:rPr>
            </w:pPr>
            <w:r>
              <w:rPr>
                <w:rFonts w:hint="eastAsia" w:ascii="宋体" w:hAnsi="宋体"/>
              </w:rPr>
              <w:t>评分因素</w:t>
            </w:r>
          </w:p>
        </w:tc>
        <w:tc>
          <w:tcPr>
            <w:tcW w:w="567" w:type="dxa"/>
            <w:shd w:val="clear" w:color="auto" w:fill="DBE5F1"/>
            <w:vAlign w:val="center"/>
          </w:tcPr>
          <w:p>
            <w:pPr>
              <w:spacing w:line="280" w:lineRule="exact"/>
              <w:ind w:right="-105" w:rightChars="-50"/>
              <w:jc w:val="center"/>
              <w:rPr>
                <w:rFonts w:ascii="宋体" w:hAnsi="宋体"/>
              </w:rPr>
            </w:pPr>
            <w:r>
              <w:rPr>
                <w:rFonts w:ascii="宋体" w:hAnsi="宋体"/>
              </w:rPr>
              <w:t>分值分配</w:t>
            </w:r>
          </w:p>
        </w:tc>
        <w:tc>
          <w:tcPr>
            <w:tcW w:w="6662" w:type="dxa"/>
            <w:gridSpan w:val="2"/>
            <w:tcBorders>
              <w:right w:val="single" w:color="auto" w:sz="4" w:space="0"/>
            </w:tcBorders>
            <w:shd w:val="clear" w:color="auto" w:fill="DBE5F1"/>
            <w:vAlign w:val="center"/>
          </w:tcPr>
          <w:p>
            <w:pPr>
              <w:spacing w:line="280" w:lineRule="exact"/>
              <w:ind w:right="-105" w:rightChars="-50"/>
              <w:jc w:val="center"/>
              <w:rPr>
                <w:rFonts w:ascii="宋体" w:hAnsi="宋体"/>
              </w:rPr>
            </w:pPr>
            <w:r>
              <w:rPr>
                <w:rFonts w:ascii="宋体" w:hAnsi="宋体"/>
              </w:rPr>
              <w:t>评分标准</w:t>
            </w:r>
          </w:p>
        </w:tc>
        <w:tc>
          <w:tcPr>
            <w:tcW w:w="1134" w:type="dxa"/>
            <w:tcBorders>
              <w:left w:val="single" w:color="auto" w:sz="4" w:space="0"/>
              <w:right w:val="single" w:color="auto" w:sz="4" w:space="0"/>
            </w:tcBorders>
            <w:shd w:val="clear" w:color="auto" w:fill="DBE5F1"/>
            <w:vAlign w:val="center"/>
          </w:tcPr>
          <w:p>
            <w:pPr>
              <w:spacing w:line="280" w:lineRule="exact"/>
              <w:ind w:right="-105" w:rightChars="-50"/>
              <w:jc w:val="center"/>
              <w:rPr>
                <w:rFonts w:ascii="宋体" w:hAnsi="宋体"/>
              </w:rPr>
            </w:pPr>
            <w:r>
              <w:rPr>
                <w:rFonts w:hint="eastAsia" w:ascii="宋体" w:hAnsi="宋体"/>
              </w:rPr>
              <w:t>得</w:t>
            </w:r>
            <w:r>
              <w:rPr>
                <w:rFonts w:ascii="宋体" w:hAnsi="宋体"/>
              </w:rPr>
              <w:t>分</w:t>
            </w:r>
          </w:p>
        </w:tc>
        <w:tc>
          <w:tcPr>
            <w:tcW w:w="567" w:type="dxa"/>
            <w:vMerge w:val="restart"/>
            <w:tcBorders>
              <w:left w:val="single" w:color="auto" w:sz="4" w:space="0"/>
            </w:tcBorders>
            <w:shd w:val="clear" w:color="auto" w:fill="DBE5F1"/>
            <w:vAlign w:val="center"/>
          </w:tcPr>
          <w:p>
            <w:pPr>
              <w:spacing w:line="280" w:lineRule="exact"/>
              <w:jc w:val="left"/>
              <w:rPr>
                <w:rFonts w:ascii="宋体"/>
                <w:sz w:val="24"/>
              </w:rPr>
            </w:pPr>
            <w:r>
              <w:rPr>
                <w:rFonts w:hint="eastAsia" w:ascii="宋体"/>
                <w:sz w:val="24"/>
              </w:rPr>
              <w:t>评</w:t>
            </w:r>
          </w:p>
          <w:p>
            <w:pPr>
              <w:spacing w:line="280" w:lineRule="exact"/>
              <w:jc w:val="left"/>
              <w:rPr>
                <w:rFonts w:ascii="宋体"/>
                <w:sz w:val="24"/>
              </w:rPr>
            </w:pPr>
            <w:r>
              <w:rPr>
                <w:rFonts w:hint="eastAsia" w:ascii="宋体"/>
                <w:sz w:val="24"/>
              </w:rPr>
              <w:t>审</w:t>
            </w:r>
          </w:p>
          <w:p>
            <w:pPr>
              <w:spacing w:line="280" w:lineRule="exact"/>
              <w:jc w:val="left"/>
              <w:rPr>
                <w:rFonts w:ascii="宋体"/>
                <w:sz w:val="24"/>
              </w:rPr>
            </w:pPr>
            <w:r>
              <w:rPr>
                <w:rFonts w:hint="eastAsia" w:ascii="宋体"/>
                <w:sz w:val="24"/>
              </w:rPr>
              <w:t>委</w:t>
            </w:r>
          </w:p>
          <w:p>
            <w:pPr>
              <w:spacing w:line="280" w:lineRule="exact"/>
              <w:jc w:val="left"/>
              <w:rPr>
                <w:rFonts w:ascii="宋体"/>
                <w:sz w:val="24"/>
              </w:rPr>
            </w:pPr>
            <w:r>
              <w:rPr>
                <w:rFonts w:hint="eastAsia" w:ascii="宋体"/>
                <w:sz w:val="24"/>
              </w:rPr>
              <w:t>员</w:t>
            </w:r>
          </w:p>
          <w:p>
            <w:pPr>
              <w:spacing w:line="280" w:lineRule="exact"/>
              <w:jc w:val="left"/>
              <w:rPr>
                <w:rFonts w:ascii="宋体"/>
                <w:sz w:val="24"/>
              </w:rPr>
            </w:pPr>
            <w:r>
              <w:rPr>
                <w:rFonts w:hint="eastAsia" w:ascii="宋体"/>
                <w:sz w:val="24"/>
              </w:rPr>
              <w:t>会</w:t>
            </w:r>
          </w:p>
          <w:p>
            <w:pPr>
              <w:spacing w:line="280" w:lineRule="exact"/>
              <w:ind w:right="-105" w:rightChars="-50"/>
              <w:jc w:val="left"/>
              <w:rPr>
                <w:rFonts w:ascii="宋体" w:hAnsi="宋体"/>
              </w:rPr>
            </w:pPr>
            <w:r>
              <w:rPr>
                <w:rFonts w:ascii="宋体" w:hAnsi="宋体"/>
              </w:rPr>
              <w:t>客</w:t>
            </w:r>
          </w:p>
          <w:p>
            <w:pPr>
              <w:spacing w:line="280" w:lineRule="exact"/>
              <w:ind w:right="-105" w:rightChars="-50"/>
              <w:jc w:val="left"/>
              <w:rPr>
                <w:rFonts w:ascii="宋体" w:hAnsi="宋体"/>
              </w:rPr>
            </w:pPr>
            <w:r>
              <w:rPr>
                <w:rFonts w:ascii="宋体" w:hAnsi="宋体"/>
              </w:rPr>
              <w:t>观</w:t>
            </w:r>
          </w:p>
          <w:p>
            <w:pPr>
              <w:spacing w:line="280" w:lineRule="exact"/>
              <w:ind w:right="-105" w:rightChars="-50"/>
              <w:jc w:val="left"/>
              <w:rPr>
                <w:rFonts w:ascii="宋体" w:hAnsi="宋体"/>
              </w:rPr>
            </w:pPr>
            <w:r>
              <w:rPr>
                <w:rFonts w:ascii="宋体" w:hAnsi="宋体"/>
              </w:rPr>
              <w:t>评</w:t>
            </w:r>
          </w:p>
          <w:p>
            <w:pPr>
              <w:spacing w:line="280" w:lineRule="exact"/>
              <w:ind w:right="-105" w:rightChars="-50"/>
              <w:jc w:val="left"/>
              <w:rPr>
                <w:rFonts w:ascii="宋体" w:hAnsi="宋体"/>
              </w:rPr>
            </w:pPr>
            <w:r>
              <w:rPr>
                <w:rFonts w:ascii="宋体" w:hAnsi="宋体"/>
              </w:rPr>
              <w:t>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1" w:hRule="atLeast"/>
          <w:jc w:val="center"/>
        </w:trPr>
        <w:tc>
          <w:tcPr>
            <w:tcW w:w="845" w:type="dxa"/>
            <w:vMerge w:val="continue"/>
            <w:vAlign w:val="center"/>
          </w:tcPr>
          <w:p>
            <w:pPr>
              <w:spacing w:line="280" w:lineRule="exact"/>
              <w:jc w:val="center"/>
              <w:rPr>
                <w:rFonts w:ascii="宋体" w:hAnsi="宋体"/>
                <w:sz w:val="24"/>
              </w:rPr>
            </w:pPr>
          </w:p>
        </w:tc>
        <w:tc>
          <w:tcPr>
            <w:tcW w:w="1267" w:type="dxa"/>
            <w:vAlign w:val="center"/>
          </w:tcPr>
          <w:p>
            <w:pPr>
              <w:jc w:val="center"/>
              <w:rPr>
                <w:szCs w:val="21"/>
              </w:rPr>
            </w:pPr>
            <w:r>
              <w:rPr>
                <w:szCs w:val="21"/>
              </w:rPr>
              <w:t>业绩</w:t>
            </w:r>
          </w:p>
        </w:tc>
        <w:tc>
          <w:tcPr>
            <w:tcW w:w="567" w:type="dxa"/>
            <w:vAlign w:val="center"/>
          </w:tcPr>
          <w:p>
            <w:pPr>
              <w:spacing w:line="280" w:lineRule="exact"/>
              <w:jc w:val="center"/>
              <w:rPr>
                <w:rFonts w:ascii="宋体" w:hAnsi="宋体"/>
                <w:szCs w:val="21"/>
              </w:rPr>
            </w:pPr>
          </w:p>
        </w:tc>
        <w:tc>
          <w:tcPr>
            <w:tcW w:w="6662" w:type="dxa"/>
            <w:gridSpan w:val="2"/>
            <w:tcBorders>
              <w:right w:val="single" w:color="auto" w:sz="4" w:space="0"/>
            </w:tcBorders>
            <w:vAlign w:val="center"/>
          </w:tcPr>
          <w:p>
            <w:pPr>
              <w:spacing w:line="280" w:lineRule="exact"/>
              <w:ind w:right="-2"/>
              <w:jc w:val="center"/>
              <w:rPr>
                <w:rFonts w:ascii="宋体" w:hAnsi="宋体"/>
                <w:szCs w:val="21"/>
              </w:rPr>
            </w:pPr>
            <w:r>
              <w:rPr>
                <w:rFonts w:hint="eastAsia" w:ascii="宋体"/>
                <w:sz w:val="24"/>
              </w:rPr>
              <w:t>以近</w:t>
            </w:r>
            <w:r>
              <w:rPr>
                <w:sz w:val="24"/>
              </w:rPr>
              <w:t>3</w:t>
            </w:r>
            <w:r>
              <w:rPr>
                <w:rFonts w:hint="eastAsia" w:ascii="宋体"/>
                <w:sz w:val="24"/>
              </w:rPr>
              <w:t>年的类似业绩计算，以提供合同或验收报告为准，每提供一项得</w:t>
            </w:r>
            <w:r>
              <w:rPr>
                <w:sz w:val="24"/>
              </w:rPr>
              <w:t>xx</w:t>
            </w:r>
            <w:r>
              <w:rPr>
                <w:rFonts w:hint="eastAsia" w:ascii="宋体"/>
                <w:sz w:val="24"/>
              </w:rPr>
              <w:t>分，最高得</w:t>
            </w:r>
            <w:r>
              <w:rPr>
                <w:rFonts w:ascii="宋体"/>
                <w:sz w:val="24"/>
              </w:rPr>
              <w:t>xx</w:t>
            </w:r>
            <w:r>
              <w:rPr>
                <w:rFonts w:hint="eastAsia" w:ascii="宋体"/>
                <w:sz w:val="24"/>
              </w:rPr>
              <w:t>分。</w:t>
            </w:r>
          </w:p>
        </w:tc>
        <w:tc>
          <w:tcPr>
            <w:tcW w:w="1134"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5" w:hRule="atLeast"/>
          <w:jc w:val="center"/>
        </w:trPr>
        <w:tc>
          <w:tcPr>
            <w:tcW w:w="845" w:type="dxa"/>
            <w:vMerge w:val="continue"/>
            <w:vAlign w:val="center"/>
          </w:tcPr>
          <w:p>
            <w:pPr>
              <w:spacing w:line="280" w:lineRule="exact"/>
              <w:jc w:val="center"/>
              <w:rPr>
                <w:rFonts w:ascii="宋体" w:hAnsi="宋体"/>
                <w:sz w:val="24"/>
              </w:rPr>
            </w:pPr>
          </w:p>
        </w:tc>
        <w:tc>
          <w:tcPr>
            <w:tcW w:w="1267" w:type="dxa"/>
            <w:vAlign w:val="center"/>
          </w:tcPr>
          <w:p>
            <w:pPr>
              <w:jc w:val="center"/>
              <w:rPr>
                <w:szCs w:val="21"/>
              </w:rPr>
            </w:pPr>
            <w:r>
              <w:rPr>
                <w:szCs w:val="21"/>
              </w:rPr>
              <w:t>信誉</w:t>
            </w:r>
          </w:p>
        </w:tc>
        <w:tc>
          <w:tcPr>
            <w:tcW w:w="567" w:type="dxa"/>
            <w:vAlign w:val="center"/>
          </w:tcPr>
          <w:p>
            <w:pPr>
              <w:spacing w:line="280" w:lineRule="exact"/>
              <w:jc w:val="center"/>
              <w:rPr>
                <w:szCs w:val="21"/>
              </w:rPr>
            </w:pPr>
          </w:p>
        </w:tc>
        <w:tc>
          <w:tcPr>
            <w:tcW w:w="6662" w:type="dxa"/>
            <w:gridSpan w:val="2"/>
            <w:tcBorders>
              <w:right w:val="single" w:color="auto" w:sz="4" w:space="0"/>
            </w:tcBorders>
            <w:vAlign w:val="center"/>
          </w:tcPr>
          <w:p>
            <w:pPr>
              <w:spacing w:line="280" w:lineRule="exact"/>
              <w:ind w:right="-2"/>
              <w:jc w:val="center"/>
              <w:rPr>
                <w:rFonts w:ascii="宋体" w:hAnsi="宋体"/>
                <w:szCs w:val="21"/>
              </w:rPr>
            </w:pPr>
            <w:r>
              <w:rPr>
                <w:rFonts w:hint="eastAsia" w:ascii="宋体"/>
                <w:sz w:val="24"/>
              </w:rPr>
              <w:t>根据相应的信誉证书及案例提供情况赋分。每提供一项得</w:t>
            </w:r>
            <w:r>
              <w:rPr>
                <w:rFonts w:ascii="宋体"/>
                <w:sz w:val="24"/>
              </w:rPr>
              <w:t>xx</w:t>
            </w:r>
            <w:r>
              <w:rPr>
                <w:rFonts w:hint="eastAsia" w:ascii="宋体"/>
                <w:sz w:val="24"/>
              </w:rPr>
              <w:t>分，最高得</w:t>
            </w:r>
            <w:r>
              <w:rPr>
                <w:rFonts w:ascii="宋体"/>
                <w:sz w:val="24"/>
              </w:rPr>
              <w:t>xx</w:t>
            </w:r>
            <w:r>
              <w:rPr>
                <w:rFonts w:hint="eastAsia" w:ascii="宋体"/>
                <w:sz w:val="24"/>
              </w:rPr>
              <w:t>分。根据实际情况填写。</w:t>
            </w:r>
            <w:r>
              <w:rPr>
                <w:rFonts w:ascii="宋体" w:hAnsi="宋体"/>
                <w:szCs w:val="21"/>
              </w:rPr>
              <w:t xml:space="preserve"> </w:t>
            </w:r>
          </w:p>
        </w:tc>
        <w:tc>
          <w:tcPr>
            <w:tcW w:w="1134"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845" w:type="dxa"/>
            <w:vMerge w:val="continue"/>
            <w:vAlign w:val="center"/>
          </w:tcPr>
          <w:p>
            <w:pPr>
              <w:spacing w:line="280" w:lineRule="exact"/>
              <w:jc w:val="center"/>
              <w:rPr>
                <w:rFonts w:ascii="宋体" w:hAnsi="宋体"/>
                <w:sz w:val="24"/>
              </w:rPr>
            </w:pPr>
          </w:p>
        </w:tc>
        <w:tc>
          <w:tcPr>
            <w:tcW w:w="1267" w:type="dxa"/>
            <w:vAlign w:val="center"/>
          </w:tcPr>
          <w:p>
            <w:pPr>
              <w:jc w:val="center"/>
              <w:rPr>
                <w:b/>
                <w:sz w:val="22"/>
              </w:rPr>
            </w:pPr>
            <w:r>
              <w:rPr>
                <w:rFonts w:hint="eastAsia" w:ascii="宋体"/>
                <w:sz w:val="24"/>
              </w:rPr>
              <w:t>投标文件的规范性</w:t>
            </w:r>
          </w:p>
        </w:tc>
        <w:tc>
          <w:tcPr>
            <w:tcW w:w="567" w:type="dxa"/>
            <w:vAlign w:val="center"/>
          </w:tcPr>
          <w:p>
            <w:pPr>
              <w:jc w:val="center"/>
            </w:pPr>
          </w:p>
        </w:tc>
        <w:tc>
          <w:tcPr>
            <w:tcW w:w="6662" w:type="dxa"/>
            <w:gridSpan w:val="2"/>
            <w:tcBorders>
              <w:right w:val="single" w:color="auto" w:sz="4" w:space="0"/>
            </w:tcBorders>
            <w:vAlign w:val="center"/>
          </w:tcPr>
          <w:p>
            <w:pPr>
              <w:jc w:val="center"/>
            </w:pPr>
            <w:r>
              <w:rPr>
                <w:rFonts w:hint="eastAsia"/>
              </w:rPr>
              <w:t>根据投标文件编制与招标文件非实质性要求一致性赋分。完全符合的得</w:t>
            </w:r>
            <w:r>
              <w:t>xx</w:t>
            </w:r>
            <w:r>
              <w:rPr>
                <w:rFonts w:hint="eastAsia"/>
              </w:rPr>
              <w:t>分，有一条不符合扣</w:t>
            </w:r>
            <w:r>
              <w:t>xx</w:t>
            </w:r>
            <w:r>
              <w:rPr>
                <w:rFonts w:hint="eastAsia"/>
              </w:rPr>
              <w:t>分，扣完为止。</w:t>
            </w:r>
          </w:p>
        </w:tc>
        <w:tc>
          <w:tcPr>
            <w:tcW w:w="1134" w:type="dxa"/>
            <w:tcBorders>
              <w:left w:val="single" w:color="auto" w:sz="4" w:space="0"/>
              <w:right w:val="single" w:color="auto" w:sz="4" w:space="0"/>
            </w:tcBorders>
            <w:vAlign w:val="center"/>
          </w:tcPr>
          <w:p>
            <w:pPr>
              <w:ind w:right="-2"/>
              <w:jc w:val="center"/>
              <w:rPr>
                <w:rFonts w:ascii="宋体" w:hAnsi="宋体"/>
                <w:sz w:val="24"/>
              </w:rPr>
            </w:pPr>
          </w:p>
        </w:tc>
        <w:tc>
          <w:tcPr>
            <w:tcW w:w="567" w:type="dxa"/>
            <w:vMerge w:val="continue"/>
            <w:tcBorders>
              <w:left w:val="single" w:color="auto" w:sz="4" w:space="0"/>
            </w:tcBorders>
            <w:shd w:val="clear" w:color="auto" w:fill="DBE5F1"/>
            <w:vAlign w:val="center"/>
          </w:tcPr>
          <w:p>
            <w:pPr>
              <w:ind w:right="-2"/>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7" w:hRule="atLeast"/>
          <w:jc w:val="center"/>
        </w:trPr>
        <w:tc>
          <w:tcPr>
            <w:tcW w:w="7498" w:type="dxa"/>
            <w:gridSpan w:val="4"/>
            <w:tcBorders>
              <w:right w:val="single" w:color="auto" w:sz="4" w:space="0"/>
            </w:tcBorders>
            <w:shd w:val="clear" w:color="auto" w:fill="B8CCE4"/>
            <w:vAlign w:val="center"/>
          </w:tcPr>
          <w:p>
            <w:pPr>
              <w:spacing w:line="280" w:lineRule="exact"/>
              <w:ind w:right="-2" w:firstLine="281" w:firstLineChars="100"/>
              <w:rPr>
                <w:rFonts w:ascii="宋体" w:hAnsi="宋体"/>
                <w:sz w:val="24"/>
              </w:rPr>
            </w:pPr>
            <w:r>
              <w:rPr>
                <w:rFonts w:hint="eastAsia" w:ascii="宋体" w:hAnsi="宋体"/>
                <w:b/>
                <w:color w:val="000000"/>
                <w:sz w:val="28"/>
              </w:rPr>
              <w:t>评审</w:t>
            </w:r>
            <w:r>
              <w:rPr>
                <w:rFonts w:ascii="宋体" w:hAnsi="宋体"/>
                <w:b/>
                <w:color w:val="000000"/>
                <w:sz w:val="28"/>
              </w:rPr>
              <w:t>专家签</w:t>
            </w:r>
            <w:r>
              <w:rPr>
                <w:rFonts w:hint="eastAsia" w:ascii="宋体" w:hAnsi="宋体"/>
                <w:b/>
                <w:color w:val="000000"/>
                <w:sz w:val="28"/>
              </w:rPr>
              <w:t>名</w:t>
            </w:r>
            <w:r>
              <w:rPr>
                <w:rFonts w:ascii="宋体" w:hAnsi="宋体"/>
                <w:b/>
                <w:color w:val="000000"/>
                <w:sz w:val="28"/>
              </w:rPr>
              <w:t>：</w:t>
            </w:r>
          </w:p>
        </w:tc>
        <w:tc>
          <w:tcPr>
            <w:tcW w:w="1843" w:type="dxa"/>
            <w:tcBorders>
              <w:left w:val="single" w:color="auto" w:sz="4" w:space="0"/>
              <w:right w:val="single" w:color="auto" w:sz="4" w:space="0"/>
            </w:tcBorders>
            <w:shd w:val="clear" w:color="auto" w:fill="B8CCE4"/>
            <w:vAlign w:val="center"/>
          </w:tcPr>
          <w:p>
            <w:pPr>
              <w:spacing w:line="280" w:lineRule="exact"/>
              <w:ind w:right="-2"/>
              <w:rPr>
                <w:rFonts w:ascii="宋体" w:hAnsi="宋体"/>
                <w:sz w:val="24"/>
              </w:rPr>
            </w:pPr>
            <w:r>
              <w:rPr>
                <w:rFonts w:hint="eastAsia" w:ascii="宋体" w:hAnsi="宋体"/>
                <w:b/>
                <w:color w:val="000000"/>
                <w:sz w:val="28"/>
              </w:rPr>
              <w:t>总得</w:t>
            </w:r>
            <w:r>
              <w:rPr>
                <w:rFonts w:ascii="宋体" w:hAnsi="宋体"/>
                <w:b/>
                <w:color w:val="000000"/>
                <w:sz w:val="28"/>
              </w:rPr>
              <w:t>分合计</w:t>
            </w:r>
          </w:p>
        </w:tc>
        <w:tc>
          <w:tcPr>
            <w:tcW w:w="1701" w:type="dxa"/>
            <w:gridSpan w:val="2"/>
            <w:tcBorders>
              <w:left w:val="single" w:color="auto" w:sz="4" w:space="0"/>
            </w:tcBorders>
            <w:shd w:val="clear" w:color="auto" w:fill="B8CCE4"/>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4" w:hRule="atLeast"/>
          <w:jc w:val="center"/>
        </w:trPr>
        <w:tc>
          <w:tcPr>
            <w:tcW w:w="11042" w:type="dxa"/>
            <w:gridSpan w:val="7"/>
            <w:shd w:val="clear" w:color="auto" w:fill="B8CCE4"/>
            <w:vAlign w:val="center"/>
          </w:tcPr>
          <w:p>
            <w:pPr>
              <w:spacing w:line="280" w:lineRule="exact"/>
              <w:ind w:right="-2"/>
              <w:rPr>
                <w:rFonts w:ascii="宋体" w:hAnsi="宋体"/>
                <w:b/>
                <w:color w:val="000000"/>
                <w:sz w:val="28"/>
              </w:rPr>
            </w:pPr>
            <w:r>
              <w:rPr>
                <w:rFonts w:hint="eastAsia" w:ascii="宋体" w:hAnsi="宋体"/>
                <w:b/>
                <w:color w:val="000000"/>
                <w:sz w:val="28"/>
              </w:rPr>
              <w:t>注：数值计算结果均四舍五入保留两位小数。</w:t>
            </w:r>
          </w:p>
        </w:tc>
      </w:tr>
    </w:tbl>
    <w:p>
      <w:pPr>
        <w:spacing w:line="280" w:lineRule="exact"/>
      </w:pPr>
    </w:p>
    <w:p>
      <w:pPr>
        <w:pStyle w:val="4"/>
        <w:spacing w:line="240" w:lineRule="atLeast"/>
        <w:jc w:val="left"/>
        <w:rPr>
          <w:rFonts w:ascii="黑体"/>
        </w:rPr>
      </w:pPr>
      <w:bookmarkStart w:id="208" w:name="_Toc533598301"/>
      <w:bookmarkStart w:id="209" w:name="_Toc217446060"/>
      <w:r>
        <w:rPr>
          <w:rFonts w:hint="eastAsia" w:ascii="黑体"/>
        </w:rPr>
        <w:t>五、废 标</w:t>
      </w:r>
      <w:bookmarkEnd w:id="208"/>
    </w:p>
    <w:p>
      <w:pPr>
        <w:spacing w:line="500" w:lineRule="exact"/>
        <w:ind w:firstLine="480" w:firstLineChars="200"/>
        <w:rPr>
          <w:rFonts w:ascii="宋体"/>
          <w:sz w:val="24"/>
        </w:rPr>
      </w:pPr>
      <w:r>
        <w:rPr>
          <w:rFonts w:hint="eastAsia" w:ascii="宋体"/>
          <w:sz w:val="24"/>
        </w:rPr>
        <w:t>本次政府采购活动中，出现政府采购有关法律规定废标情形的，由评标委员会作出废标决定。</w:t>
      </w:r>
    </w:p>
    <w:p>
      <w:pPr>
        <w:pStyle w:val="4"/>
        <w:spacing w:line="240" w:lineRule="atLeast"/>
      </w:pPr>
      <w:bookmarkStart w:id="210" w:name="_Toc533598302"/>
      <w:r>
        <w:rPr>
          <w:rFonts w:hint="eastAsia"/>
        </w:rPr>
        <w:t>六、定标</w:t>
      </w:r>
      <w:bookmarkEnd w:id="209"/>
      <w:bookmarkEnd w:id="210"/>
      <w:bookmarkStart w:id="211" w:name="_Toc217446061"/>
    </w:p>
    <w:p>
      <w:pPr>
        <w:spacing w:line="500" w:lineRule="exact"/>
        <w:ind w:firstLine="480" w:firstLineChars="200"/>
        <w:rPr>
          <w:rFonts w:ascii="宋体"/>
          <w:sz w:val="24"/>
        </w:rPr>
      </w:pPr>
      <w:r>
        <w:rPr>
          <w:rFonts w:hint="eastAsia" w:ascii="宋体"/>
          <w:sz w:val="24"/>
        </w:rPr>
        <w:t>（一</w:t>
      </w:r>
      <w:r>
        <w:rPr>
          <w:rFonts w:ascii="宋体"/>
          <w:sz w:val="24"/>
        </w:rPr>
        <w:t>）</w:t>
      </w:r>
      <w:r>
        <w:rPr>
          <w:rFonts w:hint="eastAsia" w:ascii="宋体"/>
          <w:sz w:val="24"/>
        </w:rPr>
        <w:t>定标原则</w:t>
      </w:r>
      <w:bookmarkEnd w:id="211"/>
      <w:r>
        <w:rPr>
          <w:rFonts w:hint="eastAsia" w:ascii="宋体"/>
          <w:sz w:val="24"/>
        </w:rPr>
        <w:t>：本项目根据评委会推荐的中标候选人名单，按顺序确定中标人。</w:t>
      </w:r>
    </w:p>
    <w:p>
      <w:pPr>
        <w:spacing w:line="500" w:lineRule="exact"/>
        <w:ind w:firstLine="480" w:firstLineChars="200"/>
        <w:rPr>
          <w:rFonts w:ascii="宋体"/>
          <w:sz w:val="24"/>
        </w:rPr>
      </w:pPr>
      <w:bookmarkStart w:id="212" w:name="_Toc217446062"/>
      <w:r>
        <w:rPr>
          <w:rFonts w:hint="eastAsia" w:ascii="宋体"/>
          <w:sz w:val="24"/>
        </w:rPr>
        <w:t>（二）定标程序</w:t>
      </w:r>
      <w:bookmarkEnd w:id="212"/>
    </w:p>
    <w:p>
      <w:pPr>
        <w:spacing w:line="500" w:lineRule="exact"/>
        <w:ind w:firstLine="480" w:firstLineChars="200"/>
        <w:rPr>
          <w:rFonts w:ascii="宋体"/>
          <w:sz w:val="24"/>
        </w:rPr>
      </w:pPr>
      <w:r>
        <w:rPr>
          <w:rFonts w:ascii="宋体"/>
          <w:sz w:val="24"/>
        </w:rPr>
        <w:t>1</w:t>
      </w:r>
      <w:r>
        <w:rPr>
          <w:rFonts w:hint="eastAsia" w:ascii="宋体"/>
          <w:sz w:val="24"/>
        </w:rPr>
        <w:t>、 评委会将评标情况写出书面报告，推荐3名中标候选人，按照综合得分高低标明排列顺序。综合得分相同的，按投标报价由低到高顺序排列。得分且投标报价相同的，按技术指标优劣顺序排列。</w:t>
      </w:r>
    </w:p>
    <w:p>
      <w:pPr>
        <w:spacing w:line="500" w:lineRule="exact"/>
        <w:ind w:firstLine="480" w:firstLineChars="200"/>
        <w:rPr>
          <w:rFonts w:ascii="宋体"/>
          <w:sz w:val="24"/>
        </w:rPr>
      </w:pPr>
      <w:r>
        <w:rPr>
          <w:rFonts w:ascii="宋体"/>
          <w:sz w:val="24"/>
        </w:rPr>
        <w:t>2</w:t>
      </w:r>
      <w:r>
        <w:rPr>
          <w:rFonts w:hint="eastAsia" w:ascii="宋体"/>
          <w:sz w:val="24"/>
        </w:rPr>
        <w:t>、评标委员会按照采购人的委托，现场确定中标人，并由采购人代表现场确认。</w:t>
      </w:r>
    </w:p>
    <w:p>
      <w:pPr>
        <w:spacing w:line="500" w:lineRule="exact"/>
        <w:ind w:firstLine="480" w:firstLineChars="200"/>
        <w:rPr>
          <w:rFonts w:ascii="宋体"/>
          <w:sz w:val="24"/>
        </w:rPr>
      </w:pPr>
      <w:r>
        <w:rPr>
          <w:rFonts w:ascii="宋体"/>
          <w:sz w:val="24"/>
        </w:rPr>
        <w:t>3</w:t>
      </w:r>
      <w:r>
        <w:rPr>
          <w:rFonts w:hint="eastAsia" w:ascii="宋体"/>
          <w:sz w:val="24"/>
        </w:rPr>
        <w:t>、中标人确定后，招标人2个工作日内在发布招标公告的相同</w:t>
      </w:r>
      <w:r>
        <w:rPr>
          <w:rFonts w:hint="eastAsia"/>
          <w:highlight w:val="yellow"/>
        </w:rPr>
        <w:t>网站</w:t>
      </w:r>
      <w:r>
        <w:rPr>
          <w:rFonts w:hint="eastAsia" w:ascii="宋体"/>
          <w:sz w:val="24"/>
        </w:rPr>
        <w:t>上发布中标公告，公告期1天，并向中标人发出中标通知书。</w:t>
      </w:r>
    </w:p>
    <w:p>
      <w:pPr>
        <w:spacing w:line="500" w:lineRule="exact"/>
        <w:ind w:firstLine="480" w:firstLineChars="200"/>
        <w:rPr>
          <w:rFonts w:ascii="宋体"/>
          <w:sz w:val="24"/>
        </w:rPr>
      </w:pPr>
      <w:r>
        <w:rPr>
          <w:rFonts w:hint="eastAsia" w:ascii="宋体"/>
          <w:sz w:val="24"/>
        </w:rPr>
        <w:t>4、招标采购单位不退回投标人投标文件和其他投标资料。</w:t>
      </w:r>
    </w:p>
    <w:bookmarkEnd w:id="206"/>
    <w:p>
      <w:pPr>
        <w:pStyle w:val="3"/>
        <w:keepNext w:val="0"/>
        <w:keepLines w:val="0"/>
        <w:spacing w:line="500" w:lineRule="exact"/>
        <w:jc w:val="center"/>
        <w:rPr>
          <w:sz w:val="36"/>
          <w:szCs w:val="36"/>
        </w:rPr>
      </w:pPr>
    </w:p>
    <w:p/>
    <w:p/>
    <w:p>
      <w:pPr>
        <w:spacing w:line="520" w:lineRule="exact"/>
        <w:ind w:firstLine="480"/>
        <w:rPr>
          <w:rFonts w:ascii="宋体" w:hAnsi="宋体"/>
          <w:sz w:val="24"/>
          <w:szCs w:val="24"/>
        </w:rPr>
      </w:pPr>
    </w:p>
    <w:p>
      <w:pPr>
        <w:spacing w:line="520" w:lineRule="exact"/>
        <w:ind w:firstLine="480"/>
        <w:rPr>
          <w:rFonts w:ascii="宋体" w:hAnsi="宋体"/>
          <w:sz w:val="24"/>
          <w:szCs w:val="24"/>
        </w:rPr>
      </w:pPr>
    </w:p>
    <w:p>
      <w:pPr>
        <w:pStyle w:val="3"/>
        <w:spacing w:line="240" w:lineRule="atLeast"/>
        <w:jc w:val="center"/>
      </w:pPr>
      <w:bookmarkStart w:id="213" w:name="_Toc533598303"/>
      <w:bookmarkStart w:id="214" w:name="_Toc520794987"/>
      <w:r>
        <w:rPr>
          <w:rFonts w:hint="eastAsia"/>
        </w:rPr>
        <w:t>第七章  合同主要条款</w:t>
      </w:r>
      <w:bookmarkEnd w:id="213"/>
      <w:bookmarkEnd w:id="214"/>
    </w:p>
    <w:p>
      <w:pPr>
        <w:spacing w:line="520" w:lineRule="exact"/>
        <w:ind w:firstLine="565" w:firstLineChars="202"/>
        <w:jc w:val="center"/>
        <w:rPr>
          <w:rFonts w:ascii="宋体" w:hAnsi="宋体"/>
          <w:sz w:val="28"/>
          <w:szCs w:val="28"/>
        </w:rPr>
      </w:pPr>
      <w:r>
        <w:rPr>
          <w:rFonts w:ascii="宋体" w:hAnsi="宋体"/>
          <w:sz w:val="28"/>
          <w:szCs w:val="28"/>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-36195</wp:posOffset>
                </wp:positionV>
                <wp:extent cx="5600700" cy="15240"/>
                <wp:effectExtent l="0" t="0" r="19050" b="22860"/>
                <wp:wrapNone/>
                <wp:docPr id="9" name="直接连接符 9"/>
                <wp:cNvGraphicFramePr/>
                <a:graphic xmlns:a="http://schemas.openxmlformats.org/drawingml/2006/main">
                  <a:graphicData uri="http://schemas.microsoft.com/office/word/2010/wordprocessingShape">
                    <wps:wsp>
                      <wps:cNvCnPr>
                        <a:cxnSpLocks noChangeShapeType="1"/>
                      </wps:cNvCnPr>
                      <wps:spPr bwMode="auto">
                        <a:xfrm flipH="1" flipV="1">
                          <a:off x="0" y="0"/>
                          <a:ext cx="5600700" cy="15240"/>
                        </a:xfrm>
                        <a:prstGeom prst="line">
                          <a:avLst/>
                        </a:prstGeom>
                        <a:noFill/>
                        <a:ln w="12700">
                          <a:solidFill>
                            <a:srgbClr val="000000"/>
                          </a:solidFill>
                          <a:prstDash val="lgDashDot"/>
                          <a:round/>
                        </a:ln>
                      </wps:spPr>
                      <wps:bodyPr/>
                    </wps:wsp>
                  </a:graphicData>
                </a:graphic>
              </wp:anchor>
            </w:drawing>
          </mc:Choice>
          <mc:Fallback>
            <w:pict>
              <v:line id="_x0000_s1026" o:spid="_x0000_s1026" o:spt="20" style="position:absolute;left:0pt;flip:x y;margin-left:0pt;margin-top:-2.85pt;height:1.2pt;width:441pt;z-index:251667456;mso-width-relative:page;mso-height-relative:page;" filled="f" stroked="t" coordsize="21600,21600" o:gfxdata="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ERSLTTAAAABgEAAA8AAAAAAAAAAQAgAAAAIgAAAGRycy9kb3ducmV2Lnht&#10;bFBLAQIUABQAAAAIAIdO4kC83lvi/gEAAOADAAAOAAAAAAAAAAEAIAAAACIBAABkcnMvZTJvRG9j&#10;LnhtbFBLBQYAAAAABgAGAFkBAACSBQAAAAA=&#10;">
                <v:fill on="f" focussize="0,0"/>
                <v:stroke weight="1pt" color="#000000" joinstyle="round" dashstyle="longDashDot"/>
                <v:imagedata o:title=""/>
                <o:lock v:ext="edit" aspectratio="f"/>
              </v:line>
            </w:pict>
          </mc:Fallback>
        </mc:AlternateContent>
      </w:r>
      <w:r>
        <w:rPr>
          <w:rFonts w:hint="eastAsia" w:ascii="宋体" w:hAnsi="宋体"/>
          <w:sz w:val="28"/>
          <w:szCs w:val="28"/>
        </w:rPr>
        <w:t xml:space="preserve">采 购 </w:t>
      </w:r>
      <w:r>
        <w:rPr>
          <w:rFonts w:ascii="宋体" w:hAnsi="宋体"/>
          <w:sz w:val="28"/>
          <w:szCs w:val="28"/>
        </w:rPr>
        <w:t>合</w:t>
      </w:r>
      <w:r>
        <w:rPr>
          <w:rFonts w:hint="eastAsia" w:ascii="宋体" w:hAnsi="宋体"/>
          <w:sz w:val="28"/>
          <w:szCs w:val="28"/>
        </w:rPr>
        <w:t xml:space="preserve"> </w:t>
      </w:r>
      <w:r>
        <w:rPr>
          <w:rFonts w:ascii="宋体" w:hAnsi="宋体"/>
          <w:sz w:val="28"/>
          <w:szCs w:val="28"/>
        </w:rPr>
        <w:t>同</w:t>
      </w:r>
    </w:p>
    <w:p>
      <w:pPr>
        <w:spacing w:line="600" w:lineRule="exact"/>
        <w:jc w:val="left"/>
        <w:rPr>
          <w:rFonts w:ascii="宋体" w:hAnsi="宋体"/>
          <w:sz w:val="28"/>
          <w:szCs w:val="28"/>
        </w:rPr>
      </w:pPr>
      <w:bookmarkStart w:id="215" w:name="_Toc501434941"/>
      <w:r>
        <w:rPr>
          <w:rFonts w:hint="eastAsia" w:ascii="宋体" w:hAnsi="宋体"/>
          <w:sz w:val="28"/>
          <w:szCs w:val="28"/>
        </w:rPr>
        <w:t>项目名称：${项目名称}</w:t>
      </w:r>
      <w:bookmarkEnd w:id="215"/>
    </w:p>
    <w:p>
      <w:pPr>
        <w:spacing w:line="600" w:lineRule="exact"/>
        <w:jc w:val="left"/>
        <w:rPr>
          <w:rFonts w:ascii="宋体" w:hAnsi="宋体"/>
          <w:sz w:val="28"/>
          <w:szCs w:val="28"/>
        </w:rPr>
      </w:pPr>
      <w:r>
        <w:rPr>
          <w:rFonts w:hint="eastAsia" w:ascii="宋体" w:hAnsi="宋体"/>
          <w:sz w:val="28"/>
          <w:szCs w:val="28"/>
        </w:rPr>
        <w:t xml:space="preserve">项目编号：${项目编号}            </w:t>
      </w:r>
    </w:p>
    <w:p>
      <w:pPr>
        <w:spacing w:line="600" w:lineRule="exact"/>
        <w:rPr>
          <w:rFonts w:ascii="宋体" w:hAnsi="宋体"/>
          <w:b/>
          <w:sz w:val="28"/>
          <w:szCs w:val="28"/>
        </w:rPr>
      </w:pPr>
      <w:r>
        <w:rPr>
          <w:rFonts w:hint="eastAsia" w:ascii="宋体" w:hAnsi="宋体"/>
          <w:b/>
          <w:sz w:val="28"/>
          <w:szCs w:val="28"/>
        </w:rPr>
        <w:t>采购人</w:t>
      </w:r>
      <w:r>
        <w:rPr>
          <w:rFonts w:ascii="宋体" w:hAnsi="宋体"/>
          <w:b/>
          <w:sz w:val="28"/>
          <w:szCs w:val="28"/>
        </w:rPr>
        <w:t>（甲方）：</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rPr>
        <w:t xml:space="preserve">  </w:t>
      </w:r>
    </w:p>
    <w:p>
      <w:pPr>
        <w:spacing w:line="600" w:lineRule="exact"/>
        <w:rPr>
          <w:rFonts w:ascii="宋体" w:hAnsi="宋体"/>
          <w:b/>
          <w:sz w:val="28"/>
          <w:szCs w:val="28"/>
          <w:u w:val="single"/>
        </w:rPr>
      </w:pPr>
      <w:r>
        <w:rPr>
          <w:rFonts w:hint="eastAsia" w:ascii="宋体" w:hAnsi="宋体"/>
          <w:b/>
          <w:sz w:val="28"/>
          <w:szCs w:val="28"/>
        </w:rPr>
        <w:t>采购人(甲方)地址：</w:t>
      </w:r>
      <w:r>
        <w:rPr>
          <w:rFonts w:hint="eastAsia" w:ascii="宋体" w:hAnsi="宋体"/>
          <w:b/>
          <w:sz w:val="28"/>
          <w:szCs w:val="28"/>
          <w:u w:val="single"/>
        </w:rPr>
        <w:t xml:space="preserve">                             </w:t>
      </w:r>
    </w:p>
    <w:p>
      <w:pPr>
        <w:spacing w:line="600" w:lineRule="exact"/>
        <w:rPr>
          <w:rFonts w:ascii="宋体" w:hAnsi="宋体"/>
          <w:b/>
          <w:sz w:val="28"/>
          <w:szCs w:val="28"/>
          <w:u w:val="single"/>
        </w:rPr>
      </w:pPr>
      <w:r>
        <w:rPr>
          <w:rFonts w:hint="eastAsia" w:ascii="宋体" w:hAnsi="宋体"/>
          <w:b/>
          <w:sz w:val="28"/>
          <w:szCs w:val="28"/>
        </w:rPr>
        <w:t>供货人</w:t>
      </w:r>
      <w:r>
        <w:rPr>
          <w:rFonts w:ascii="宋体" w:hAnsi="宋体"/>
          <w:b/>
          <w:sz w:val="28"/>
          <w:szCs w:val="28"/>
        </w:rPr>
        <w:t>（乙方）</w:t>
      </w:r>
      <w:r>
        <w:rPr>
          <w:rFonts w:hint="eastAsia" w:ascii="宋体" w:hAnsi="宋体"/>
          <w:b/>
          <w:sz w:val="28"/>
          <w:szCs w:val="28"/>
        </w:rPr>
        <w:t>：</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p>
    <w:p>
      <w:pPr>
        <w:spacing w:line="600" w:lineRule="exact"/>
        <w:rPr>
          <w:rFonts w:ascii="宋体" w:hAnsi="宋体"/>
          <w:b/>
          <w:sz w:val="28"/>
          <w:szCs w:val="28"/>
        </w:rPr>
      </w:pPr>
      <w:r>
        <w:rPr>
          <w:rFonts w:hint="eastAsia" w:ascii="宋体" w:hAnsi="宋体"/>
          <w:b/>
          <w:sz w:val="28"/>
          <w:szCs w:val="28"/>
        </w:rPr>
        <w:t>供货人</w:t>
      </w:r>
      <w:r>
        <w:rPr>
          <w:rFonts w:ascii="宋体" w:hAnsi="宋体"/>
          <w:b/>
          <w:sz w:val="28"/>
          <w:szCs w:val="28"/>
        </w:rPr>
        <w:t>（乙方）地址</w:t>
      </w:r>
      <w:r>
        <w:rPr>
          <w:rFonts w:hint="eastAsia" w:ascii="宋体" w:hAnsi="宋体"/>
          <w:b/>
          <w:sz w:val="28"/>
          <w:szCs w:val="28"/>
        </w:rPr>
        <w:t>：</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rPr>
        <w:t xml:space="preserve">  </w:t>
      </w:r>
    </w:p>
    <w:p>
      <w:pPr>
        <w:spacing w:line="600" w:lineRule="exact"/>
        <w:rPr>
          <w:rFonts w:ascii="宋体" w:hAnsi="宋体"/>
          <w:b/>
          <w:sz w:val="28"/>
          <w:szCs w:val="28"/>
          <w:u w:val="single"/>
        </w:rPr>
      </w:pPr>
      <w:r>
        <w:rPr>
          <w:rFonts w:hint="eastAsia" w:ascii="宋体" w:hAnsi="宋体"/>
          <w:b/>
          <w:sz w:val="28"/>
          <w:szCs w:val="28"/>
        </w:rPr>
        <w:t>签订地点：</w:t>
      </w:r>
      <w:r>
        <w:rPr>
          <w:rFonts w:hint="eastAsia" w:ascii="宋体" w:hAnsi="宋体"/>
          <w:b/>
          <w:sz w:val="28"/>
          <w:szCs w:val="28"/>
          <w:u w:val="single"/>
        </w:rPr>
        <w:t xml:space="preserve">        </w:t>
      </w:r>
    </w:p>
    <w:p>
      <w:pPr>
        <w:spacing w:line="600" w:lineRule="exact"/>
        <w:ind w:firstLine="560" w:firstLineChars="200"/>
        <w:rPr>
          <w:rFonts w:ascii="宋体" w:hAnsi="宋体" w:cs="宋体"/>
          <w:sz w:val="28"/>
          <w:szCs w:val="28"/>
        </w:rPr>
      </w:pPr>
      <w:r>
        <w:rPr>
          <w:rFonts w:hint="eastAsia" w:ascii="宋体" w:hAnsi="宋体" w:cs="宋体"/>
          <w:sz w:val="28"/>
          <w:szCs w:val="28"/>
        </w:rPr>
        <w:t>根据《中华人民共和国政府采购法》、《中华人民共和国合同法》及招标项目的招标文件、乙方的投标文件及中标通知书，甲、乙双方同意签订本合同。详细技术说明及其他有关合同项目的特定信息由合同附件予以说明，合同附件及本项目的招标文件、乙方投标文件、中标通知书等均为本合同不可分割的部分。双方同意共同遵守如下条款：</w:t>
      </w:r>
    </w:p>
    <w:p>
      <w:pPr>
        <w:pStyle w:val="4"/>
        <w:spacing w:line="240" w:lineRule="atLeast"/>
      </w:pPr>
      <w:bookmarkStart w:id="216" w:name="_Toc472517942"/>
      <w:bookmarkStart w:id="217" w:name="_Toc217446107"/>
      <w:bookmarkStart w:id="218" w:name="_Toc533598304"/>
      <w:bookmarkStart w:id="219" w:name="_Toc520794988"/>
      <w:r>
        <w:rPr>
          <w:rFonts w:hint="eastAsia"/>
        </w:rPr>
        <w:t>一、</w:t>
      </w:r>
      <w:bookmarkEnd w:id="216"/>
      <w:bookmarkEnd w:id="217"/>
      <w:bookmarkStart w:id="220" w:name="_Toc472517944"/>
      <w:bookmarkStart w:id="221" w:name="_Toc217446108"/>
      <w:r>
        <w:rPr>
          <w:rFonts w:hint="eastAsia"/>
        </w:rPr>
        <w:t>服务内容与标准</w:t>
      </w:r>
      <w:bookmarkEnd w:id="218"/>
      <w:bookmarkEnd w:id="219"/>
      <w:bookmarkEnd w:id="220"/>
    </w:p>
    <w:p>
      <w:pPr>
        <w:spacing w:line="600" w:lineRule="exact"/>
        <w:rPr>
          <w:rFonts w:ascii="宋体" w:hAnsi="宋体"/>
          <w:sz w:val="28"/>
          <w:szCs w:val="28"/>
        </w:rPr>
      </w:pPr>
      <w:r>
        <w:rPr>
          <w:rFonts w:hint="eastAsia" w:ascii="宋体" w:hAnsi="宋体"/>
          <w:sz w:val="24"/>
        </w:rPr>
        <w:t>服务内容详见合同附件及本项目的招标文件、投标文件、《中标通知书》等相关文件</w:t>
      </w:r>
    </w:p>
    <w:p>
      <w:pPr>
        <w:pStyle w:val="4"/>
        <w:spacing w:line="240" w:lineRule="atLeast"/>
      </w:pPr>
      <w:bookmarkStart w:id="222" w:name="_Toc472517945"/>
      <w:bookmarkStart w:id="223" w:name="_Toc520794989"/>
      <w:bookmarkStart w:id="224" w:name="_Toc533598305"/>
      <w:r>
        <w:rPr>
          <w:rFonts w:hint="eastAsia"/>
        </w:rPr>
        <w:t>二、合同总价</w:t>
      </w:r>
      <w:bookmarkEnd w:id="221"/>
      <w:bookmarkEnd w:id="222"/>
      <w:bookmarkEnd w:id="223"/>
      <w:bookmarkEnd w:id="224"/>
    </w:p>
    <w:p>
      <w:pPr>
        <w:spacing w:line="600" w:lineRule="exact"/>
        <w:ind w:firstLine="492" w:firstLineChars="175"/>
        <w:rPr>
          <w:rFonts w:ascii="宋体" w:hAnsi="宋体"/>
          <w:sz w:val="28"/>
          <w:szCs w:val="28"/>
        </w:rPr>
      </w:pPr>
      <w:r>
        <w:rPr>
          <w:rFonts w:hint="eastAsia" w:ascii="宋体" w:hAnsi="宋体"/>
          <w:b/>
          <w:sz w:val="28"/>
          <w:szCs w:val="28"/>
        </w:rPr>
        <w:t>合同总价为人民币大写：</w:t>
      </w:r>
      <w:r>
        <w:rPr>
          <w:rFonts w:hint="eastAsia" w:ascii="宋体" w:hAnsi="宋体"/>
          <w:b/>
          <w:sz w:val="28"/>
          <w:szCs w:val="28"/>
          <w:u w:val="single"/>
        </w:rPr>
        <w:t xml:space="preserve">                </w:t>
      </w:r>
      <w:r>
        <w:rPr>
          <w:rFonts w:hint="eastAsia" w:ascii="宋体" w:hAnsi="宋体"/>
          <w:b/>
          <w:sz w:val="28"/>
          <w:szCs w:val="28"/>
        </w:rPr>
        <w:t>元，即RMB￥</w:t>
      </w:r>
      <w:r>
        <w:rPr>
          <w:rFonts w:hint="eastAsia" w:ascii="宋体" w:hAnsi="宋体"/>
          <w:b/>
          <w:sz w:val="28"/>
          <w:szCs w:val="28"/>
          <w:u w:val="single"/>
        </w:rPr>
        <w:t xml:space="preserve">        </w:t>
      </w:r>
      <w:r>
        <w:rPr>
          <w:rFonts w:hint="eastAsia" w:ascii="宋体" w:hAnsi="宋体"/>
          <w:b/>
          <w:sz w:val="28"/>
          <w:szCs w:val="28"/>
        </w:rPr>
        <w:t>元；</w:t>
      </w:r>
      <w:r>
        <w:rPr>
          <w:rFonts w:hint="eastAsia" w:ascii="宋体" w:hAnsi="宋体"/>
          <w:sz w:val="28"/>
          <w:szCs w:val="28"/>
        </w:rPr>
        <w:t>该合同总价已包括完成本</w:t>
      </w:r>
      <w:r>
        <w:rPr>
          <w:rFonts w:ascii="宋体" w:hAnsi="宋体"/>
          <w:sz w:val="28"/>
          <w:szCs w:val="28"/>
        </w:rPr>
        <w:t>项目的所有</w:t>
      </w:r>
      <w:r>
        <w:rPr>
          <w:rFonts w:hint="eastAsia" w:ascii="宋体" w:hAnsi="宋体"/>
          <w:sz w:val="28"/>
          <w:szCs w:val="28"/>
        </w:rPr>
        <w:t>费用。本合同执行期间合同总价不变，甲方无须另向乙方支付本合同规定之外的其他任何费用。</w:t>
      </w:r>
    </w:p>
    <w:p>
      <w:pPr>
        <w:pStyle w:val="4"/>
        <w:spacing w:line="240" w:lineRule="atLeast"/>
      </w:pPr>
      <w:bookmarkStart w:id="225" w:name="_Toc520794990"/>
      <w:bookmarkStart w:id="226" w:name="_Toc217446110"/>
      <w:bookmarkStart w:id="227" w:name="_Toc472517946"/>
      <w:bookmarkStart w:id="228" w:name="_Toc533598306"/>
      <w:r>
        <w:rPr>
          <w:rFonts w:hint="eastAsia"/>
        </w:rPr>
        <w:t>三、服务及验收</w:t>
      </w:r>
      <w:bookmarkEnd w:id="225"/>
      <w:bookmarkEnd w:id="226"/>
      <w:bookmarkEnd w:id="227"/>
      <w:bookmarkEnd w:id="228"/>
    </w:p>
    <w:p>
      <w:pPr>
        <w:spacing w:line="600" w:lineRule="exact"/>
        <w:ind w:firstLine="562" w:firstLineChars="200"/>
        <w:rPr>
          <w:rFonts w:ascii="宋体" w:hAnsi="宋体" w:cs="宋体"/>
          <w:b/>
          <w:sz w:val="28"/>
          <w:szCs w:val="28"/>
        </w:rPr>
      </w:pPr>
      <w:r>
        <w:rPr>
          <w:rFonts w:hint="eastAsia" w:ascii="宋体" w:hAnsi="宋体" w:cs="宋体"/>
          <w:b/>
          <w:sz w:val="28"/>
          <w:szCs w:val="28"/>
        </w:rPr>
        <w:t>1、乙方服务期限为合同签订生效后的</w:t>
      </w:r>
      <w:r>
        <w:rPr>
          <w:rFonts w:hint="eastAsia" w:ascii="宋体" w:hAnsi="宋体" w:cs="宋体"/>
          <w:b/>
          <w:sz w:val="28"/>
          <w:szCs w:val="28"/>
          <w:u w:val="single"/>
        </w:rPr>
        <w:t xml:space="preserve">    </w:t>
      </w:r>
      <w:r>
        <w:rPr>
          <w:rFonts w:hint="eastAsia" w:ascii="宋体" w:hAnsi="宋体" w:cs="宋体"/>
          <w:b/>
          <w:sz w:val="28"/>
          <w:szCs w:val="28"/>
        </w:rPr>
        <w:t>日内，在合同签订生效之日起</w:t>
      </w:r>
      <w:r>
        <w:rPr>
          <w:rFonts w:hint="eastAsia" w:ascii="宋体" w:hAnsi="宋体" w:cs="宋体"/>
          <w:b/>
          <w:sz w:val="28"/>
          <w:szCs w:val="28"/>
          <w:u w:val="single"/>
        </w:rPr>
        <w:t xml:space="preserve">  </w:t>
      </w:r>
      <w:r>
        <w:rPr>
          <w:rFonts w:hint="eastAsia" w:ascii="宋体" w:hAnsi="宋体" w:cs="宋体"/>
          <w:b/>
          <w:sz w:val="28"/>
          <w:szCs w:val="28"/>
        </w:rPr>
        <w:t>天内达到甲方要求。</w:t>
      </w:r>
    </w:p>
    <w:p>
      <w:pPr>
        <w:spacing w:line="600" w:lineRule="exact"/>
        <w:ind w:firstLine="560" w:firstLineChars="200"/>
        <w:rPr>
          <w:rFonts w:ascii="宋体" w:hAnsi="宋体" w:cs="宋体"/>
          <w:sz w:val="28"/>
          <w:szCs w:val="28"/>
        </w:rPr>
      </w:pPr>
      <w:r>
        <w:rPr>
          <w:rFonts w:hint="eastAsia" w:ascii="宋体" w:hAnsi="宋体" w:cs="宋体"/>
          <w:sz w:val="28"/>
          <w:szCs w:val="28"/>
        </w:rPr>
        <w:t>2、验收由甲方组织，乙方配合进行：验收标准：按国家有关规定以及招标文件的服务质量要求和技术指标、乙方的投标文件及承诺与本合同约定标准进行验收；甲乙双方如对服务质量要求和技术指标的约定标准有相互抵触或异议的事项，由甲方在招标与投标文件中按服务质量要求和技术指标比较优胜的原则确定该项的约定标准进行验收；</w:t>
      </w:r>
    </w:p>
    <w:p>
      <w:pPr>
        <w:spacing w:line="600" w:lineRule="exact"/>
        <w:ind w:firstLine="562" w:firstLineChars="200"/>
        <w:rPr>
          <w:rFonts w:ascii="宋体" w:hAnsi="宋体" w:cs="宋体"/>
          <w:b/>
          <w:sz w:val="28"/>
          <w:szCs w:val="28"/>
        </w:rPr>
      </w:pPr>
      <w:r>
        <w:rPr>
          <w:rFonts w:ascii="宋体" w:hAnsi="宋体" w:cs="宋体"/>
          <w:b/>
          <w:sz w:val="28"/>
          <w:szCs w:val="28"/>
        </w:rPr>
        <w:t>3</w:t>
      </w:r>
      <w:r>
        <w:rPr>
          <w:rFonts w:hint="eastAsia" w:ascii="宋体" w:hAnsi="宋体" w:cs="宋体"/>
          <w:b/>
          <w:sz w:val="28"/>
          <w:szCs w:val="28"/>
        </w:rPr>
        <w:t>、其他未尽事宜应严格按照政府采购履约验收管理有关法律规定要求进行。</w:t>
      </w:r>
    </w:p>
    <w:p>
      <w:pPr>
        <w:pStyle w:val="4"/>
        <w:spacing w:line="240" w:lineRule="atLeast"/>
      </w:pPr>
      <w:bookmarkStart w:id="229" w:name="_Toc520794991"/>
      <w:bookmarkStart w:id="230" w:name="_Toc217446111"/>
      <w:bookmarkStart w:id="231" w:name="_Toc472517947"/>
      <w:bookmarkStart w:id="232" w:name="_Toc533598307"/>
      <w:r>
        <w:rPr>
          <w:rFonts w:hint="eastAsia"/>
        </w:rPr>
        <w:t>四、付款方式</w:t>
      </w:r>
      <w:bookmarkEnd w:id="229"/>
      <w:bookmarkEnd w:id="230"/>
      <w:bookmarkEnd w:id="231"/>
      <w:bookmarkEnd w:id="232"/>
    </w:p>
    <w:p>
      <w:pPr>
        <w:spacing w:line="600" w:lineRule="exact"/>
        <w:ind w:firstLine="523" w:firstLineChars="187"/>
        <w:rPr>
          <w:rFonts w:ascii="宋体" w:hAnsi="宋体"/>
          <w:sz w:val="28"/>
          <w:szCs w:val="28"/>
        </w:rPr>
      </w:pPr>
      <w:r>
        <w:rPr>
          <w:rFonts w:ascii="宋体" w:hAnsi="宋体"/>
          <w:sz w:val="28"/>
          <w:szCs w:val="28"/>
        </w:rPr>
        <w:t>1</w:t>
      </w:r>
      <w:r>
        <w:rPr>
          <w:rFonts w:hint="eastAsia" w:ascii="宋体" w:hAnsi="宋体"/>
          <w:sz w:val="28"/>
          <w:szCs w:val="28"/>
        </w:rPr>
        <w:t>、本合同以人民币付款。</w:t>
      </w:r>
    </w:p>
    <w:p>
      <w:pPr>
        <w:spacing w:line="600" w:lineRule="exact"/>
        <w:ind w:firstLine="562" w:firstLineChars="200"/>
        <w:rPr>
          <w:rFonts w:ascii="宋体" w:hAnsi="宋体"/>
          <w:b/>
          <w:sz w:val="28"/>
          <w:szCs w:val="28"/>
          <w:u w:val="single"/>
        </w:rPr>
      </w:pPr>
      <w:r>
        <w:rPr>
          <w:rFonts w:hint="eastAsia" w:ascii="宋体" w:hAnsi="宋体"/>
          <w:b/>
          <w:sz w:val="28"/>
          <w:szCs w:val="28"/>
        </w:rPr>
        <w:t>具体付款方式：</w:t>
      </w:r>
      <w:r>
        <w:rPr>
          <w:rFonts w:hint="eastAsia" w:ascii="宋体" w:hAnsi="宋体"/>
          <w:b/>
          <w:sz w:val="28"/>
          <w:szCs w:val="28"/>
          <w:u w:val="single"/>
        </w:rPr>
        <w:t xml:space="preserve">                                                     </w:t>
      </w:r>
    </w:p>
    <w:p>
      <w:pPr>
        <w:spacing w:line="600" w:lineRule="exact"/>
        <w:ind w:firstLine="560" w:firstLineChars="200"/>
        <w:rPr>
          <w:rFonts w:ascii="宋体" w:hAnsi="宋体" w:cs="宋体"/>
          <w:sz w:val="28"/>
          <w:szCs w:val="28"/>
        </w:rPr>
      </w:pPr>
      <w:r>
        <w:rPr>
          <w:rFonts w:ascii="宋体" w:hAnsi="宋体" w:cs="宋体"/>
          <w:sz w:val="28"/>
          <w:szCs w:val="28"/>
        </w:rPr>
        <w:t>2</w:t>
      </w:r>
      <w:r>
        <w:rPr>
          <w:rFonts w:hint="eastAsia" w:ascii="宋体" w:hAnsi="宋体" w:cs="宋体"/>
          <w:sz w:val="28"/>
          <w:szCs w:val="28"/>
        </w:rPr>
        <w:t>、乙方须向甲方出具合法有效完整的完税发票及凭证资料进行支付结算。</w:t>
      </w:r>
    </w:p>
    <w:p>
      <w:pPr>
        <w:pStyle w:val="4"/>
        <w:spacing w:line="240" w:lineRule="atLeast"/>
      </w:pPr>
      <w:bookmarkStart w:id="233" w:name="_Toc533598308"/>
      <w:bookmarkStart w:id="234" w:name="_Toc472517948"/>
      <w:bookmarkStart w:id="235" w:name="_Toc217446112"/>
      <w:r>
        <w:rPr>
          <w:rFonts w:hint="eastAsia"/>
        </w:rPr>
        <w:t>五、履约保证金</w:t>
      </w:r>
      <w:bookmarkEnd w:id="233"/>
    </w:p>
    <w:p>
      <w:pPr>
        <w:spacing w:line="600" w:lineRule="exact"/>
        <w:rPr>
          <w:rFonts w:ascii="宋体" w:hAnsi="宋体"/>
          <w:b/>
          <w:sz w:val="28"/>
          <w:szCs w:val="28"/>
        </w:rPr>
      </w:pPr>
      <w:r>
        <w:rPr>
          <w:rFonts w:hint="eastAsia" w:ascii="宋体" w:hAnsi="宋体"/>
          <w:b/>
          <w:sz w:val="28"/>
          <w:szCs w:val="28"/>
        </w:rPr>
        <w:t>（1）本项目履约保证金为</w:t>
      </w:r>
      <w:r>
        <w:rPr>
          <w:rFonts w:hint="eastAsia" w:ascii="宋体" w:hAnsi="宋体"/>
          <w:b/>
          <w:sz w:val="28"/>
          <w:szCs w:val="28"/>
          <w:u w:val="single"/>
        </w:rPr>
        <w:t xml:space="preserve">             </w:t>
      </w:r>
      <w:r>
        <w:rPr>
          <w:rFonts w:hint="eastAsia" w:ascii="宋体" w:hAnsi="宋体"/>
          <w:b/>
          <w:sz w:val="28"/>
          <w:szCs w:val="28"/>
        </w:rPr>
        <w:t>(人民币),期限</w:t>
      </w:r>
      <w:r>
        <w:rPr>
          <w:rFonts w:hint="eastAsia" w:ascii="宋体" w:hAnsi="宋体"/>
          <w:b/>
          <w:sz w:val="28"/>
          <w:szCs w:val="28"/>
          <w:u w:val="single"/>
        </w:rPr>
        <w:t xml:space="preserve">       </w:t>
      </w:r>
      <w:r>
        <w:rPr>
          <w:rFonts w:hint="eastAsia" w:ascii="宋体" w:hAnsi="宋体"/>
          <w:b/>
          <w:sz w:val="28"/>
          <w:szCs w:val="28"/>
        </w:rPr>
        <w:t>。</w:t>
      </w:r>
    </w:p>
    <w:p>
      <w:pPr>
        <w:spacing w:line="600" w:lineRule="exact"/>
        <w:rPr>
          <w:rFonts w:ascii="宋体" w:hAnsi="宋体"/>
          <w:sz w:val="28"/>
          <w:szCs w:val="28"/>
        </w:rPr>
      </w:pPr>
      <w:r>
        <w:rPr>
          <w:rFonts w:hint="eastAsia" w:ascii="宋体" w:hAnsi="宋体"/>
          <w:sz w:val="28"/>
          <w:szCs w:val="28"/>
        </w:rPr>
        <w:t>（2）乙方提供的履约保证金按规定格式以银行保函形式提供的，与此有关的费用由卖方承担。</w:t>
      </w:r>
    </w:p>
    <w:p>
      <w:pPr>
        <w:spacing w:line="600" w:lineRule="exact"/>
        <w:rPr>
          <w:rFonts w:ascii="宋体" w:hAnsi="宋体"/>
          <w:sz w:val="28"/>
          <w:szCs w:val="28"/>
        </w:rPr>
      </w:pPr>
      <w:r>
        <w:rPr>
          <w:rFonts w:hint="eastAsia" w:ascii="宋体" w:hAnsi="宋体"/>
          <w:sz w:val="28"/>
          <w:szCs w:val="28"/>
        </w:rPr>
        <w:t>（3）乙方未能履行其合同规定的任何义务，甲方有权从履约保证金中取得补偿。</w:t>
      </w:r>
    </w:p>
    <w:p>
      <w:pPr>
        <w:pStyle w:val="4"/>
        <w:spacing w:line="240" w:lineRule="atLeast"/>
      </w:pPr>
      <w:bookmarkStart w:id="236" w:name="_Toc533598309"/>
      <w:bookmarkStart w:id="237" w:name="_Toc520794992"/>
      <w:r>
        <w:rPr>
          <w:rFonts w:hint="eastAsia"/>
        </w:rPr>
        <w:t>六、售后服务</w:t>
      </w:r>
      <w:bookmarkEnd w:id="234"/>
      <w:bookmarkEnd w:id="235"/>
      <w:bookmarkEnd w:id="236"/>
      <w:bookmarkEnd w:id="237"/>
    </w:p>
    <w:p>
      <w:pPr>
        <w:spacing w:line="600" w:lineRule="exact"/>
        <w:ind w:firstLine="562" w:firstLineChars="200"/>
        <w:rPr>
          <w:rFonts w:ascii="宋体" w:hAnsi="宋体" w:cs="宋体"/>
          <w:b/>
          <w:sz w:val="32"/>
          <w:szCs w:val="32"/>
        </w:rPr>
      </w:pPr>
      <w:r>
        <w:rPr>
          <w:rFonts w:hint="eastAsia" w:ascii="宋体" w:hAnsi="宋体" w:cs="宋体"/>
          <w:b/>
          <w:sz w:val="28"/>
          <w:szCs w:val="28"/>
        </w:rPr>
        <w:t>乙方须指派专人负责与甲方联系售后服务事宜。 售后</w:t>
      </w:r>
      <w:r>
        <w:rPr>
          <w:rFonts w:ascii="宋体" w:hAnsi="宋体" w:cs="宋体"/>
          <w:b/>
          <w:sz w:val="28"/>
          <w:szCs w:val="28"/>
        </w:rPr>
        <w:t>服务内容包含：</w:t>
      </w:r>
      <w:r>
        <w:rPr>
          <w:rFonts w:hint="eastAsia" w:ascii="宋体" w:hAnsi="宋体" w:cs="宋体"/>
          <w:b/>
          <w:sz w:val="32"/>
          <w:szCs w:val="32"/>
        </w:rPr>
        <w:t xml:space="preserve"> </w:t>
      </w:r>
    </w:p>
    <w:p>
      <w:pPr>
        <w:spacing w:line="600" w:lineRule="exact"/>
        <w:ind w:firstLine="562" w:firstLineChars="200"/>
        <w:rPr>
          <w:rFonts w:ascii="宋体" w:hAnsi="宋体" w:cs="宋体"/>
          <w:b/>
          <w:sz w:val="28"/>
          <w:szCs w:val="28"/>
        </w:rPr>
      </w:pPr>
      <w:r>
        <w:rPr>
          <w:rFonts w:ascii="宋体" w:hAnsi="宋体" w:cs="宋体"/>
          <w:b/>
          <w:sz w:val="28"/>
          <w:szCs w:val="28"/>
        </w:rPr>
        <w:t>……….</w:t>
      </w:r>
    </w:p>
    <w:p>
      <w:pPr>
        <w:pStyle w:val="4"/>
        <w:spacing w:line="240" w:lineRule="atLeast"/>
      </w:pPr>
      <w:bookmarkStart w:id="238" w:name="_Toc472517949"/>
      <w:bookmarkStart w:id="239" w:name="_Toc533598310"/>
      <w:bookmarkStart w:id="240" w:name="_Toc520794993"/>
      <w:r>
        <w:rPr>
          <w:rFonts w:hint="eastAsia"/>
        </w:rPr>
        <w:t>七</w:t>
      </w:r>
      <w:r>
        <w:t>、</w:t>
      </w:r>
      <w:r>
        <w:rPr>
          <w:rFonts w:hint="eastAsia"/>
        </w:rPr>
        <w:t>甲方的权利和义务</w:t>
      </w:r>
      <w:bookmarkEnd w:id="238"/>
      <w:bookmarkEnd w:id="239"/>
      <w:bookmarkEnd w:id="240"/>
    </w:p>
    <w:p>
      <w:pPr>
        <w:spacing w:line="600" w:lineRule="exact"/>
        <w:ind w:firstLine="560" w:firstLineChars="200"/>
        <w:rPr>
          <w:rFonts w:ascii="宋体" w:hAnsi="宋体" w:cs="宋体"/>
          <w:sz w:val="28"/>
          <w:szCs w:val="28"/>
        </w:rPr>
      </w:pPr>
      <w:r>
        <w:rPr>
          <w:rFonts w:hint="eastAsia" w:ascii="宋体" w:hAnsi="宋体" w:cs="宋体"/>
          <w:sz w:val="28"/>
          <w:szCs w:val="28"/>
        </w:rPr>
        <w:t>1、甲方有权对合同规定范围内乙方的服务行为进行监督和检查，拥有监管权。有权定期核对乙方提供服务所配备的人员数量。对甲方认为不合理的部分有权下达整改通知书，并要求乙方限期整改。</w:t>
      </w:r>
    </w:p>
    <w:p>
      <w:pPr>
        <w:spacing w:line="600" w:lineRule="exact"/>
        <w:ind w:firstLine="560" w:firstLineChars="200"/>
        <w:rPr>
          <w:rFonts w:ascii="宋体" w:hAnsi="宋体" w:cs="宋体"/>
          <w:sz w:val="28"/>
          <w:szCs w:val="28"/>
        </w:rPr>
      </w:pPr>
      <w:r>
        <w:rPr>
          <w:rFonts w:hint="eastAsia" w:ascii="宋体" w:hAnsi="宋体" w:cs="宋体"/>
          <w:sz w:val="28"/>
          <w:szCs w:val="28"/>
        </w:rPr>
        <w:t>2、甲方有权依据双方签订的考评办法对乙方提供的服务进行定期考评。当考评结果未达到标准时，有权依据考评办法约定的数额扣除履约保证金。</w:t>
      </w:r>
    </w:p>
    <w:p>
      <w:pPr>
        <w:spacing w:line="600" w:lineRule="exact"/>
        <w:ind w:firstLine="560" w:firstLineChars="200"/>
        <w:rPr>
          <w:rFonts w:ascii="宋体" w:hAnsi="宋体" w:cs="宋体"/>
          <w:sz w:val="28"/>
          <w:szCs w:val="28"/>
        </w:rPr>
      </w:pPr>
      <w:r>
        <w:rPr>
          <w:rFonts w:hint="eastAsia" w:ascii="宋体" w:hAnsi="宋体" w:cs="宋体"/>
          <w:sz w:val="28"/>
          <w:szCs w:val="28"/>
        </w:rPr>
        <w:t>3、负责检查监督乙方管理工作的实施及制度的执行情况。</w:t>
      </w:r>
    </w:p>
    <w:p>
      <w:pPr>
        <w:spacing w:line="600" w:lineRule="exact"/>
        <w:ind w:firstLine="560" w:firstLineChars="200"/>
        <w:rPr>
          <w:rFonts w:ascii="宋体" w:hAnsi="宋体" w:cs="宋体"/>
          <w:sz w:val="28"/>
          <w:szCs w:val="28"/>
        </w:rPr>
      </w:pPr>
      <w:r>
        <w:rPr>
          <w:rFonts w:hint="eastAsia" w:ascii="宋体" w:hAnsi="宋体" w:cs="宋体"/>
          <w:sz w:val="28"/>
          <w:szCs w:val="28"/>
        </w:rPr>
        <w:t>4、根据本合同规定，按时向乙方支付应付服务费用。</w:t>
      </w:r>
    </w:p>
    <w:p>
      <w:pPr>
        <w:spacing w:line="600" w:lineRule="exact"/>
        <w:ind w:firstLine="560" w:firstLineChars="200"/>
        <w:rPr>
          <w:rFonts w:ascii="宋体" w:hAnsi="宋体" w:cs="宋体"/>
          <w:sz w:val="28"/>
          <w:szCs w:val="28"/>
        </w:rPr>
      </w:pPr>
      <w:r>
        <w:rPr>
          <w:rFonts w:hint="eastAsia" w:ascii="宋体" w:hAnsi="宋体" w:cs="宋体"/>
          <w:sz w:val="28"/>
          <w:szCs w:val="28"/>
        </w:rPr>
        <w:t>5、国家法律、法规所规定由甲方承担的其它责任。</w:t>
      </w:r>
    </w:p>
    <w:p>
      <w:pPr>
        <w:pStyle w:val="4"/>
        <w:spacing w:line="240" w:lineRule="atLeast"/>
      </w:pPr>
      <w:bookmarkStart w:id="241" w:name="_Toc533598311"/>
      <w:bookmarkStart w:id="242" w:name="_Toc520794994"/>
      <w:bookmarkStart w:id="243" w:name="_Toc472517950"/>
      <w:r>
        <w:rPr>
          <w:rFonts w:hint="eastAsia"/>
        </w:rPr>
        <w:t>八、乙方的权利和义务</w:t>
      </w:r>
      <w:bookmarkEnd w:id="241"/>
      <w:bookmarkEnd w:id="242"/>
      <w:bookmarkEnd w:id="243"/>
    </w:p>
    <w:p>
      <w:pPr>
        <w:spacing w:line="600" w:lineRule="exact"/>
        <w:ind w:firstLine="560" w:firstLineChars="200"/>
        <w:rPr>
          <w:rFonts w:ascii="宋体" w:hAnsi="宋体" w:cs="宋体"/>
          <w:sz w:val="28"/>
          <w:szCs w:val="28"/>
        </w:rPr>
      </w:pPr>
      <w:r>
        <w:rPr>
          <w:rFonts w:hint="eastAsia" w:ascii="宋体" w:hAnsi="宋体" w:cs="宋体"/>
          <w:sz w:val="28"/>
          <w:szCs w:val="28"/>
        </w:rPr>
        <w:t>1、对本合同规定的委托服务范围内的项目享有管理权及服务义务。</w:t>
      </w:r>
    </w:p>
    <w:p>
      <w:pPr>
        <w:spacing w:line="600" w:lineRule="exact"/>
        <w:ind w:firstLine="560" w:firstLineChars="200"/>
        <w:rPr>
          <w:rFonts w:ascii="宋体" w:hAnsi="宋体" w:cs="宋体"/>
          <w:sz w:val="28"/>
          <w:szCs w:val="28"/>
        </w:rPr>
      </w:pPr>
      <w:r>
        <w:rPr>
          <w:rFonts w:hint="eastAsia" w:ascii="宋体" w:hAnsi="宋体" w:cs="宋体"/>
          <w:sz w:val="28"/>
          <w:szCs w:val="28"/>
        </w:rPr>
        <w:t>2、根据本合同的规定向甲方收取相关服务费用，并有权在本项目管理范围内管理及合理使用。</w:t>
      </w:r>
    </w:p>
    <w:p>
      <w:pPr>
        <w:spacing w:line="600" w:lineRule="exact"/>
        <w:ind w:firstLine="560" w:firstLineChars="200"/>
        <w:rPr>
          <w:rFonts w:ascii="宋体" w:hAnsi="宋体" w:cs="宋体"/>
          <w:sz w:val="28"/>
          <w:szCs w:val="28"/>
        </w:rPr>
      </w:pPr>
      <w:r>
        <w:rPr>
          <w:rFonts w:hint="eastAsia" w:ascii="宋体" w:hAnsi="宋体" w:cs="宋体"/>
          <w:sz w:val="28"/>
          <w:szCs w:val="28"/>
        </w:rPr>
        <w:t>3、及时向甲方通告本项目服务范围内有关服务的重大事项，及时配合处理投诉。</w:t>
      </w:r>
    </w:p>
    <w:p>
      <w:pPr>
        <w:spacing w:line="600" w:lineRule="exact"/>
        <w:ind w:firstLine="560" w:firstLineChars="200"/>
        <w:rPr>
          <w:rFonts w:ascii="宋体" w:hAnsi="宋体" w:cs="宋体"/>
          <w:sz w:val="28"/>
          <w:szCs w:val="28"/>
        </w:rPr>
      </w:pPr>
      <w:r>
        <w:rPr>
          <w:rFonts w:hint="eastAsia" w:ascii="宋体" w:hAnsi="宋体" w:cs="宋体"/>
          <w:sz w:val="28"/>
          <w:szCs w:val="28"/>
        </w:rPr>
        <w:t>4、接受项目行业管理部门及政府有关部门的指导，接受甲方的监督。</w:t>
      </w:r>
    </w:p>
    <w:p>
      <w:pPr>
        <w:spacing w:line="600" w:lineRule="exact"/>
        <w:ind w:firstLine="560" w:firstLineChars="200"/>
        <w:rPr>
          <w:rFonts w:ascii="宋体" w:hAnsi="宋体" w:cs="宋体"/>
          <w:sz w:val="28"/>
          <w:szCs w:val="28"/>
        </w:rPr>
      </w:pPr>
      <w:r>
        <w:rPr>
          <w:rFonts w:hint="eastAsia" w:ascii="宋体" w:hAnsi="宋体" w:cs="宋体"/>
          <w:sz w:val="28"/>
          <w:szCs w:val="28"/>
        </w:rPr>
        <w:t>5、国家法律、法规所规定由乙方承担的其它责任。</w:t>
      </w:r>
    </w:p>
    <w:p>
      <w:pPr>
        <w:pStyle w:val="4"/>
        <w:spacing w:line="240" w:lineRule="atLeast"/>
      </w:pPr>
      <w:bookmarkStart w:id="244" w:name="_Toc472517951"/>
      <w:bookmarkStart w:id="245" w:name="_Toc533598312"/>
      <w:bookmarkStart w:id="246" w:name="_Toc520794995"/>
      <w:r>
        <w:rPr>
          <w:rFonts w:hint="eastAsia"/>
        </w:rPr>
        <w:t>九、违约责任</w:t>
      </w:r>
      <w:bookmarkEnd w:id="244"/>
      <w:bookmarkEnd w:id="245"/>
      <w:bookmarkEnd w:id="246"/>
    </w:p>
    <w:p>
      <w:pPr>
        <w:spacing w:line="600" w:lineRule="exact"/>
        <w:ind w:firstLine="560" w:firstLineChars="200"/>
        <w:rPr>
          <w:rFonts w:ascii="宋体" w:hAnsi="宋体" w:cs="宋体"/>
          <w:sz w:val="28"/>
          <w:szCs w:val="28"/>
        </w:rPr>
      </w:pPr>
      <w:r>
        <w:rPr>
          <w:rFonts w:hint="eastAsia" w:ascii="宋体" w:hAnsi="宋体" w:cs="宋体"/>
          <w:sz w:val="28"/>
          <w:szCs w:val="28"/>
        </w:rPr>
        <w:t>1、甲乙双方必须遵守本合同并执行合同中的各项规定，保证本合同的正常履行。</w:t>
      </w:r>
    </w:p>
    <w:p>
      <w:pPr>
        <w:spacing w:line="600" w:lineRule="exact"/>
        <w:ind w:firstLine="560" w:firstLineChars="200"/>
        <w:rPr>
          <w:rFonts w:ascii="宋体" w:hAnsi="宋体" w:cs="宋体"/>
          <w:sz w:val="28"/>
          <w:szCs w:val="28"/>
        </w:rPr>
      </w:pPr>
      <w:r>
        <w:rPr>
          <w:rFonts w:hint="eastAsia" w:ascii="宋体" w:hAnsi="宋体" w:cs="宋体"/>
          <w:sz w:val="28"/>
          <w:szCs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spacing w:line="600" w:lineRule="exact"/>
        <w:ind w:firstLine="420" w:firstLineChars="150"/>
        <w:rPr>
          <w:rFonts w:ascii="宋体" w:hAnsi="宋体"/>
          <w:sz w:val="28"/>
          <w:szCs w:val="28"/>
        </w:rPr>
      </w:pPr>
      <w:r>
        <w:rPr>
          <w:rFonts w:hint="eastAsia" w:ascii="宋体" w:hAnsi="宋体"/>
          <w:sz w:val="28"/>
          <w:szCs w:val="28"/>
        </w:rPr>
        <w:t>3、</w:t>
      </w:r>
      <w:r>
        <w:rPr>
          <w:rFonts w:ascii="宋体" w:hAnsi="宋体"/>
          <w:sz w:val="28"/>
          <w:szCs w:val="28"/>
        </w:rPr>
        <w:t>甲方违反合同规定拒绝</w:t>
      </w:r>
      <w:r>
        <w:rPr>
          <w:rFonts w:hint="eastAsia" w:ascii="宋体" w:hAnsi="宋体"/>
          <w:sz w:val="28"/>
          <w:szCs w:val="28"/>
        </w:rPr>
        <w:t>其提供</w:t>
      </w:r>
      <w:r>
        <w:rPr>
          <w:rFonts w:ascii="宋体" w:hAnsi="宋体"/>
          <w:sz w:val="28"/>
          <w:szCs w:val="28"/>
        </w:rPr>
        <w:t>服务的，应当承担由此造成的损失。</w:t>
      </w:r>
    </w:p>
    <w:p>
      <w:pPr>
        <w:spacing w:line="600" w:lineRule="exact"/>
        <w:ind w:firstLine="422" w:firstLineChars="150"/>
        <w:rPr>
          <w:rFonts w:ascii="宋体" w:hAnsi="宋体"/>
          <w:b/>
          <w:sz w:val="28"/>
          <w:szCs w:val="28"/>
        </w:rPr>
      </w:pPr>
      <w:r>
        <w:rPr>
          <w:rFonts w:hint="eastAsia" w:ascii="宋体" w:hAnsi="宋体"/>
          <w:b/>
          <w:sz w:val="28"/>
          <w:szCs w:val="28"/>
        </w:rPr>
        <w:t>4、任何一方未经对方同意而单方面终止合同的，应向对方赔偿相当于本合同总价款</w:t>
      </w:r>
      <w:r>
        <w:rPr>
          <w:rFonts w:hint="eastAsia" w:ascii="宋体" w:hAnsi="宋体"/>
          <w:b/>
          <w:sz w:val="28"/>
          <w:szCs w:val="28"/>
          <w:u w:val="single"/>
        </w:rPr>
        <w:t xml:space="preserve">      %</w:t>
      </w:r>
      <w:r>
        <w:rPr>
          <w:rFonts w:hint="eastAsia" w:ascii="宋体" w:hAnsi="宋体"/>
          <w:b/>
          <w:sz w:val="28"/>
          <w:szCs w:val="28"/>
        </w:rPr>
        <w:t>违约金。</w:t>
      </w:r>
    </w:p>
    <w:p>
      <w:pPr>
        <w:pStyle w:val="4"/>
        <w:spacing w:line="240" w:lineRule="atLeast"/>
      </w:pPr>
      <w:bookmarkStart w:id="247" w:name="_Toc520794996"/>
      <w:bookmarkStart w:id="248" w:name="_Toc533598313"/>
      <w:r>
        <w:rPr>
          <w:rFonts w:hint="eastAsia"/>
        </w:rPr>
        <w:t>十、不可抗力事件处理</w:t>
      </w:r>
      <w:bookmarkEnd w:id="247"/>
      <w:bookmarkEnd w:id="248"/>
    </w:p>
    <w:p>
      <w:pPr>
        <w:spacing w:line="600" w:lineRule="exact"/>
        <w:ind w:firstLine="549"/>
        <w:rPr>
          <w:rFonts w:ascii="宋体" w:hAnsi="宋体"/>
          <w:sz w:val="28"/>
          <w:szCs w:val="28"/>
        </w:rPr>
      </w:pPr>
      <w:r>
        <w:rPr>
          <w:rFonts w:hint="eastAsia" w:ascii="宋体" w:hAnsi="宋体"/>
          <w:sz w:val="28"/>
          <w:szCs w:val="28"/>
        </w:rPr>
        <w:t>1、如果双方任何一方由于受诸如战争、严重火灾、洪水、台风、地震等不可抗力的事故，致使影响合同履行时，履行合同的期限应予以延长，延长的期限应相当于事故所影响的时间。不可抗力事故系指买卖双方在缔结合同时所不能预见的，并且它的发生及其后果是无法避免和无法克服的事故。</w:t>
      </w:r>
    </w:p>
    <w:p>
      <w:pPr>
        <w:spacing w:line="600" w:lineRule="exact"/>
        <w:ind w:firstLine="560" w:firstLineChars="200"/>
        <w:rPr>
          <w:rFonts w:ascii="宋体" w:hAnsi="宋体" w:cs="宋体"/>
          <w:sz w:val="28"/>
          <w:szCs w:val="28"/>
        </w:rPr>
      </w:pPr>
      <w:r>
        <w:rPr>
          <w:rFonts w:hint="eastAsia" w:ascii="宋体" w:hAnsi="宋体" w:cs="宋体"/>
          <w:sz w:val="28"/>
          <w:szCs w:val="28"/>
        </w:rPr>
        <w:t>2、不可抗力事件发生后，应立即通知对方，并寄送有关权威机构出具的证明。</w:t>
      </w:r>
    </w:p>
    <w:p>
      <w:pPr>
        <w:spacing w:line="600" w:lineRule="exact"/>
        <w:ind w:firstLine="562" w:firstLineChars="200"/>
        <w:rPr>
          <w:rFonts w:ascii="宋体" w:hAnsi="宋体" w:cs="宋体"/>
          <w:b/>
          <w:sz w:val="28"/>
          <w:szCs w:val="28"/>
        </w:rPr>
      </w:pPr>
      <w:r>
        <w:rPr>
          <w:rFonts w:hint="eastAsia" w:ascii="宋体" w:hAnsi="宋体" w:cs="宋体"/>
          <w:b/>
          <w:sz w:val="28"/>
          <w:szCs w:val="28"/>
        </w:rPr>
        <w:t>3、不可抗力事件延续    天以上，双方应通过友好协商，确定是否继续履行合同。</w:t>
      </w:r>
    </w:p>
    <w:p>
      <w:pPr>
        <w:pStyle w:val="4"/>
        <w:spacing w:line="240" w:lineRule="atLeast"/>
      </w:pPr>
      <w:bookmarkStart w:id="249" w:name="_Toc533598314"/>
      <w:bookmarkStart w:id="250" w:name="_Toc520794997"/>
      <w:bookmarkStart w:id="251" w:name="_Toc217446114"/>
      <w:bookmarkStart w:id="252" w:name="_Toc472517953"/>
      <w:r>
        <w:rPr>
          <w:rFonts w:hint="eastAsia"/>
        </w:rPr>
        <w:t>十一、争议解决办法</w:t>
      </w:r>
      <w:bookmarkEnd w:id="249"/>
      <w:bookmarkEnd w:id="250"/>
      <w:bookmarkEnd w:id="251"/>
      <w:bookmarkEnd w:id="252"/>
    </w:p>
    <w:p>
      <w:pPr>
        <w:spacing w:line="600" w:lineRule="exact"/>
        <w:ind w:firstLine="560" w:firstLineChars="200"/>
        <w:rPr>
          <w:rFonts w:ascii="宋体" w:hAnsi="宋体" w:cs="宋体"/>
          <w:sz w:val="28"/>
          <w:szCs w:val="28"/>
        </w:rPr>
      </w:pPr>
      <w:r>
        <w:rPr>
          <w:rFonts w:hint="eastAsia" w:ascii="宋体" w:hAnsi="宋体" w:cs="宋体"/>
          <w:sz w:val="28"/>
          <w:szCs w:val="28"/>
        </w:rPr>
        <w:t>1、因服务的质量问题发生争议，由相关部门或其指定的质量鉴定机构进行质量鉴定。服务符合标准的，鉴定费由甲方承担；服务不符合质量标准的，鉴定费由乙方承担。</w:t>
      </w:r>
    </w:p>
    <w:p>
      <w:pPr>
        <w:spacing w:line="600" w:lineRule="exact"/>
        <w:ind w:firstLine="537" w:firstLineChars="192"/>
        <w:rPr>
          <w:rFonts w:ascii="宋体" w:hAnsi="宋体"/>
          <w:sz w:val="28"/>
          <w:szCs w:val="28"/>
        </w:rPr>
      </w:pPr>
      <w:r>
        <w:rPr>
          <w:rFonts w:hint="eastAsia" w:ascii="宋体" w:hAnsi="宋体"/>
          <w:sz w:val="28"/>
          <w:szCs w:val="28"/>
        </w:rPr>
        <w:t>2、合同履行期间,若双方发生争议</w:t>
      </w:r>
      <w:r>
        <w:rPr>
          <w:rFonts w:ascii="宋体" w:hAnsi="宋体"/>
          <w:sz w:val="28"/>
          <w:szCs w:val="28"/>
        </w:rPr>
        <w:t>，当事人双方应当及时协商解决，协商不成时，</w:t>
      </w:r>
      <w:r>
        <w:rPr>
          <w:rFonts w:hint="eastAsia" w:ascii="宋体" w:hAnsi="宋体"/>
          <w:sz w:val="28"/>
          <w:szCs w:val="28"/>
        </w:rPr>
        <w:t>根据《中华人民共和国仲裁法》的规定向</w:t>
      </w:r>
      <w:r>
        <w:rPr>
          <w:rFonts w:hint="eastAsia" w:ascii="宋体" w:hAnsi="宋体"/>
          <w:b/>
          <w:bCs/>
          <w:sz w:val="28"/>
          <w:szCs w:val="28"/>
          <w:u w:val="single"/>
        </w:rPr>
        <w:t>松原市仲裁委员会</w:t>
      </w:r>
      <w:r>
        <w:rPr>
          <w:rFonts w:hint="eastAsia" w:ascii="宋体" w:hAnsi="宋体"/>
          <w:sz w:val="28"/>
          <w:szCs w:val="28"/>
        </w:rPr>
        <w:t>申请仲裁或</w:t>
      </w:r>
      <w:r>
        <w:rPr>
          <w:rFonts w:ascii="宋体" w:hAnsi="宋体"/>
          <w:sz w:val="28"/>
          <w:szCs w:val="28"/>
        </w:rPr>
        <w:t>向</w:t>
      </w:r>
      <w:r>
        <w:rPr>
          <w:rFonts w:hint="eastAsia" w:ascii="宋体" w:hAnsi="宋体"/>
          <w:sz w:val="28"/>
          <w:szCs w:val="28"/>
        </w:rPr>
        <w:t>合同签订地有管辖权的</w:t>
      </w:r>
      <w:r>
        <w:rPr>
          <w:rFonts w:ascii="宋体" w:hAnsi="宋体"/>
          <w:sz w:val="28"/>
          <w:szCs w:val="28"/>
        </w:rPr>
        <w:t>人民法院起诉。</w:t>
      </w:r>
    </w:p>
    <w:p>
      <w:pPr>
        <w:pStyle w:val="4"/>
        <w:spacing w:line="240" w:lineRule="atLeast"/>
      </w:pPr>
      <w:bookmarkStart w:id="253" w:name="_Toc472517954"/>
      <w:bookmarkStart w:id="254" w:name="_Toc533598315"/>
      <w:bookmarkStart w:id="255" w:name="_Toc217446115"/>
      <w:bookmarkStart w:id="256" w:name="_Toc520794998"/>
      <w:r>
        <w:rPr>
          <w:rFonts w:hint="eastAsia"/>
        </w:rPr>
        <w:t>十二、其他</w:t>
      </w:r>
      <w:bookmarkEnd w:id="253"/>
      <w:bookmarkEnd w:id="254"/>
      <w:bookmarkEnd w:id="255"/>
      <w:bookmarkEnd w:id="256"/>
    </w:p>
    <w:p>
      <w:pPr>
        <w:spacing w:line="600" w:lineRule="exact"/>
        <w:ind w:firstLine="560" w:firstLineChars="200"/>
        <w:rPr>
          <w:rFonts w:ascii="宋体" w:hAnsi="宋体"/>
          <w:sz w:val="28"/>
          <w:szCs w:val="28"/>
        </w:rPr>
      </w:pPr>
      <w:r>
        <w:rPr>
          <w:rFonts w:hint="eastAsia" w:ascii="宋体" w:hAnsi="宋体"/>
          <w:sz w:val="28"/>
          <w:szCs w:val="28"/>
        </w:rPr>
        <w:t>1、本合同自甲乙双方当事人签字盖章后生效。合同执行期内，甲乙双方均不得随意变更或解除合同。合同如有未尽事宜，须经双方共同协商，做出补充规定，补充规定与本合同具有同等效力，也可按照中华人民共和国《合同法》的规定执行。</w:t>
      </w:r>
    </w:p>
    <w:p>
      <w:pPr>
        <w:spacing w:line="600" w:lineRule="exact"/>
        <w:ind w:firstLine="562" w:firstLineChars="200"/>
        <w:rPr>
          <w:rFonts w:ascii="宋体" w:hAnsi="宋体"/>
          <w:b/>
          <w:sz w:val="28"/>
          <w:szCs w:val="28"/>
        </w:rPr>
      </w:pPr>
      <w:r>
        <w:rPr>
          <w:rFonts w:hint="eastAsia" w:ascii="宋体" w:hAnsi="宋体"/>
          <w:b/>
          <w:sz w:val="28"/>
          <w:szCs w:val="28"/>
        </w:rPr>
        <w:t>2、本合同一式</w:t>
      </w:r>
      <w:r>
        <w:rPr>
          <w:rFonts w:hint="eastAsia" w:ascii="宋体" w:hAnsi="宋体"/>
          <w:b/>
          <w:sz w:val="28"/>
          <w:szCs w:val="28"/>
          <w:u w:val="single"/>
        </w:rPr>
        <w:t xml:space="preserve">   </w:t>
      </w:r>
      <w:r>
        <w:rPr>
          <w:rFonts w:hint="eastAsia" w:ascii="宋体" w:hAnsi="宋体"/>
          <w:b/>
          <w:sz w:val="28"/>
          <w:szCs w:val="28"/>
        </w:rPr>
        <w:t>份，甲乙双方各执</w:t>
      </w:r>
      <w:r>
        <w:rPr>
          <w:rFonts w:hint="eastAsia" w:ascii="宋体" w:hAnsi="宋体"/>
          <w:b/>
          <w:sz w:val="28"/>
          <w:szCs w:val="28"/>
          <w:u w:val="single"/>
        </w:rPr>
        <w:t xml:space="preserve">    </w:t>
      </w:r>
      <w:r>
        <w:rPr>
          <w:rFonts w:hint="eastAsia" w:ascii="宋体" w:hAnsi="宋体"/>
          <w:b/>
          <w:sz w:val="28"/>
          <w:szCs w:val="28"/>
        </w:rPr>
        <w:t>份。</w:t>
      </w:r>
    </w:p>
    <w:p>
      <w:pPr>
        <w:spacing w:line="600" w:lineRule="exact"/>
        <w:ind w:firstLine="560" w:firstLineChars="200"/>
        <w:rPr>
          <w:rFonts w:ascii="宋体" w:hAnsi="宋体"/>
          <w:sz w:val="28"/>
          <w:szCs w:val="28"/>
        </w:rPr>
      </w:pPr>
      <w:r>
        <w:rPr>
          <w:rFonts w:hint="eastAsia" w:ascii="宋体" w:hAnsi="宋体"/>
          <w:sz w:val="28"/>
          <w:szCs w:val="28"/>
        </w:rPr>
        <w:t>3、甲乙双方必须严格按照招标文件、投标文件及有关承诺签订采购合同，不得擅自变更。对任何因双方原因引起的合同争议问题由双方自行承担。</w:t>
      </w:r>
    </w:p>
    <w:p>
      <w:pPr>
        <w:spacing w:line="600" w:lineRule="exact"/>
        <w:rPr>
          <w:rFonts w:ascii="宋体" w:hAnsi="宋体"/>
          <w:sz w:val="24"/>
          <w:szCs w:val="24"/>
        </w:rPr>
      </w:pPr>
      <w:r>
        <w:rPr>
          <w:rFonts w:hint="eastAsia" w:ascii="宋体" w:hAnsi="宋体"/>
          <w:sz w:val="24"/>
          <w:szCs w:val="24"/>
        </w:rPr>
        <w:t>采购人</w:t>
      </w:r>
      <w:r>
        <w:rPr>
          <w:rFonts w:ascii="宋体" w:hAnsi="宋体"/>
          <w:sz w:val="24"/>
          <w:szCs w:val="24"/>
        </w:rPr>
        <w:t>（甲方）：</w:t>
      </w:r>
      <w:r>
        <w:rPr>
          <w:rFonts w:hint="eastAsia" w:ascii="宋体" w:hAnsi="宋体"/>
          <w:sz w:val="24"/>
          <w:szCs w:val="24"/>
        </w:rPr>
        <w:t xml:space="preserve">    </w:t>
      </w:r>
      <w:r>
        <w:rPr>
          <w:rFonts w:ascii="宋体" w:hAnsi="宋体"/>
          <w:sz w:val="24"/>
          <w:szCs w:val="24"/>
        </w:rPr>
        <w:t>（公章）</w:t>
      </w:r>
      <w:r>
        <w:rPr>
          <w:rFonts w:hint="eastAsia" w:ascii="宋体" w:hAnsi="宋体"/>
          <w:sz w:val="24"/>
          <w:szCs w:val="24"/>
        </w:rPr>
        <w:t xml:space="preserve">       </w:t>
      </w:r>
      <w:r>
        <w:rPr>
          <w:rFonts w:ascii="宋体" w:hAnsi="宋体"/>
          <w:sz w:val="24"/>
          <w:szCs w:val="24"/>
        </w:rPr>
        <w:t>供货</w:t>
      </w:r>
      <w:r>
        <w:rPr>
          <w:rFonts w:hint="eastAsia" w:ascii="宋体" w:hAnsi="宋体"/>
          <w:sz w:val="24"/>
          <w:szCs w:val="24"/>
        </w:rPr>
        <w:t>人</w:t>
      </w:r>
      <w:r>
        <w:rPr>
          <w:rFonts w:ascii="宋体" w:hAnsi="宋体"/>
          <w:sz w:val="24"/>
          <w:szCs w:val="24"/>
        </w:rPr>
        <w:t>（乙方）：</w:t>
      </w:r>
      <w:r>
        <w:rPr>
          <w:rFonts w:hint="eastAsia" w:ascii="宋体" w:hAnsi="宋体"/>
          <w:sz w:val="24"/>
          <w:szCs w:val="24"/>
        </w:rPr>
        <w:t xml:space="preserve">     </w:t>
      </w:r>
      <w:r>
        <w:rPr>
          <w:rFonts w:ascii="宋体" w:hAnsi="宋体"/>
          <w:sz w:val="24"/>
          <w:szCs w:val="24"/>
        </w:rPr>
        <w:t>（公章）</w:t>
      </w:r>
      <w:r>
        <w:rPr>
          <w:rFonts w:hint="eastAsia" w:ascii="宋体" w:hAnsi="宋体"/>
          <w:sz w:val="24"/>
          <w:szCs w:val="24"/>
        </w:rPr>
        <w:t xml:space="preserve">  </w:t>
      </w:r>
    </w:p>
    <w:p>
      <w:pPr>
        <w:spacing w:line="600" w:lineRule="exact"/>
        <w:rPr>
          <w:rFonts w:ascii="宋体" w:hAnsi="宋体"/>
          <w:sz w:val="24"/>
          <w:szCs w:val="24"/>
        </w:rPr>
      </w:pPr>
      <w:r>
        <w:rPr>
          <w:rFonts w:hint="eastAsia" w:ascii="宋体" w:hAnsi="宋体"/>
          <w:sz w:val="24"/>
          <w:szCs w:val="24"/>
        </w:rPr>
        <w:t xml:space="preserve">地址：                               </w:t>
      </w:r>
      <w:r>
        <w:rPr>
          <w:rFonts w:ascii="宋体" w:hAnsi="宋体"/>
          <w:sz w:val="24"/>
          <w:szCs w:val="24"/>
        </w:rPr>
        <w:t>地址：</w:t>
      </w:r>
    </w:p>
    <w:p>
      <w:pPr>
        <w:spacing w:line="600" w:lineRule="exact"/>
        <w:rPr>
          <w:rFonts w:ascii="宋体" w:hAnsi="宋体"/>
          <w:sz w:val="24"/>
          <w:szCs w:val="24"/>
        </w:rPr>
      </w:pPr>
      <w:r>
        <w:rPr>
          <w:rFonts w:ascii="宋体" w:hAnsi="宋体"/>
          <w:sz w:val="24"/>
          <w:szCs w:val="24"/>
        </w:rPr>
        <w:t>法定代表人：</w:t>
      </w:r>
      <w:r>
        <w:rPr>
          <w:rFonts w:hint="eastAsia" w:ascii="宋体" w:hAnsi="宋体"/>
          <w:sz w:val="24"/>
          <w:szCs w:val="24"/>
        </w:rPr>
        <w:t xml:space="preserve">                         </w:t>
      </w:r>
      <w:r>
        <w:rPr>
          <w:rFonts w:ascii="宋体" w:hAnsi="宋体"/>
          <w:sz w:val="24"/>
          <w:szCs w:val="24"/>
        </w:rPr>
        <w:t>法定代表人：</w:t>
      </w:r>
    </w:p>
    <w:p>
      <w:pPr>
        <w:spacing w:line="600" w:lineRule="exact"/>
        <w:rPr>
          <w:rFonts w:ascii="宋体" w:hAnsi="宋体"/>
          <w:sz w:val="24"/>
          <w:szCs w:val="24"/>
          <w:u w:val="single"/>
        </w:rPr>
      </w:pPr>
      <w:r>
        <w:rPr>
          <w:rFonts w:hint="eastAsia" w:ascii="宋体" w:hAnsi="宋体"/>
          <w:sz w:val="24"/>
          <w:szCs w:val="24"/>
        </w:rPr>
        <w:t>委托代理人：                         委托代理人：</w:t>
      </w:r>
    </w:p>
    <w:p>
      <w:pPr>
        <w:spacing w:line="600" w:lineRule="exact"/>
        <w:rPr>
          <w:rFonts w:ascii="宋体" w:hAnsi="宋体"/>
          <w:sz w:val="24"/>
          <w:szCs w:val="24"/>
        </w:rPr>
      </w:pPr>
      <w:r>
        <w:rPr>
          <w:rFonts w:hint="eastAsia" w:ascii="宋体" w:hAnsi="宋体"/>
          <w:sz w:val="24"/>
          <w:szCs w:val="24"/>
        </w:rPr>
        <w:t>电话：                               电话：</w:t>
      </w:r>
    </w:p>
    <w:p>
      <w:pPr>
        <w:spacing w:line="600" w:lineRule="exact"/>
        <w:rPr>
          <w:rFonts w:ascii="宋体" w:hAnsi="宋体"/>
          <w:sz w:val="24"/>
          <w:szCs w:val="24"/>
        </w:rPr>
      </w:pPr>
      <w:r>
        <w:rPr>
          <w:rFonts w:ascii="宋体" w:hAnsi="宋体"/>
          <w:sz w:val="24"/>
          <w:szCs w:val="24"/>
        </w:rPr>
        <w:t>开户银行：</w:t>
      </w:r>
      <w:r>
        <w:rPr>
          <w:rFonts w:hint="eastAsia" w:ascii="宋体" w:hAnsi="宋体"/>
          <w:sz w:val="24"/>
          <w:szCs w:val="24"/>
        </w:rPr>
        <w:t xml:space="preserve">                           </w:t>
      </w:r>
      <w:r>
        <w:rPr>
          <w:rFonts w:ascii="宋体" w:hAnsi="宋体"/>
          <w:sz w:val="24"/>
          <w:szCs w:val="24"/>
        </w:rPr>
        <w:t>开户银行：</w:t>
      </w:r>
    </w:p>
    <w:p>
      <w:pPr>
        <w:spacing w:line="600" w:lineRule="exact"/>
        <w:rPr>
          <w:rFonts w:ascii="宋体" w:hAnsi="宋体"/>
          <w:sz w:val="24"/>
          <w:szCs w:val="24"/>
        </w:rPr>
      </w:pPr>
      <w:r>
        <w:rPr>
          <w:rFonts w:hint="eastAsia" w:ascii="宋体" w:hAnsi="宋体"/>
          <w:sz w:val="24"/>
          <w:szCs w:val="24"/>
        </w:rPr>
        <w:t>账号</w:t>
      </w:r>
      <w:r>
        <w:rPr>
          <w:rFonts w:ascii="宋体" w:hAnsi="宋体"/>
          <w:sz w:val="24"/>
          <w:szCs w:val="24"/>
        </w:rPr>
        <w:t>：</w:t>
      </w:r>
      <w:r>
        <w:rPr>
          <w:rFonts w:hint="eastAsia" w:ascii="宋体" w:hAnsi="宋体"/>
          <w:sz w:val="24"/>
          <w:szCs w:val="24"/>
        </w:rPr>
        <w:t xml:space="preserve">                               账号</w:t>
      </w:r>
      <w:r>
        <w:rPr>
          <w:rFonts w:ascii="宋体" w:hAnsi="宋体"/>
          <w:sz w:val="24"/>
          <w:szCs w:val="24"/>
        </w:rPr>
        <w:t>：</w:t>
      </w:r>
    </w:p>
    <w:p>
      <w:pPr>
        <w:spacing w:line="600" w:lineRule="exact"/>
        <w:rPr>
          <w:rFonts w:ascii="宋体" w:hAnsi="宋体"/>
          <w:sz w:val="24"/>
          <w:szCs w:val="24"/>
        </w:rPr>
      </w:pPr>
      <w:r>
        <w:rPr>
          <w:rFonts w:hint="eastAsia" w:ascii="宋体" w:hAnsi="宋体" w:cs="宋体"/>
          <w:sz w:val="24"/>
          <w:szCs w:val="24"/>
          <w:u w:val="single"/>
        </w:rPr>
        <w:t>     </w:t>
      </w:r>
      <w:r>
        <w:rPr>
          <w:rFonts w:ascii="宋体" w:hAnsi="宋体"/>
          <w:sz w:val="24"/>
          <w:szCs w:val="24"/>
        </w:rPr>
        <w:t>年</w:t>
      </w:r>
      <w:r>
        <w:rPr>
          <w:rFonts w:hint="eastAsia" w:ascii="宋体" w:hAnsi="宋体" w:cs="宋体"/>
          <w:sz w:val="24"/>
          <w:szCs w:val="24"/>
          <w:u w:val="single"/>
        </w:rPr>
        <w:t>   </w:t>
      </w:r>
      <w:r>
        <w:rPr>
          <w:rFonts w:ascii="宋体" w:hAnsi="宋体"/>
          <w:sz w:val="24"/>
          <w:szCs w:val="24"/>
          <w:u w:val="single"/>
        </w:rPr>
        <w:t xml:space="preserve"> </w:t>
      </w:r>
      <w:r>
        <w:rPr>
          <w:rFonts w:ascii="宋体" w:hAnsi="宋体"/>
          <w:sz w:val="24"/>
          <w:szCs w:val="24"/>
        </w:rPr>
        <w:t>月</w:t>
      </w:r>
      <w:r>
        <w:rPr>
          <w:rFonts w:hint="eastAsia" w:ascii="宋体" w:hAnsi="宋体" w:cs="宋体"/>
          <w:sz w:val="24"/>
          <w:szCs w:val="24"/>
          <w:u w:val="single"/>
        </w:rPr>
        <w:t>   </w:t>
      </w:r>
      <w:r>
        <w:rPr>
          <w:rFonts w:ascii="宋体" w:hAnsi="宋体"/>
          <w:sz w:val="24"/>
          <w:szCs w:val="24"/>
          <w:u w:val="single"/>
        </w:rPr>
        <w:t xml:space="preserve"> </w:t>
      </w:r>
      <w:r>
        <w:rPr>
          <w:rFonts w:ascii="宋体" w:hAnsi="宋体"/>
          <w:sz w:val="24"/>
          <w:szCs w:val="24"/>
        </w:rPr>
        <w:t>日</w:t>
      </w:r>
      <w:r>
        <w:rPr>
          <w:rFonts w:hint="eastAsia" w:ascii="宋体" w:hAnsi="宋体"/>
          <w:sz w:val="24"/>
          <w:szCs w:val="24"/>
        </w:rPr>
        <w:t xml:space="preserve">          </w:t>
      </w:r>
      <w:r>
        <w:rPr>
          <w:rFonts w:hint="eastAsia" w:ascii="宋体" w:hAnsi="宋体" w:cs="宋体"/>
          <w:sz w:val="24"/>
          <w:szCs w:val="24"/>
          <w:u w:val="single"/>
        </w:rPr>
        <w:t>    </w:t>
      </w:r>
      <w:r>
        <w:rPr>
          <w:rFonts w:ascii="宋体" w:hAnsi="宋体"/>
          <w:sz w:val="24"/>
          <w:szCs w:val="24"/>
          <w:u w:val="single"/>
        </w:rPr>
        <w:t xml:space="preserve"> </w:t>
      </w:r>
      <w:r>
        <w:rPr>
          <w:rFonts w:ascii="宋体" w:hAnsi="宋体"/>
          <w:sz w:val="24"/>
          <w:szCs w:val="24"/>
        </w:rPr>
        <w:t>年</w:t>
      </w:r>
      <w:r>
        <w:rPr>
          <w:rFonts w:hint="eastAsia" w:ascii="宋体" w:hAnsi="宋体" w:cs="宋体"/>
          <w:sz w:val="24"/>
          <w:szCs w:val="24"/>
          <w:u w:val="single"/>
        </w:rPr>
        <w:t>   </w:t>
      </w:r>
      <w:r>
        <w:rPr>
          <w:rFonts w:ascii="宋体" w:hAnsi="宋体"/>
          <w:sz w:val="24"/>
          <w:szCs w:val="24"/>
          <w:u w:val="single"/>
        </w:rPr>
        <w:t xml:space="preserve"> </w:t>
      </w:r>
      <w:r>
        <w:rPr>
          <w:rFonts w:ascii="宋体" w:hAnsi="宋体"/>
          <w:sz w:val="24"/>
          <w:szCs w:val="24"/>
        </w:rPr>
        <w:t>月</w:t>
      </w:r>
      <w:r>
        <w:rPr>
          <w:rFonts w:hint="eastAsia" w:ascii="宋体" w:hAnsi="宋体" w:cs="宋体"/>
          <w:sz w:val="24"/>
          <w:szCs w:val="24"/>
          <w:u w:val="single"/>
        </w:rPr>
        <w:t>   </w:t>
      </w:r>
      <w:r>
        <w:rPr>
          <w:rFonts w:ascii="宋体" w:hAnsi="宋体"/>
          <w:sz w:val="24"/>
          <w:szCs w:val="24"/>
          <w:u w:val="single"/>
        </w:rPr>
        <w:t xml:space="preserve"> </w:t>
      </w:r>
      <w:r>
        <w:rPr>
          <w:rFonts w:ascii="宋体" w:hAnsi="宋体"/>
          <w:sz w:val="24"/>
          <w:szCs w:val="24"/>
        </w:rPr>
        <w:t>日</w:t>
      </w:r>
      <w:r>
        <w:rPr>
          <w:rFonts w:hint="eastAsia" w:ascii="宋体" w:hAnsi="宋体"/>
          <w:sz w:val="24"/>
          <w:szCs w:val="24"/>
        </w:rPr>
        <w:t xml:space="preserve">                     </w:t>
      </w:r>
    </w:p>
    <w:p>
      <w:pPr>
        <w:spacing w:line="600" w:lineRule="exact"/>
      </w:pPr>
    </w:p>
    <w:p>
      <w:pPr>
        <w:pStyle w:val="3"/>
        <w:keepNext w:val="0"/>
        <w:keepLines w:val="0"/>
        <w:spacing w:line="500" w:lineRule="exact"/>
        <w:ind w:firstLine="1767" w:firstLineChars="400"/>
        <w:rPr>
          <w:rFonts w:ascii="黑体" w:hAnsi="黑体" w:eastAsia="黑体"/>
          <w:bCs w:val="0"/>
        </w:rPr>
      </w:pPr>
    </w:p>
    <w:p>
      <w:pPr>
        <w:pStyle w:val="3"/>
        <w:keepNext w:val="0"/>
        <w:keepLines w:val="0"/>
        <w:spacing w:line="500" w:lineRule="exact"/>
        <w:ind w:firstLine="1767" w:firstLineChars="400"/>
        <w:rPr>
          <w:rFonts w:ascii="黑体" w:hAnsi="黑体" w:eastAsia="黑体"/>
          <w:bCs w:val="0"/>
        </w:rPr>
      </w:pPr>
    </w:p>
    <w:p>
      <w:pPr>
        <w:pStyle w:val="3"/>
        <w:keepNext w:val="0"/>
        <w:keepLines w:val="0"/>
        <w:spacing w:line="500" w:lineRule="exact"/>
        <w:ind w:firstLine="1767" w:firstLineChars="400"/>
        <w:rPr>
          <w:rFonts w:ascii="黑体" w:hAnsi="黑体" w:eastAsia="黑体"/>
          <w:bCs w:val="0"/>
        </w:rPr>
      </w:pPr>
    </w:p>
    <w:p>
      <w:pPr>
        <w:pStyle w:val="3"/>
        <w:keepNext w:val="0"/>
        <w:keepLines w:val="0"/>
        <w:spacing w:line="500" w:lineRule="exact"/>
        <w:ind w:firstLine="1767" w:firstLineChars="400"/>
        <w:rPr>
          <w:rFonts w:ascii="黑体" w:hAnsi="黑体" w:eastAsia="黑体"/>
          <w:bCs w:val="0"/>
        </w:rPr>
      </w:pPr>
    </w:p>
    <w:p>
      <w:pPr>
        <w:pStyle w:val="3"/>
        <w:keepNext w:val="0"/>
        <w:keepLines w:val="0"/>
        <w:spacing w:line="500" w:lineRule="exact"/>
        <w:ind w:firstLine="1767" w:firstLineChars="400"/>
        <w:rPr>
          <w:rFonts w:ascii="黑体" w:hAnsi="黑体" w:eastAsia="黑体"/>
          <w:bCs w:val="0"/>
        </w:rPr>
      </w:pPr>
    </w:p>
    <w:p>
      <w:pPr>
        <w:pStyle w:val="3"/>
        <w:keepNext w:val="0"/>
        <w:keepLines w:val="0"/>
        <w:spacing w:line="500" w:lineRule="exact"/>
        <w:ind w:firstLine="1767" w:firstLineChars="400"/>
        <w:rPr>
          <w:rFonts w:ascii="黑体" w:hAnsi="黑体" w:eastAsia="黑体"/>
          <w:bCs w:val="0"/>
        </w:rPr>
      </w:pPr>
    </w:p>
    <w:p>
      <w:pPr>
        <w:pStyle w:val="3"/>
        <w:keepNext w:val="0"/>
        <w:keepLines w:val="0"/>
        <w:spacing w:line="500" w:lineRule="exact"/>
        <w:ind w:firstLine="1767" w:firstLineChars="400"/>
        <w:rPr>
          <w:rFonts w:ascii="黑体" w:hAnsi="黑体" w:eastAsia="黑体"/>
          <w:bCs w:val="0"/>
        </w:rPr>
      </w:pPr>
    </w:p>
    <w:p>
      <w:pPr>
        <w:pStyle w:val="3"/>
        <w:keepNext w:val="0"/>
        <w:keepLines w:val="0"/>
        <w:spacing w:line="500" w:lineRule="exact"/>
        <w:ind w:firstLine="1767" w:firstLineChars="400"/>
        <w:rPr>
          <w:rFonts w:ascii="黑体" w:hAnsi="黑体" w:eastAsia="黑体"/>
          <w:bCs w:val="0"/>
        </w:rPr>
      </w:pPr>
    </w:p>
    <w:p>
      <w:pPr>
        <w:pStyle w:val="3"/>
        <w:keepNext w:val="0"/>
        <w:keepLines w:val="0"/>
        <w:spacing w:line="500" w:lineRule="exact"/>
        <w:ind w:firstLine="1767" w:firstLineChars="400"/>
        <w:rPr>
          <w:rFonts w:ascii="黑体" w:hAnsi="黑体" w:eastAsia="黑体"/>
          <w:bCs w:val="0"/>
        </w:rPr>
      </w:pPr>
    </w:p>
    <w:p>
      <w:pPr>
        <w:pStyle w:val="3"/>
        <w:spacing w:line="500" w:lineRule="exact"/>
        <w:ind w:firstLine="1767" w:firstLineChars="400"/>
        <w:rPr>
          <w:rFonts w:ascii="黑体" w:hAnsi="黑体" w:eastAsia="黑体"/>
          <w:bCs w:val="0"/>
        </w:rPr>
      </w:pPr>
      <w:bookmarkStart w:id="257" w:name="_Toc533598316"/>
      <w:r>
        <w:rPr>
          <w:rFonts w:hint="eastAsia" w:ascii="黑体" w:hAnsi="黑体" w:eastAsia="黑体"/>
          <w:bCs w:val="0"/>
        </w:rPr>
        <w:t>第八章 投标文件格式</w:t>
      </w:r>
      <w:bookmarkEnd w:id="257"/>
      <w:bookmarkStart w:id="258" w:name="_Toc217446082"/>
      <w:bookmarkStart w:id="259" w:name="_Toc308164821"/>
    </w:p>
    <w:p>
      <w:pPr>
        <w:spacing w:line="500" w:lineRule="exact"/>
        <w:rPr>
          <w:rFonts w:ascii="宋体"/>
          <w:b/>
          <w:sz w:val="24"/>
        </w:rPr>
      </w:pPr>
      <w:r>
        <w:rPr>
          <w:rFonts w:hint="eastAsia" w:ascii="宋体"/>
          <w:b/>
          <w:sz w:val="24"/>
        </w:rPr>
        <w:t>说明</w:t>
      </w:r>
      <w:r>
        <w:rPr>
          <w:rFonts w:ascii="宋体"/>
          <w:b/>
          <w:sz w:val="24"/>
        </w:rPr>
        <w:t>：</w:t>
      </w:r>
    </w:p>
    <w:p>
      <w:pPr>
        <w:spacing w:line="500" w:lineRule="exact"/>
        <w:rPr>
          <w:rFonts w:ascii="宋体"/>
          <w:sz w:val="24"/>
        </w:rPr>
      </w:pPr>
      <w:r>
        <w:rPr>
          <w:rFonts w:hint="eastAsia" w:ascii="宋体"/>
          <w:sz w:val="24"/>
        </w:rPr>
        <w:t>一、投标人的投标文件和本章所制格式不一致的，采用综合评分法时评标委员会将在评分时以投标文件不规范予以扣分处理。</w:t>
      </w:r>
    </w:p>
    <w:p>
      <w:pPr>
        <w:spacing w:line="500" w:lineRule="exact"/>
        <w:rPr>
          <w:rFonts w:ascii="宋体"/>
          <w:sz w:val="24"/>
        </w:rPr>
      </w:pPr>
      <w:r>
        <w:rPr>
          <w:rFonts w:hint="eastAsia" w:ascii="宋体"/>
          <w:sz w:val="24"/>
        </w:rPr>
        <w:t>二、本章所制投标文件格式有关表格中的备注栏，由投标人根据自身投标情况作解释性说明，不作为必填项。</w:t>
      </w:r>
    </w:p>
    <w:p>
      <w:pPr>
        <w:spacing w:line="500" w:lineRule="exact"/>
        <w:rPr>
          <w:rFonts w:ascii="宋体"/>
          <w:sz w:val="24"/>
        </w:rPr>
      </w:pPr>
      <w:r>
        <w:rPr>
          <w:rFonts w:hint="eastAsia" w:ascii="宋体"/>
          <w:sz w:val="24"/>
        </w:rPr>
        <w:t>三</w:t>
      </w:r>
      <w:r>
        <w:rPr>
          <w:rFonts w:ascii="宋体"/>
          <w:sz w:val="24"/>
        </w:rPr>
        <w:t>、投标人不予填写的地方，应当用</w:t>
      </w:r>
      <w:r>
        <w:rPr>
          <w:rFonts w:hint="eastAsia" w:ascii="宋体"/>
          <w:sz w:val="24"/>
        </w:rPr>
        <w:t>“/”表示</w:t>
      </w:r>
      <w:r>
        <w:rPr>
          <w:rFonts w:ascii="宋体"/>
          <w:sz w:val="24"/>
        </w:rPr>
        <w:t>。</w:t>
      </w:r>
    </w:p>
    <w:p>
      <w:pPr>
        <w:spacing w:line="500" w:lineRule="exact"/>
        <w:rPr>
          <w:rFonts w:ascii="宋体"/>
          <w:b/>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jc w:val="center"/>
        <w:rPr>
          <w:rFonts w:ascii="宋体" w:hAnsi="宋体"/>
          <w:bCs/>
          <w:sz w:val="44"/>
          <w:szCs w:val="44"/>
        </w:rPr>
      </w:pPr>
      <w:r>
        <w:rPr>
          <w:rFonts w:hint="eastAsia" w:ascii="宋体" w:hAnsi="宋体"/>
          <w:bCs/>
          <w:sz w:val="44"/>
          <w:szCs w:val="44"/>
        </w:rPr>
        <w:t xml:space="preserve">                         正本/副本</w:t>
      </w: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bookmarkEnd w:id="258"/>
    <w:bookmarkEnd w:id="259"/>
    <w:p>
      <w:pPr>
        <w:spacing w:line="780" w:lineRule="exact"/>
        <w:jc w:val="center"/>
        <w:rPr>
          <w:rFonts w:ascii="宋体" w:hAnsi="宋体"/>
          <w:b/>
          <w:sz w:val="44"/>
          <w:szCs w:val="44"/>
        </w:rPr>
      </w:pPr>
      <w:r>
        <w:rPr>
          <w:rFonts w:hint="eastAsia" w:ascii="宋体" w:hAnsi="宋体"/>
          <w:b/>
          <w:sz w:val="44"/>
          <w:szCs w:val="44"/>
        </w:rPr>
        <w:t>松原市</w:t>
      </w:r>
      <w:r>
        <w:rPr>
          <w:rFonts w:ascii="宋体" w:hAnsi="宋体"/>
          <w:b/>
          <w:sz w:val="44"/>
          <w:szCs w:val="44"/>
        </w:rPr>
        <w:t>政府采购项目</w:t>
      </w:r>
    </w:p>
    <w:p>
      <w:pPr>
        <w:tabs>
          <w:tab w:val="left" w:pos="2700"/>
        </w:tabs>
        <w:spacing w:line="500" w:lineRule="exact"/>
        <w:rPr>
          <w:rFonts w:ascii="宋体" w:hAnsi="宋体"/>
          <w:bCs/>
          <w:sz w:val="28"/>
          <w:szCs w:val="28"/>
        </w:rPr>
      </w:pPr>
      <w:r>
        <w:rPr>
          <w:rFonts w:ascii="宋体" w:hAnsi="宋体"/>
          <w:bCs/>
          <w:sz w:val="28"/>
          <w:szCs w:val="28"/>
        </w:rPr>
        <w:tab/>
      </w:r>
    </w:p>
    <w:p>
      <w:pPr>
        <w:spacing w:line="500" w:lineRule="exact"/>
        <w:rPr>
          <w:rFonts w:ascii="宋体" w:hAnsi="宋体"/>
          <w:bCs/>
          <w:sz w:val="28"/>
          <w:szCs w:val="28"/>
        </w:rPr>
      </w:pPr>
    </w:p>
    <w:p>
      <w:pPr>
        <w:spacing w:line="500" w:lineRule="exact"/>
        <w:rPr>
          <w:rFonts w:ascii="宋体" w:hAnsi="宋体"/>
          <w:bCs/>
          <w:sz w:val="28"/>
          <w:szCs w:val="28"/>
        </w:rPr>
      </w:pPr>
    </w:p>
    <w:p>
      <w:pPr>
        <w:spacing w:line="500" w:lineRule="exact"/>
        <w:rPr>
          <w:rFonts w:ascii="宋体" w:hAnsi="宋体"/>
          <w:bCs/>
          <w:sz w:val="28"/>
          <w:szCs w:val="28"/>
        </w:rPr>
      </w:pPr>
    </w:p>
    <w:p>
      <w:pPr>
        <w:spacing w:line="500" w:lineRule="exact"/>
        <w:rPr>
          <w:rFonts w:ascii="宋体" w:hAnsi="宋体"/>
          <w:bCs/>
          <w:sz w:val="28"/>
          <w:szCs w:val="28"/>
        </w:rPr>
      </w:pPr>
    </w:p>
    <w:p>
      <w:pPr>
        <w:spacing w:line="500" w:lineRule="exact"/>
        <w:jc w:val="center"/>
        <w:rPr>
          <w:rFonts w:ascii="宋体" w:hAnsi="宋体"/>
          <w:bCs/>
          <w:sz w:val="44"/>
          <w:szCs w:val="44"/>
        </w:rPr>
      </w:pPr>
      <w:r>
        <w:rPr>
          <w:rFonts w:hint="eastAsia" w:ascii="宋体" w:hAnsi="宋体"/>
          <w:bCs/>
          <w:sz w:val="44"/>
          <w:szCs w:val="44"/>
        </w:rPr>
        <w:t xml:space="preserve">投 </w:t>
      </w:r>
      <w:r>
        <w:rPr>
          <w:rFonts w:ascii="宋体" w:hAnsi="宋体"/>
          <w:bCs/>
          <w:sz w:val="44"/>
          <w:szCs w:val="44"/>
        </w:rPr>
        <w:t xml:space="preserve"> </w:t>
      </w:r>
      <w:r>
        <w:rPr>
          <w:rFonts w:hint="eastAsia" w:ascii="宋体" w:hAnsi="宋体"/>
          <w:bCs/>
          <w:sz w:val="44"/>
          <w:szCs w:val="44"/>
        </w:rPr>
        <w:t xml:space="preserve">标 </w:t>
      </w:r>
      <w:r>
        <w:rPr>
          <w:rFonts w:ascii="宋体" w:hAnsi="宋体"/>
          <w:bCs/>
          <w:sz w:val="44"/>
          <w:szCs w:val="44"/>
        </w:rPr>
        <w:t xml:space="preserve"> 文</w:t>
      </w:r>
      <w:r>
        <w:rPr>
          <w:rFonts w:hint="eastAsia" w:ascii="宋体" w:hAnsi="宋体"/>
          <w:bCs/>
          <w:sz w:val="44"/>
          <w:szCs w:val="44"/>
        </w:rPr>
        <w:t xml:space="preserve">  </w:t>
      </w:r>
      <w:r>
        <w:rPr>
          <w:rFonts w:ascii="宋体" w:hAnsi="宋体"/>
          <w:bCs/>
          <w:sz w:val="44"/>
          <w:szCs w:val="44"/>
        </w:rPr>
        <w:t>件</w:t>
      </w:r>
    </w:p>
    <w:p>
      <w:pPr>
        <w:spacing w:line="500" w:lineRule="exact"/>
        <w:jc w:val="center"/>
        <w:rPr>
          <w:rFonts w:ascii="宋体" w:hAnsi="宋体"/>
          <w:kern w:val="44"/>
          <w:sz w:val="44"/>
          <w:szCs w:val="44"/>
          <w:lang w:val="zh-CN"/>
        </w:rPr>
      </w:pPr>
    </w:p>
    <w:p>
      <w:pPr>
        <w:spacing w:line="500" w:lineRule="exact"/>
        <w:jc w:val="center"/>
        <w:rPr>
          <w:rFonts w:ascii="宋体" w:hAnsi="宋体"/>
          <w:b/>
          <w:sz w:val="32"/>
          <w:szCs w:val="32"/>
          <w:u w:val="single"/>
        </w:rPr>
      </w:pPr>
      <w:r>
        <w:rPr>
          <w:rFonts w:hint="eastAsia" w:ascii="宋体" w:hAnsi="宋体"/>
          <w:kern w:val="44"/>
          <w:sz w:val="44"/>
          <w:szCs w:val="44"/>
          <w:lang w:val="zh-CN"/>
        </w:rPr>
        <w:t>（资格部分）</w:t>
      </w:r>
    </w:p>
    <w:p>
      <w:pPr>
        <w:spacing w:line="500" w:lineRule="exact"/>
        <w:jc w:val="center"/>
        <w:rPr>
          <w:rFonts w:ascii="宋体" w:hAnsi="宋体"/>
          <w:b/>
          <w:sz w:val="32"/>
          <w:szCs w:val="32"/>
          <w:u w:val="single"/>
        </w:rPr>
      </w:pPr>
    </w:p>
    <w:p>
      <w:pPr>
        <w:spacing w:line="500" w:lineRule="exact"/>
        <w:rPr>
          <w:rFonts w:ascii="宋体" w:hAnsi="宋体"/>
          <w:sz w:val="28"/>
          <w:szCs w:val="28"/>
        </w:rPr>
      </w:pPr>
    </w:p>
    <w:p>
      <w:pPr>
        <w:spacing w:line="500" w:lineRule="exact"/>
        <w:rPr>
          <w:rFonts w:ascii="宋体" w:hAnsi="宋体"/>
          <w:sz w:val="28"/>
          <w:szCs w:val="28"/>
        </w:rPr>
      </w:pPr>
    </w:p>
    <w:p>
      <w:pPr>
        <w:spacing w:line="500" w:lineRule="exact"/>
        <w:rPr>
          <w:rFonts w:ascii="宋体" w:hAnsi="宋体"/>
          <w:sz w:val="28"/>
          <w:szCs w:val="28"/>
        </w:rPr>
      </w:pPr>
    </w:p>
    <w:p>
      <w:pPr>
        <w:spacing w:line="500" w:lineRule="exact"/>
        <w:rPr>
          <w:rFonts w:ascii="宋体" w:hAnsi="宋体"/>
          <w:b/>
          <w:sz w:val="28"/>
          <w:szCs w:val="28"/>
          <w:u w:val="single"/>
        </w:rPr>
      </w:pPr>
      <w:r>
        <w:rPr>
          <w:rFonts w:hint="eastAsia" w:ascii="宋体" w:hAnsi="宋体"/>
          <w:b/>
          <w:sz w:val="28"/>
          <w:szCs w:val="28"/>
        </w:rPr>
        <w:t>项目</w:t>
      </w:r>
      <w:r>
        <w:rPr>
          <w:rFonts w:ascii="宋体" w:hAnsi="宋体"/>
          <w:b/>
          <w:sz w:val="28"/>
          <w:szCs w:val="28"/>
        </w:rPr>
        <w:t>名称：</w:t>
      </w:r>
      <w:r>
        <w:rPr>
          <w:rFonts w:hint="eastAsia" w:ascii="宋体" w:hAnsi="宋体"/>
          <w:b/>
          <w:sz w:val="28"/>
          <w:szCs w:val="28"/>
          <w:u w:val="single"/>
        </w:rPr>
        <w:t xml:space="preserve">                                            </w:t>
      </w:r>
    </w:p>
    <w:p>
      <w:pPr>
        <w:spacing w:line="500" w:lineRule="exact"/>
        <w:rPr>
          <w:rFonts w:ascii="宋体" w:hAnsi="宋体"/>
          <w:b/>
          <w:sz w:val="28"/>
          <w:szCs w:val="28"/>
        </w:rPr>
      </w:pPr>
      <w:r>
        <w:rPr>
          <w:rFonts w:hint="eastAsia" w:ascii="宋体" w:hAnsi="宋体"/>
          <w:b/>
          <w:sz w:val="28"/>
          <w:szCs w:val="28"/>
        </w:rPr>
        <w:t>项目编号：</w:t>
      </w:r>
      <w:r>
        <w:rPr>
          <w:rFonts w:hint="eastAsia" w:ascii="宋体" w:hAnsi="宋体"/>
          <w:b/>
          <w:sz w:val="28"/>
          <w:szCs w:val="28"/>
          <w:u w:val="single"/>
        </w:rPr>
        <w:t xml:space="preserve">                                            </w:t>
      </w:r>
    </w:p>
    <w:p>
      <w:pPr>
        <w:spacing w:line="500" w:lineRule="exact"/>
        <w:rPr>
          <w:rFonts w:ascii="宋体" w:hAnsi="宋体"/>
          <w:b/>
          <w:sz w:val="28"/>
          <w:szCs w:val="28"/>
        </w:rPr>
      </w:pPr>
      <w:r>
        <w:rPr>
          <w:rFonts w:hint="eastAsia" w:ascii="宋体" w:hAnsi="宋体"/>
          <w:b/>
          <w:sz w:val="28"/>
          <w:szCs w:val="28"/>
        </w:rPr>
        <w:t>投标人全称</w:t>
      </w:r>
      <w:r>
        <w:rPr>
          <w:rFonts w:ascii="宋体" w:hAnsi="宋体"/>
          <w:b/>
          <w:sz w:val="28"/>
          <w:szCs w:val="28"/>
        </w:rPr>
        <w:t>：</w:t>
      </w:r>
      <w:r>
        <w:rPr>
          <w:rFonts w:hint="eastAsia" w:ascii="宋体" w:hAnsi="宋体"/>
          <w:b/>
          <w:sz w:val="28"/>
          <w:szCs w:val="28"/>
          <w:u w:val="single"/>
        </w:rPr>
        <w:t xml:space="preserve">                            （盖单位公章</w:t>
      </w:r>
      <w:r>
        <w:rPr>
          <w:rFonts w:ascii="宋体" w:hAnsi="宋体"/>
          <w:b/>
          <w:sz w:val="28"/>
          <w:szCs w:val="28"/>
          <w:u w:val="single"/>
        </w:rPr>
        <w:t>）</w:t>
      </w:r>
      <w:r>
        <w:rPr>
          <w:rFonts w:hint="eastAsia" w:ascii="宋体" w:hAnsi="宋体"/>
          <w:b/>
          <w:sz w:val="28"/>
          <w:szCs w:val="28"/>
          <w:u w:val="single"/>
        </w:rPr>
        <w:t xml:space="preserve"> </w:t>
      </w:r>
    </w:p>
    <w:p>
      <w:pPr>
        <w:spacing w:line="500" w:lineRule="exact"/>
        <w:rPr>
          <w:rFonts w:ascii="宋体" w:hAnsi="宋体"/>
          <w:b/>
          <w:sz w:val="28"/>
          <w:szCs w:val="28"/>
        </w:rPr>
      </w:pPr>
      <w:r>
        <w:rPr>
          <w:rFonts w:hint="eastAsia" w:ascii="宋体" w:hAnsi="宋体"/>
          <w:b/>
          <w:sz w:val="28"/>
          <w:szCs w:val="28"/>
        </w:rPr>
        <w:t>投标日期</w:t>
      </w:r>
      <w:r>
        <w:rPr>
          <w:rFonts w:ascii="宋体" w:hAnsi="宋体"/>
          <w:b/>
          <w:sz w:val="28"/>
          <w:szCs w:val="28"/>
        </w:rPr>
        <w:t>：</w:t>
      </w:r>
      <w:r>
        <w:rPr>
          <w:rFonts w:hint="eastAsia" w:ascii="宋体" w:hAnsi="宋体"/>
          <w:b/>
          <w:sz w:val="28"/>
          <w:szCs w:val="28"/>
          <w:u w:val="single"/>
        </w:rPr>
        <w:t xml:space="preserve">                      年 </w:t>
      </w:r>
      <w:r>
        <w:rPr>
          <w:rFonts w:ascii="宋体" w:hAnsi="宋体"/>
          <w:b/>
          <w:sz w:val="28"/>
          <w:szCs w:val="28"/>
          <w:u w:val="single"/>
        </w:rPr>
        <w:t xml:space="preserve">  </w:t>
      </w:r>
      <w:r>
        <w:rPr>
          <w:rFonts w:hint="eastAsia" w:ascii="宋体" w:hAnsi="宋体"/>
          <w:b/>
          <w:sz w:val="28"/>
          <w:szCs w:val="28"/>
          <w:u w:val="single"/>
        </w:rPr>
        <w:t xml:space="preserve">月 </w:t>
      </w:r>
      <w:r>
        <w:rPr>
          <w:rFonts w:ascii="宋体" w:hAnsi="宋体"/>
          <w:b/>
          <w:sz w:val="28"/>
          <w:szCs w:val="28"/>
          <w:u w:val="single"/>
        </w:rPr>
        <w:t xml:space="preserve">  </w:t>
      </w:r>
      <w:r>
        <w:rPr>
          <w:rFonts w:hint="eastAsia" w:ascii="宋体" w:hAnsi="宋体"/>
          <w:b/>
          <w:sz w:val="28"/>
          <w:szCs w:val="28"/>
          <w:u w:val="single"/>
        </w:rPr>
        <w:t xml:space="preserve">日           </w:t>
      </w:r>
    </w:p>
    <w:p>
      <w:pPr>
        <w:spacing w:line="500" w:lineRule="exact"/>
        <w:rPr>
          <w:rFonts w:ascii="宋体" w:hAnsi="宋体"/>
          <w:sz w:val="28"/>
          <w:szCs w:val="28"/>
        </w:rPr>
      </w:pPr>
    </w:p>
    <w:p>
      <w:pPr>
        <w:spacing w:line="500" w:lineRule="exact"/>
        <w:rPr>
          <w:rFonts w:ascii="宋体" w:hAnsi="宋体"/>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Times New Roman"/>
          <w:b/>
          <w:sz w:val="36"/>
          <w:szCs w:val="36"/>
        </w:rPr>
      </w:pPr>
      <w:r>
        <w:rPr>
          <w:rFonts w:hint="eastAsia" w:ascii="宋体" w:hAnsi="Times New Roman"/>
          <w:b/>
          <w:sz w:val="36"/>
          <w:szCs w:val="36"/>
        </w:rPr>
        <w:t>目 录</w:t>
      </w:r>
    </w:p>
    <w:p>
      <w:pPr>
        <w:spacing w:line="780" w:lineRule="exact"/>
        <w:jc w:val="center"/>
        <w:rPr>
          <w:rFonts w:ascii="宋体" w:hAnsi="宋体"/>
          <w:b/>
          <w:bCs/>
          <w:sz w:val="32"/>
          <w:szCs w:val="32"/>
        </w:rPr>
      </w:pPr>
      <w:r>
        <w:rPr>
          <w:rFonts w:hint="eastAsia" w:ascii="宋体" w:hAnsi="宋体"/>
          <w:b/>
          <w:bCs/>
          <w:sz w:val="32"/>
          <w:szCs w:val="32"/>
        </w:rPr>
        <w:t>请投标人</w:t>
      </w:r>
      <w:r>
        <w:rPr>
          <w:rFonts w:ascii="宋体" w:hAnsi="宋体"/>
          <w:b/>
          <w:bCs/>
          <w:sz w:val="32"/>
          <w:szCs w:val="32"/>
        </w:rPr>
        <w:t>自行编写</w:t>
      </w: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pStyle w:val="4"/>
        <w:spacing w:line="240" w:lineRule="atLeast"/>
        <w:ind w:firstLine="643" w:firstLineChars="200"/>
      </w:pPr>
      <w:bookmarkStart w:id="260" w:name="_Toc533598317"/>
      <w:r>
        <w:rPr>
          <w:rFonts w:hint="eastAsia"/>
        </w:rPr>
        <w:t>一</w:t>
      </w:r>
      <w:r>
        <w:t>、</w:t>
      </w:r>
      <w:r>
        <w:rPr>
          <w:rFonts w:hint="eastAsia"/>
        </w:rPr>
        <w:t>法定代表人（</w:t>
      </w:r>
      <w:r>
        <w:t>单位负责人）</w:t>
      </w:r>
      <w:r>
        <w:rPr>
          <w:rFonts w:hint="eastAsia"/>
        </w:rPr>
        <w:t>身份证明</w:t>
      </w:r>
      <w:bookmarkEnd w:id="260"/>
    </w:p>
    <w:p>
      <w:pPr>
        <w:tabs>
          <w:tab w:val="left" w:pos="1920"/>
        </w:tabs>
        <w:spacing w:line="500" w:lineRule="exact"/>
        <w:ind w:left="840"/>
        <w:rPr>
          <w:rFonts w:ascii="宋体" w:hAnsi="宋体"/>
          <w:b/>
          <w:sz w:val="28"/>
          <w:szCs w:val="28"/>
        </w:rPr>
      </w:pPr>
      <w:r>
        <w:rPr>
          <w:rFonts w:ascii="宋体" w:hAnsi="宋体"/>
          <w:b/>
          <w:sz w:val="28"/>
          <w:szCs w:val="28"/>
        </w:rPr>
        <w:tab/>
      </w:r>
    </w:p>
    <w:p>
      <w:pPr>
        <w:spacing w:line="500" w:lineRule="exact"/>
        <w:ind w:firstLine="480" w:firstLineChars="200"/>
        <w:rPr>
          <w:rFonts w:ascii="宋体" w:hAnsi="宋体"/>
          <w:sz w:val="24"/>
          <w:szCs w:val="28"/>
        </w:rPr>
      </w:pPr>
      <w:r>
        <w:rPr>
          <w:rFonts w:hint="eastAsia" w:ascii="宋体" w:hAnsi="宋体"/>
          <w:sz w:val="24"/>
          <w:szCs w:val="28"/>
        </w:rPr>
        <w:t>投标人（公司）名称：</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单位性质：</w:t>
      </w:r>
      <w:r>
        <w:rPr>
          <w:rFonts w:hint="eastAsia" w:ascii="宋体" w:hAnsi="宋体"/>
          <w:sz w:val="24"/>
          <w:szCs w:val="28"/>
          <w:u w:val="single"/>
        </w:rPr>
        <w:t xml:space="preserve">                                  </w:t>
      </w:r>
      <w:r>
        <w:rPr>
          <w:rFonts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公司地址：</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p>
    <w:p>
      <w:pPr>
        <w:spacing w:line="500" w:lineRule="exact"/>
        <w:ind w:firstLine="480" w:firstLineChars="200"/>
        <w:rPr>
          <w:rFonts w:ascii="宋体" w:hAnsi="宋体"/>
          <w:sz w:val="24"/>
          <w:szCs w:val="28"/>
        </w:rPr>
      </w:pPr>
      <w:r>
        <w:rPr>
          <w:rFonts w:hint="eastAsia" w:ascii="宋体" w:hAnsi="宋体"/>
          <w:sz w:val="24"/>
          <w:szCs w:val="28"/>
        </w:rPr>
        <w:t>成立时间：</w:t>
      </w:r>
      <w:r>
        <w:rPr>
          <w:rFonts w:hint="eastAsia" w:ascii="宋体" w:hAnsi="宋体"/>
          <w:sz w:val="24"/>
          <w:szCs w:val="28"/>
          <w:u w:val="single"/>
        </w:rPr>
        <w:t xml:space="preserve">           </w:t>
      </w:r>
      <w:r>
        <w:rPr>
          <w:rFonts w:hint="eastAsia" w:ascii="宋体" w:hAnsi="宋体"/>
          <w:sz w:val="24"/>
          <w:szCs w:val="28"/>
        </w:rPr>
        <w:t>年</w:t>
      </w:r>
      <w:r>
        <w:rPr>
          <w:rFonts w:hint="eastAsia" w:ascii="宋体" w:hAnsi="宋体"/>
          <w:sz w:val="24"/>
          <w:szCs w:val="28"/>
          <w:u w:val="single"/>
        </w:rPr>
        <w:t xml:space="preserve">         </w:t>
      </w:r>
      <w:r>
        <w:rPr>
          <w:rFonts w:hint="eastAsia" w:ascii="宋体" w:hAnsi="宋体"/>
          <w:sz w:val="24"/>
          <w:szCs w:val="28"/>
        </w:rPr>
        <w:t>月</w:t>
      </w:r>
      <w:r>
        <w:rPr>
          <w:rFonts w:hint="eastAsia" w:ascii="宋体" w:hAnsi="宋体"/>
          <w:sz w:val="24"/>
          <w:szCs w:val="28"/>
          <w:u w:val="single"/>
        </w:rPr>
        <w:t xml:space="preserve">           </w:t>
      </w:r>
      <w:r>
        <w:rPr>
          <w:rFonts w:hint="eastAsia" w:ascii="宋体" w:hAnsi="宋体"/>
          <w:sz w:val="24"/>
          <w:szCs w:val="28"/>
        </w:rPr>
        <w:t>日</w:t>
      </w:r>
    </w:p>
    <w:p>
      <w:pPr>
        <w:spacing w:line="500" w:lineRule="exact"/>
        <w:ind w:firstLine="480" w:firstLineChars="200"/>
        <w:rPr>
          <w:rFonts w:ascii="宋体" w:hAnsi="宋体"/>
          <w:sz w:val="24"/>
          <w:szCs w:val="28"/>
          <w:u w:val="single"/>
        </w:rPr>
      </w:pPr>
      <w:r>
        <w:rPr>
          <w:rFonts w:hint="eastAsia" w:ascii="宋体" w:hAnsi="宋体"/>
          <w:sz w:val="24"/>
          <w:szCs w:val="28"/>
        </w:rPr>
        <w:t>经营期限：</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姓 名：</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性别：</w:t>
      </w:r>
      <w:r>
        <w:rPr>
          <w:rFonts w:hint="eastAsia" w:ascii="宋体" w:hAnsi="宋体"/>
          <w:sz w:val="24"/>
          <w:szCs w:val="28"/>
          <w:u w:val="single"/>
        </w:rPr>
        <w:t xml:space="preserve">    </w:t>
      </w:r>
      <w:r>
        <w:rPr>
          <w:rFonts w:hint="eastAsia" w:ascii="宋体" w:hAnsi="宋体"/>
          <w:sz w:val="24"/>
          <w:szCs w:val="28"/>
        </w:rPr>
        <w:t>年龄：</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职务：</w:t>
      </w:r>
      <w:r>
        <w:rPr>
          <w:rFonts w:hint="eastAsia" w:ascii="宋体" w:hAnsi="宋体"/>
          <w:sz w:val="24"/>
          <w:szCs w:val="28"/>
          <w:u w:val="single"/>
        </w:rPr>
        <w:t xml:space="preserve">        </w:t>
      </w:r>
      <w:r>
        <w:rPr>
          <w:rFonts w:hint="eastAsia" w:ascii="宋体" w:hAnsi="宋体"/>
          <w:sz w:val="24"/>
          <w:szCs w:val="28"/>
        </w:rPr>
        <w:t>系</w:t>
      </w:r>
      <w:r>
        <w:rPr>
          <w:rFonts w:hint="eastAsia" w:ascii="宋体" w:hAnsi="宋体"/>
          <w:sz w:val="24"/>
          <w:szCs w:val="28"/>
          <w:u w:val="single"/>
        </w:rPr>
        <w:t xml:space="preserve">                     </w:t>
      </w:r>
      <w:r>
        <w:rPr>
          <w:rFonts w:hint="eastAsia" w:ascii="宋体" w:hAnsi="宋体"/>
          <w:sz w:val="24"/>
          <w:szCs w:val="28"/>
        </w:rPr>
        <w:t>（投标人名称）的法定代表人（负责人</w:t>
      </w:r>
      <w:r>
        <w:rPr>
          <w:rFonts w:ascii="宋体" w:hAnsi="宋体"/>
          <w:sz w:val="24"/>
          <w:szCs w:val="28"/>
        </w:rPr>
        <w:t>）</w:t>
      </w:r>
      <w:r>
        <w:rPr>
          <w:rFonts w:hint="eastAsia" w:ascii="宋体" w:hAnsi="宋体"/>
          <w:sz w:val="24"/>
          <w:szCs w:val="28"/>
        </w:rPr>
        <w:t>。</w:t>
      </w:r>
    </w:p>
    <w:p>
      <w:pPr>
        <w:spacing w:line="500" w:lineRule="exact"/>
        <w:ind w:firstLine="480" w:firstLineChars="200"/>
        <w:rPr>
          <w:rFonts w:ascii="宋体" w:hAnsi="宋体"/>
          <w:sz w:val="24"/>
          <w:szCs w:val="28"/>
        </w:rPr>
      </w:pPr>
      <w:r>
        <w:rPr>
          <w:rFonts w:hint="eastAsia" w:ascii="宋体" w:hAnsi="宋体"/>
          <w:sz w:val="24"/>
          <w:szCs w:val="28"/>
        </w:rPr>
        <w:t>特此证明。</w:t>
      </w:r>
    </w:p>
    <w:p>
      <w:pPr>
        <w:spacing w:line="500" w:lineRule="exact"/>
        <w:ind w:firstLine="482" w:firstLineChars="200"/>
        <w:rPr>
          <w:rFonts w:ascii="宋体" w:hAnsi="宋体"/>
          <w:b/>
          <w:sz w:val="24"/>
          <w:szCs w:val="28"/>
        </w:rPr>
      </w:pPr>
      <w:r>
        <w:rPr>
          <w:rFonts w:hint="eastAsia" w:ascii="宋体" w:hAnsi="宋体"/>
          <w:b/>
          <w:sz w:val="24"/>
          <w:szCs w:val="28"/>
        </w:rPr>
        <w:t>附：法定代表人（负责人</w:t>
      </w:r>
      <w:r>
        <w:rPr>
          <w:rFonts w:ascii="宋体" w:hAnsi="宋体"/>
          <w:b/>
          <w:sz w:val="24"/>
          <w:szCs w:val="28"/>
        </w:rPr>
        <w:t>）</w:t>
      </w:r>
      <w:r>
        <w:rPr>
          <w:rFonts w:hint="eastAsia" w:ascii="宋体" w:hAnsi="宋体"/>
          <w:b/>
          <w:sz w:val="24"/>
          <w:szCs w:val="28"/>
        </w:rPr>
        <w:t>身份证复印件加盖公章（正反面）格式如下。</w:t>
      </w:r>
    </w:p>
    <w:p>
      <w:pPr>
        <w:spacing w:line="500" w:lineRule="exact"/>
        <w:ind w:firstLine="480" w:firstLineChars="200"/>
        <w:rPr>
          <w:rFonts w:ascii="宋体" w:hAnsi="宋体"/>
          <w:sz w:val="24"/>
          <w:szCs w:val="28"/>
        </w:rPr>
      </w:pPr>
    </w:p>
    <w:p>
      <w:pPr>
        <w:ind w:firstLine="784" w:firstLineChars="245"/>
        <w:rPr>
          <w:rFonts w:ascii="宋体" w:hAnsi="宋体"/>
          <w:b/>
          <w:i/>
          <w:color w:val="000000"/>
          <w:szCs w:val="21"/>
        </w:rPr>
      </w:pPr>
      <w:r>
        <w:rPr>
          <w:rFonts w:hint="eastAsia" w:ascii="仿宋_GB2312" w:hAnsi="Times New Roman" w:eastAsia="仿宋_GB2312"/>
          <w:sz w:val="32"/>
          <w:szCs w:val="24"/>
        </w:rPr>
        <mc:AlternateContent>
          <mc:Choice Requires="wps">
            <w:drawing>
              <wp:anchor distT="0" distB="0" distL="114300" distR="114300" simplePos="0" relativeHeight="251660288" behindDoc="0" locked="0" layoutInCell="1" allowOverlap="1">
                <wp:simplePos x="0" y="0"/>
                <wp:positionH relativeFrom="column">
                  <wp:posOffset>3200400</wp:posOffset>
                </wp:positionH>
                <wp:positionV relativeFrom="paragraph">
                  <wp:posOffset>33020</wp:posOffset>
                </wp:positionV>
                <wp:extent cx="2628900" cy="1584960"/>
                <wp:effectExtent l="7620" t="13970" r="11430" b="10795"/>
                <wp:wrapNone/>
                <wp:docPr id="8" name="圆角矩形 8"/>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
                            <w:pPr>
                              <w:jc w:val="center"/>
                              <w:rPr>
                                <w:b/>
                                <w:sz w:val="28"/>
                              </w:rPr>
                            </w:pPr>
                            <w:r>
                              <w:rPr>
                                <w:rFonts w:hint="eastAsia"/>
                                <w:b/>
                                <w:sz w:val="28"/>
                              </w:rPr>
                              <w:t>法</w:t>
                            </w:r>
                            <w:r>
                              <w:rPr>
                                <w:b/>
                                <w:sz w:val="28"/>
                              </w:rPr>
                              <w:t>定代表人居民身份证反面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52pt;margin-top:2.6pt;height:124.8pt;width:207pt;z-index:251660288;mso-width-relative:page;mso-height-relative:page;" filled="f" stroked="t" coordsize="21600,21600" arcsize="0.0764814814814815" o:gfxdata="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bqB/R2gAA&#10;AAkBAAAPAAAAAAAAAAEAIAAAACIAAABkcnMvZG93bnJldi54bWxQSwECFAAUAAAACACHTuJAcjuv&#10;PVUCAAB7BAAADgAAAAAAAAABACAAAAApAQAAZHJzL2Uyb0RvYy54bWxQSwUGAAAAAAYABgBZAQAA&#10;8AUAAAAA&#10;">
                <v:fill on="f" focussize="0,0"/>
                <v:stroke weight="0.25pt" color="#000000" joinstyle="round"/>
                <v:imagedata o:title=""/>
                <o:lock v:ext="edit" aspectratio="f"/>
                <v:textbox>
                  <w:txbxContent>
                    <w:p/>
                    <w:p/>
                    <w:p/>
                    <w:p/>
                    <w:p>
                      <w:pPr>
                        <w:jc w:val="center"/>
                        <w:rPr>
                          <w:b/>
                          <w:sz w:val="28"/>
                        </w:rPr>
                      </w:pPr>
                      <w:r>
                        <w:rPr>
                          <w:rFonts w:hint="eastAsia"/>
                          <w:b/>
                          <w:sz w:val="28"/>
                        </w:rPr>
                        <w:t>法</w:t>
                      </w:r>
                      <w:r>
                        <w:rPr>
                          <w:b/>
                          <w:sz w:val="28"/>
                        </w:rPr>
                        <w:t>定代表人居民身份证反面</w:t>
                      </w:r>
                    </w:p>
                  </w:txbxContent>
                </v:textbox>
              </v:roundrect>
            </w:pict>
          </mc:Fallback>
        </mc:AlternateContent>
      </w:r>
      <w:r>
        <w:rPr>
          <w:rFonts w:hint="eastAsia" w:ascii="仿宋_GB2312" w:hAnsi="Times New Roman" w:eastAsia="仿宋_GB2312"/>
          <w:sz w:val="32"/>
          <w:szCs w:val="24"/>
        </w:rPr>
        <mc:AlternateContent>
          <mc:Choice Requires="wps">
            <w:drawing>
              <wp:anchor distT="0" distB="0" distL="114300" distR="114300" simplePos="0" relativeHeight="251659264" behindDoc="0" locked="0" layoutInCell="1" allowOverlap="1">
                <wp:simplePos x="0" y="0"/>
                <wp:positionH relativeFrom="column">
                  <wp:posOffset>-26035</wp:posOffset>
                </wp:positionH>
                <wp:positionV relativeFrom="paragraph">
                  <wp:posOffset>33020</wp:posOffset>
                </wp:positionV>
                <wp:extent cx="2628900" cy="1584960"/>
                <wp:effectExtent l="10160" t="13970" r="8890" b="10795"/>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
                            <w:pPr>
                              <w:jc w:val="center"/>
                              <w:rPr>
                                <w:b/>
                                <w:sz w:val="28"/>
                              </w:rPr>
                            </w:pPr>
                            <w:r>
                              <w:rPr>
                                <w:rFonts w:hint="eastAsia"/>
                                <w:b/>
                                <w:sz w:val="28"/>
                              </w:rPr>
                              <w:t>法</w:t>
                            </w:r>
                            <w:r>
                              <w:rPr>
                                <w:b/>
                                <w:sz w:val="28"/>
                              </w:rPr>
                              <w:t>定代表人居民</w:t>
                            </w:r>
                            <w:r>
                              <w:rPr>
                                <w:rFonts w:hint="eastAsia"/>
                                <w:b/>
                                <w:sz w:val="28"/>
                              </w:rPr>
                              <w:t>身</w:t>
                            </w:r>
                            <w:r>
                              <w:rPr>
                                <w:b/>
                                <w:sz w:val="28"/>
                              </w:rPr>
                              <w:t>份证正面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05pt;margin-top:2.6pt;height:124.8pt;width:207pt;z-index:251659264;mso-width-relative:page;mso-height-relative:page;" filled="f" stroked="t" coordsize="21600,21600" arcsize="0.0764814814814815" o:gfxdata="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hKd+/ZAAAA&#10;CAEAAA8AAAAAAAAAAQAgAAAAIgAAAGRycy9kb3ducmV2LnhtbFBLAQIUABQAAAAIAIdO4kCXkt/J&#10;VQIAAHsEAAAOAAAAAAAAAAEAIAAAACgBAABkcnMvZTJvRG9jLnhtbFBLBQYAAAAABgAGAFkBAADv&#10;BQAAAAA=&#10;">
                <v:fill on="f" focussize="0,0"/>
                <v:stroke weight="0.25pt" color="#000000" joinstyle="round"/>
                <v:imagedata o:title=""/>
                <o:lock v:ext="edit" aspectratio="f"/>
                <v:textbox>
                  <w:txbxContent>
                    <w:p/>
                    <w:p/>
                    <w:p/>
                    <w:p/>
                    <w:p>
                      <w:pPr>
                        <w:jc w:val="center"/>
                        <w:rPr>
                          <w:b/>
                          <w:sz w:val="28"/>
                        </w:rPr>
                      </w:pPr>
                      <w:r>
                        <w:rPr>
                          <w:rFonts w:hint="eastAsia"/>
                          <w:b/>
                          <w:sz w:val="28"/>
                        </w:rPr>
                        <w:t>法</w:t>
                      </w:r>
                      <w:r>
                        <w:rPr>
                          <w:b/>
                          <w:sz w:val="28"/>
                        </w:rPr>
                        <w:t>定代表人居民</w:t>
                      </w:r>
                      <w:r>
                        <w:rPr>
                          <w:rFonts w:hint="eastAsia"/>
                          <w:b/>
                          <w:sz w:val="28"/>
                        </w:rPr>
                        <w:t>身</w:t>
                      </w:r>
                      <w:r>
                        <w:rPr>
                          <w:b/>
                          <w:sz w:val="28"/>
                        </w:rPr>
                        <w:t>份证正面</w:t>
                      </w:r>
                    </w:p>
                  </w:txbxContent>
                </v:textbox>
              </v:roundrect>
            </w:pict>
          </mc:Fallback>
        </mc:AlternateContent>
      </w:r>
      <w:r>
        <w:rPr>
          <w:rFonts w:hint="eastAsia" w:ascii="宋体" w:hAnsi="宋体"/>
          <w:b/>
          <w:i/>
          <w:color w:val="000000"/>
          <w:szCs w:val="21"/>
        </w:rPr>
        <w:t xml:space="preserve">                           </w:t>
      </w:r>
    </w:p>
    <w:p>
      <w:pPr>
        <w:ind w:firstLine="1068" w:firstLineChars="445"/>
        <w:rPr>
          <w:rFonts w:ascii="仿宋_GB2312" w:hAnsi="Times New Roman" w:eastAsia="仿宋_GB2312"/>
          <w:sz w:val="24"/>
          <w:szCs w:val="24"/>
        </w:rPr>
      </w:pPr>
      <w:r>
        <w:rPr>
          <w:rFonts w:hint="eastAsia" w:ascii="仿宋_GB2312" w:hAnsi="Times New Roman" w:eastAsia="仿宋_GB2312"/>
          <w:sz w:val="24"/>
          <w:szCs w:val="24"/>
        </w:rPr>
        <w:t xml:space="preserve"> </w:t>
      </w:r>
    </w:p>
    <w:p>
      <w:pPr>
        <w:ind w:firstLine="828" w:firstLineChars="345"/>
        <w:rPr>
          <w:rFonts w:ascii="仿宋_GB2312" w:hAnsi="Times New Roman" w:eastAsia="仿宋_GB2312"/>
          <w:sz w:val="24"/>
          <w:szCs w:val="24"/>
        </w:rPr>
      </w:pPr>
    </w:p>
    <w:p>
      <w:pPr>
        <w:ind w:firstLine="1193" w:firstLineChars="495"/>
        <w:rPr>
          <w:rFonts w:ascii="宋体" w:hAnsi="宋体"/>
          <w:b/>
          <w:sz w:val="24"/>
          <w:szCs w:val="24"/>
        </w:rPr>
      </w:pPr>
      <w:r>
        <w:rPr>
          <w:rFonts w:hint="eastAsia" w:ascii="宋体" w:hAnsi="宋体"/>
          <w:b/>
          <w:sz w:val="24"/>
          <w:szCs w:val="24"/>
        </w:rPr>
        <mc:AlternateContent>
          <mc:Choice Requires="wps">
            <w:drawing>
              <wp:anchor distT="0" distB="0" distL="114300" distR="114300" simplePos="0" relativeHeight="251662336" behindDoc="0" locked="0" layoutInCell="1" allowOverlap="1">
                <wp:simplePos x="0" y="0"/>
                <wp:positionH relativeFrom="column">
                  <wp:posOffset>3429000</wp:posOffset>
                </wp:positionH>
                <wp:positionV relativeFrom="paragraph">
                  <wp:posOffset>64135</wp:posOffset>
                </wp:positionV>
                <wp:extent cx="2072640" cy="238760"/>
                <wp:effectExtent l="0" t="680085" r="0" b="662305"/>
                <wp:wrapNone/>
                <wp:docPr id="6" name="文本框 6"/>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72640" cy="238760"/>
                        </a:xfrm>
                        <a:prstGeom prst="rect">
                          <a:avLst/>
                        </a:prstGeom>
                      </wps:spPr>
                      <wps:txbx>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270pt;margin-top:5.05pt;height:18.8pt;width:163.2pt;rotation:-2813852f;z-index:251662336;mso-width-relative:page;mso-height-relative:page;" filled="f" stroked="f" coordsize="21600,21600" o:gfxdata="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53&#10;/fHWAAAACQEAAA8AAAAAAAAAAQAgAAAAIgAAAGRycy9kb3ducmV2LnhtbFBLAQIUABQAAAAIAIdO&#10;4kBXFhL5JQIAACkEAAAOAAAAAAAAAAEAIAAAACUBAABkcnMvZTJvRG9jLnhtbFBLBQYAAAAABgAG&#10;AFkBAAC8BQAAAAA=&#10;" adj="10800">
                <v:fill on="f" focussize="0,0"/>
                <v:stroke on="f"/>
                <v:imagedata o:title=""/>
                <o:lock v:ext="edit" aspectratio="f"/>
                <v:textbox style="mso-fit-shape-to-text:t;">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b/>
          <w:sz w:val="24"/>
          <w:szCs w:val="24"/>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146050</wp:posOffset>
                </wp:positionV>
                <wp:extent cx="2039620" cy="247650"/>
                <wp:effectExtent l="0" t="666750" r="0" b="657225"/>
                <wp:wrapNone/>
                <wp:docPr id="5" name="文本框 5"/>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39620" cy="247650"/>
                        </a:xfrm>
                        <a:prstGeom prst="rect">
                          <a:avLst/>
                        </a:prstGeom>
                      </wps:spPr>
                      <wps:txbx>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9pt;margin-top:11.5pt;height:19.5pt;width:160.6pt;rotation:-2813852f;z-index:251661312;mso-width-relative:page;mso-height-relative:page;" filled="f" stroked="f" coordsize="21600,21600" o:gfxdata="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iL&#10;wU/VAAAACAEAAA8AAAAAAAAAAQAgAAAAIgAAAGRycy9kb3ducmV2LnhtbFBLAQIUABQAAAAIAIdO&#10;4kAI+PXvJgIAACkEAAAOAAAAAAAAAAEAIAAAACQBAABkcnMvZTJvRG9jLnhtbFBLBQYAAAAABgAG&#10;AFkBAAC8BQAAAAA=&#10;" adj="10800">
                <v:fill on="f" focussize="0,0"/>
                <v:stroke on="f"/>
                <v:imagedata o:title=""/>
                <o:lock v:ext="edit" aspectratio="f"/>
                <v:textbox style="mso-fit-shape-to-text:t;">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sz w:val="24"/>
          <w:szCs w:val="24"/>
        </w:rPr>
        <w:t xml:space="preserve">                            </w:t>
      </w:r>
    </w:p>
    <w:p>
      <w:pPr>
        <w:spacing w:line="500" w:lineRule="exact"/>
        <w:ind w:firstLine="562" w:firstLineChars="200"/>
        <w:rPr>
          <w:rFonts w:ascii="宋体" w:hAnsi="宋体"/>
          <w:b/>
          <w:sz w:val="28"/>
          <w:szCs w:val="28"/>
        </w:rPr>
      </w:pPr>
    </w:p>
    <w:p>
      <w:pPr>
        <w:spacing w:line="500" w:lineRule="exact"/>
        <w:ind w:firstLine="560" w:firstLineChars="200"/>
        <w:jc w:val="right"/>
        <w:rPr>
          <w:rFonts w:ascii="宋体" w:hAnsi="宋体"/>
          <w:sz w:val="28"/>
          <w:szCs w:val="28"/>
        </w:rPr>
      </w:pPr>
    </w:p>
    <w:p>
      <w:pPr>
        <w:spacing w:line="500" w:lineRule="exact"/>
        <w:ind w:firstLine="560" w:firstLineChars="200"/>
        <w:jc w:val="right"/>
        <w:rPr>
          <w:rFonts w:ascii="宋体" w:hAnsi="宋体"/>
          <w:sz w:val="28"/>
          <w:szCs w:val="28"/>
        </w:rPr>
      </w:pPr>
    </w:p>
    <w:p>
      <w:pPr>
        <w:wordWrap w:val="0"/>
        <w:spacing w:line="500" w:lineRule="exact"/>
        <w:ind w:right="374" w:firstLine="560" w:firstLineChars="200"/>
        <w:jc w:val="right"/>
        <w:rPr>
          <w:rFonts w:ascii="宋体" w:hAnsi="宋体"/>
          <w:sz w:val="28"/>
          <w:szCs w:val="28"/>
        </w:rPr>
      </w:pPr>
      <w:r>
        <w:rPr>
          <w:rFonts w:hint="eastAsia" w:ascii="宋体" w:hAnsi="宋体"/>
          <w:sz w:val="28"/>
          <w:szCs w:val="28"/>
        </w:rPr>
        <w:t xml:space="preserve">       </w:t>
      </w:r>
      <w:r>
        <w:rPr>
          <w:rFonts w:ascii="宋体" w:hAnsi="宋体"/>
          <w:sz w:val="28"/>
          <w:szCs w:val="28"/>
        </w:rPr>
        <w:t xml:space="preserve">      </w:t>
      </w:r>
    </w:p>
    <w:p>
      <w:pPr>
        <w:spacing w:line="500" w:lineRule="exact"/>
        <w:ind w:right="94" w:firstLine="560" w:firstLineChars="200"/>
        <w:jc w:val="right"/>
        <w:rPr>
          <w:rFonts w:ascii="宋体" w:hAnsi="宋体"/>
          <w:sz w:val="28"/>
          <w:szCs w:val="28"/>
        </w:rPr>
      </w:pPr>
      <w:r>
        <w:rPr>
          <w:rFonts w:ascii="宋体" w:hAnsi="宋体"/>
          <w:sz w:val="28"/>
          <w:szCs w:val="28"/>
        </w:rPr>
        <w:t xml:space="preserve"> </w:t>
      </w:r>
      <w:r>
        <w:rPr>
          <w:rFonts w:hint="eastAsia" w:ascii="宋体" w:hAnsi="宋体"/>
          <w:sz w:val="28"/>
          <w:szCs w:val="28"/>
        </w:rPr>
        <w:t>投标人全称：</w:t>
      </w:r>
      <w:r>
        <w:rPr>
          <w:rFonts w:hint="eastAsia" w:ascii="宋体" w:hAnsi="宋体"/>
          <w:sz w:val="28"/>
          <w:szCs w:val="28"/>
          <w:u w:val="single"/>
        </w:rPr>
        <w:t xml:space="preserve">                 </w:t>
      </w:r>
      <w:r>
        <w:rPr>
          <w:rFonts w:hint="eastAsia" w:ascii="宋体" w:hAnsi="宋体"/>
          <w:sz w:val="28"/>
          <w:szCs w:val="28"/>
        </w:rPr>
        <w:t>（盖单位章）</w:t>
      </w:r>
    </w:p>
    <w:p>
      <w:pPr>
        <w:wordWrap w:val="0"/>
        <w:spacing w:line="500" w:lineRule="exact"/>
        <w:ind w:firstLine="560" w:firstLineChars="200"/>
        <w:jc w:val="right"/>
        <w:rPr>
          <w:rFonts w:ascii="宋体" w:hAnsi="宋体"/>
          <w:sz w:val="28"/>
          <w:szCs w:val="28"/>
        </w:rPr>
      </w:pPr>
      <w:r>
        <w:rPr>
          <w:rFonts w:hint="eastAsia" w:ascii="宋体" w:hAnsi="宋体"/>
          <w:sz w:val="28"/>
          <w:szCs w:val="28"/>
        </w:rPr>
        <w:t>法定代表人：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w:t>
      </w:r>
      <w:r>
        <w:rPr>
          <w:rFonts w:hint="eastAsia" w:ascii="宋体" w:hAnsi="宋体"/>
          <w:sz w:val="28"/>
          <w:szCs w:val="28"/>
        </w:rPr>
        <w:t>手书签名或盖名章）</w:t>
      </w:r>
    </w:p>
    <w:p>
      <w:pPr>
        <w:wordWrap w:val="0"/>
        <w:spacing w:line="500" w:lineRule="exact"/>
        <w:ind w:firstLine="560" w:firstLineChars="200"/>
        <w:jc w:val="right"/>
        <w:rPr>
          <w:rFonts w:ascii="宋体" w:hAnsi="宋体"/>
          <w:sz w:val="28"/>
          <w:szCs w:val="28"/>
          <w:u w:val="single"/>
        </w:rPr>
      </w:pPr>
      <w:r>
        <w:rPr>
          <w:rFonts w:hint="eastAsia" w:ascii="宋体" w:hAnsi="宋体"/>
          <w:sz w:val="28"/>
          <w:szCs w:val="28"/>
        </w:rPr>
        <w:t xml:space="preserve">    签</w:t>
      </w:r>
      <w:r>
        <w:rPr>
          <w:rFonts w:ascii="宋体" w:hAnsi="宋体"/>
          <w:sz w:val="28"/>
          <w:szCs w:val="28"/>
        </w:rPr>
        <w:t>署</w:t>
      </w: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月     日</w:t>
      </w:r>
    </w:p>
    <w:p>
      <w:pPr>
        <w:tabs>
          <w:tab w:val="left" w:pos="4725"/>
        </w:tabs>
        <w:spacing w:line="500" w:lineRule="exact"/>
        <w:jc w:val="left"/>
        <w:rPr>
          <w:rFonts w:ascii="宋体" w:hAnsi="宋体"/>
          <w:b/>
          <w:sz w:val="28"/>
          <w:szCs w:val="28"/>
        </w:rPr>
      </w:pPr>
    </w:p>
    <w:p>
      <w:pPr>
        <w:spacing w:line="500" w:lineRule="exact"/>
        <w:jc w:val="center"/>
        <w:rPr>
          <w:rFonts w:ascii="宋体" w:hAnsi="宋体"/>
          <w:b/>
          <w:sz w:val="28"/>
          <w:szCs w:val="28"/>
        </w:rPr>
      </w:pPr>
    </w:p>
    <w:p>
      <w:pPr>
        <w:spacing w:line="500" w:lineRule="exact"/>
        <w:rPr>
          <w:rFonts w:ascii="宋体" w:hAnsi="宋体"/>
          <w:b/>
          <w:sz w:val="28"/>
          <w:szCs w:val="28"/>
        </w:rPr>
      </w:pPr>
    </w:p>
    <w:p>
      <w:pPr>
        <w:spacing w:line="500" w:lineRule="exact"/>
        <w:jc w:val="center"/>
        <w:rPr>
          <w:rFonts w:ascii="宋体" w:hAnsi="宋体"/>
          <w:b/>
          <w:sz w:val="36"/>
          <w:szCs w:val="28"/>
        </w:rPr>
      </w:pPr>
    </w:p>
    <w:p>
      <w:pPr>
        <w:spacing w:line="500" w:lineRule="exact"/>
        <w:jc w:val="center"/>
        <w:rPr>
          <w:rFonts w:ascii="宋体" w:hAnsi="宋体"/>
          <w:b/>
          <w:sz w:val="36"/>
          <w:szCs w:val="28"/>
        </w:rPr>
      </w:pPr>
    </w:p>
    <w:p>
      <w:pPr>
        <w:pStyle w:val="4"/>
        <w:spacing w:line="240" w:lineRule="atLeast"/>
        <w:ind w:firstLine="3052" w:firstLineChars="950"/>
      </w:pPr>
      <w:bookmarkStart w:id="261" w:name="_Toc533598318"/>
      <w:r>
        <w:t>二、</w:t>
      </w:r>
      <w:r>
        <w:rPr>
          <w:rFonts w:hint="eastAsia"/>
        </w:rPr>
        <w:t>授权委托书</w:t>
      </w:r>
      <w:bookmarkEnd w:id="261"/>
    </w:p>
    <w:p>
      <w:pPr>
        <w:spacing w:line="500" w:lineRule="exact"/>
        <w:rPr>
          <w:rFonts w:ascii="宋体" w:hAnsi="宋体"/>
          <w:b/>
          <w:sz w:val="28"/>
          <w:szCs w:val="28"/>
        </w:rPr>
      </w:pPr>
    </w:p>
    <w:p>
      <w:pPr>
        <w:spacing w:line="500" w:lineRule="exact"/>
        <w:rPr>
          <w:rFonts w:ascii="宋体" w:hAnsi="宋体"/>
          <w:sz w:val="24"/>
          <w:szCs w:val="28"/>
        </w:rPr>
      </w:pPr>
      <w:r>
        <w:rPr>
          <w:rFonts w:hint="eastAsia" w:ascii="宋体" w:hAnsi="宋体"/>
          <w:sz w:val="28"/>
          <w:szCs w:val="28"/>
          <w:u w:val="single"/>
        </w:rPr>
        <w:t xml:space="preserve">                     </w:t>
      </w:r>
      <w:r>
        <w:rPr>
          <w:rFonts w:hint="eastAsia" w:ascii="宋体" w:hAnsi="宋体"/>
          <w:sz w:val="24"/>
          <w:szCs w:val="28"/>
          <w:u w:val="single"/>
        </w:rPr>
        <w:t xml:space="preserve">   </w:t>
      </w:r>
      <w:r>
        <w:rPr>
          <w:rFonts w:hint="eastAsia" w:ascii="宋体" w:hAnsi="宋体"/>
          <w:sz w:val="24"/>
          <w:szCs w:val="28"/>
        </w:rPr>
        <w:t>（采购代理机构名称）：</w:t>
      </w:r>
    </w:p>
    <w:p>
      <w:pPr>
        <w:spacing w:line="500" w:lineRule="exact"/>
        <w:ind w:left="210" w:leftChars="100" w:firstLine="480" w:firstLineChars="200"/>
        <w:rPr>
          <w:rFonts w:ascii="宋体" w:hAnsi="宋体"/>
          <w:sz w:val="24"/>
          <w:szCs w:val="28"/>
        </w:rPr>
      </w:pPr>
      <w:r>
        <w:rPr>
          <w:rFonts w:hint="eastAsia" w:ascii="宋体" w:hAnsi="宋体"/>
          <w:sz w:val="24"/>
          <w:szCs w:val="28"/>
        </w:rPr>
        <w:t>本授权声明：</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（投标人名称）</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r>
        <w:rPr>
          <w:rFonts w:hint="eastAsia" w:ascii="宋体" w:hAnsi="宋体"/>
          <w:sz w:val="24"/>
          <w:szCs w:val="28"/>
        </w:rPr>
        <w:t>（法定代表人姓名、职务）授权</w:t>
      </w:r>
      <w:r>
        <w:rPr>
          <w:rFonts w:hint="eastAsia" w:ascii="宋体" w:hAnsi="宋体"/>
          <w:sz w:val="24"/>
          <w:szCs w:val="28"/>
          <w:u w:val="single"/>
        </w:rPr>
        <w:t xml:space="preserve">                        （</w:t>
      </w:r>
      <w:r>
        <w:rPr>
          <w:rFonts w:hint="eastAsia" w:ascii="宋体" w:hAnsi="宋体"/>
          <w:sz w:val="24"/>
          <w:szCs w:val="28"/>
        </w:rPr>
        <w:t>被授权人姓名）为我方 “</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 项目（采购编号：</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）招标活动的合法代表，以我方名义全权处理该项目有关招标项目投标文件、签订合同以及执行合同等一切事宜。</w:t>
      </w:r>
    </w:p>
    <w:p>
      <w:pPr>
        <w:spacing w:line="500" w:lineRule="exact"/>
        <w:ind w:left="210" w:leftChars="100" w:firstLine="720" w:firstLineChars="300"/>
        <w:rPr>
          <w:rFonts w:ascii="宋体" w:hAnsi="宋体"/>
          <w:sz w:val="28"/>
          <w:szCs w:val="28"/>
        </w:rPr>
      </w:pPr>
      <w:r>
        <w:rPr>
          <w:rFonts w:ascii="宋体" w:hAnsi="Times New Roman"/>
          <w:color w:val="FF0000"/>
          <w:sz w:val="24"/>
          <w:szCs w:val="24"/>
        </w:rPr>
        <w:t>委托期限</w:t>
      </w:r>
      <w:r>
        <w:rPr>
          <w:rFonts w:hint="eastAsia" w:ascii="宋体" w:hAnsi="Times New Roman"/>
          <w:color w:val="FF0000"/>
          <w:sz w:val="24"/>
          <w:szCs w:val="24"/>
        </w:rPr>
        <w:t>：</w:t>
      </w:r>
      <w:r>
        <w:rPr>
          <w:rFonts w:ascii="宋体" w:hAnsi="Times New Roman"/>
          <w:color w:val="FF0000"/>
          <w:sz w:val="24"/>
          <w:szCs w:val="24"/>
        </w:rPr>
        <w:t>自授权之日起</w:t>
      </w:r>
      <w:r>
        <w:rPr>
          <w:rFonts w:hint="eastAsia" w:ascii="宋体" w:hAnsi="Times New Roman"/>
          <w:color w:val="FF0000"/>
          <w:sz w:val="24"/>
          <w:szCs w:val="24"/>
          <w:u w:val="single"/>
        </w:rPr>
        <w:t xml:space="preserve">    </w:t>
      </w:r>
      <w:r>
        <w:rPr>
          <w:rFonts w:ascii="宋体" w:hAnsi="Times New Roman"/>
          <w:color w:val="FF0000"/>
          <w:sz w:val="24"/>
          <w:szCs w:val="24"/>
          <w:u w:val="single"/>
        </w:rPr>
        <w:t xml:space="preserve">    </w:t>
      </w:r>
      <w:r>
        <w:rPr>
          <w:rFonts w:hint="eastAsia" w:ascii="宋体" w:hAnsi="Times New Roman"/>
          <w:color w:val="FF0000"/>
          <w:sz w:val="24"/>
          <w:szCs w:val="24"/>
          <w:u w:val="single"/>
        </w:rPr>
        <w:t xml:space="preserve"> </w:t>
      </w:r>
      <w:r>
        <w:rPr>
          <w:rFonts w:hint="eastAsia" w:ascii="宋体" w:hAnsi="Times New Roman"/>
          <w:color w:val="FF0000"/>
          <w:sz w:val="24"/>
          <w:szCs w:val="24"/>
        </w:rPr>
        <w:t>天</w:t>
      </w:r>
    </w:p>
    <w:p>
      <w:pPr>
        <w:spacing w:line="500" w:lineRule="exact"/>
        <w:ind w:firstLine="960" w:firstLineChars="400"/>
        <w:rPr>
          <w:rFonts w:ascii="宋体" w:hAnsi="Times New Roman"/>
          <w:color w:val="FF0000"/>
          <w:sz w:val="22"/>
          <w:szCs w:val="24"/>
          <w:u w:val="single"/>
        </w:rPr>
      </w:pPr>
      <w:r>
        <w:rPr>
          <w:rFonts w:ascii="宋体" w:hAnsi="Times New Roman"/>
          <w:color w:val="FF0000"/>
          <w:sz w:val="24"/>
          <w:szCs w:val="24"/>
        </w:rPr>
        <w:t>代理人无权转让委托权</w:t>
      </w:r>
      <w:r>
        <w:rPr>
          <w:rFonts w:hint="eastAsia" w:ascii="宋体" w:hAnsi="Times New Roman"/>
          <w:color w:val="FF0000"/>
          <w:sz w:val="24"/>
          <w:szCs w:val="24"/>
        </w:rPr>
        <w:t xml:space="preserve">。 </w:t>
      </w:r>
      <w:r>
        <w:rPr>
          <w:rFonts w:hint="eastAsia" w:ascii="宋体" w:hAnsi="Times New Roman"/>
          <w:color w:val="FF0000"/>
          <w:sz w:val="22"/>
          <w:szCs w:val="24"/>
        </w:rPr>
        <w:t xml:space="preserve"> </w:t>
      </w:r>
      <w:r>
        <w:rPr>
          <w:rFonts w:ascii="宋体" w:hAnsi="Times New Roman"/>
          <w:color w:val="FF0000"/>
          <w:sz w:val="22"/>
          <w:szCs w:val="24"/>
        </w:rPr>
        <w:t xml:space="preserve">      </w:t>
      </w:r>
    </w:p>
    <w:p>
      <w:pPr>
        <w:spacing w:line="500" w:lineRule="exact"/>
        <w:ind w:firstLine="482" w:firstLineChars="200"/>
        <w:rPr>
          <w:rFonts w:ascii="宋体" w:hAnsi="宋体"/>
          <w:b/>
          <w:sz w:val="24"/>
          <w:szCs w:val="28"/>
        </w:rPr>
      </w:pPr>
      <w:r>
        <w:rPr>
          <w:rFonts w:hint="eastAsia" w:ascii="宋体" w:hAnsi="宋体"/>
          <w:b/>
          <w:sz w:val="24"/>
          <w:szCs w:val="28"/>
        </w:rPr>
        <w:t>附：被授权人身份证复印件盖单位公章（正反面）。格式如下：</w:t>
      </w:r>
    </w:p>
    <w:p>
      <w:pPr>
        <w:spacing w:line="500" w:lineRule="exact"/>
        <w:rPr>
          <w:rFonts w:ascii="宋体" w:hAnsi="宋体"/>
          <w:i/>
          <w:sz w:val="22"/>
          <w:szCs w:val="24"/>
        </w:rPr>
      </w:pPr>
      <w:r>
        <w:rPr>
          <w:rFonts w:hint="eastAsia" w:ascii="宋体" w:hAnsi="宋体"/>
          <w:i/>
          <w:sz w:val="22"/>
          <w:szCs w:val="24"/>
        </w:rPr>
        <w:t xml:space="preserve">                                      </w:t>
      </w:r>
    </w:p>
    <w:p>
      <w:pPr>
        <w:ind w:firstLine="686" w:firstLineChars="245"/>
        <w:rPr>
          <w:rFonts w:ascii="宋体" w:hAnsi="宋体"/>
          <w:b/>
          <w:i/>
          <w:color w:val="000000"/>
          <w:sz w:val="20"/>
          <w:szCs w:val="21"/>
        </w:rPr>
      </w:pPr>
      <w:r>
        <w:rPr>
          <w:rFonts w:hint="eastAsia" w:ascii="仿宋_GB2312" w:hAnsi="Times New Roman" w:eastAsia="仿宋_GB2312"/>
          <w:sz w:val="28"/>
          <w:szCs w:val="24"/>
        </w:rPr>
        <mc:AlternateContent>
          <mc:Choice Requires="wps">
            <w:drawing>
              <wp:anchor distT="0" distB="0" distL="114300" distR="114300" simplePos="0" relativeHeight="251663360" behindDoc="0" locked="0" layoutInCell="1" allowOverlap="1">
                <wp:simplePos x="0" y="0"/>
                <wp:positionH relativeFrom="column">
                  <wp:posOffset>-26035</wp:posOffset>
                </wp:positionH>
                <wp:positionV relativeFrom="paragraph">
                  <wp:posOffset>33020</wp:posOffset>
                </wp:positionV>
                <wp:extent cx="2628900" cy="1584960"/>
                <wp:effectExtent l="10160" t="10795" r="8890" b="13970"/>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Pr>
                              <w:jc w:val="center"/>
                              <w:rPr>
                                <w:b/>
                                <w:sz w:val="28"/>
                              </w:rPr>
                            </w:pPr>
                            <w:r>
                              <w:rPr>
                                <w:rFonts w:hint="eastAsia"/>
                                <w:b/>
                                <w:sz w:val="28"/>
                              </w:rPr>
                              <w:t>被授权</w:t>
                            </w:r>
                            <w:r>
                              <w:rPr>
                                <w:b/>
                                <w:sz w:val="28"/>
                              </w:rPr>
                              <w:t>人居民身份证正面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05pt;margin-top:2.6pt;height:124.8pt;width:207pt;z-index:251663360;mso-width-relative:page;mso-height-relative:page;" filled="f" stroked="t" coordsize="21600,21600" arcsize="0.0764814814814815" o:gfxdata="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uEp379kAAAAI&#10;AQAADwAAAAAAAAABACAAAAAiAAAAZHJzL2Rvd25yZXYueG1sUEsBAhQAFAAAAAgAh07iQNzm8CNU&#10;AgAAewQAAA4AAAAAAAAAAQAgAAAAKAEAAGRycy9lMm9Eb2MueG1sUEsFBgAAAAAGAAYAWQEAAO4F&#10;AAAAAA==&#10;">
                <v:fill on="f" focussize="0,0"/>
                <v:stroke weight="0.25pt" color="#000000" joinstyle="round"/>
                <v:imagedata o:title=""/>
                <o:lock v:ext="edit" aspectratio="f"/>
                <v:textbox>
                  <w:txbxContent>
                    <w:p/>
                    <w:p/>
                    <w:p/>
                    <w:p>
                      <w:pPr>
                        <w:jc w:val="center"/>
                        <w:rPr>
                          <w:b/>
                          <w:sz w:val="28"/>
                        </w:rPr>
                      </w:pPr>
                      <w:r>
                        <w:rPr>
                          <w:rFonts w:hint="eastAsia"/>
                          <w:b/>
                          <w:sz w:val="28"/>
                        </w:rPr>
                        <w:t>被授权</w:t>
                      </w:r>
                      <w:r>
                        <w:rPr>
                          <w:b/>
                          <w:sz w:val="28"/>
                        </w:rPr>
                        <w:t>人居民身份证正面</w:t>
                      </w:r>
                    </w:p>
                  </w:txbxContent>
                </v:textbox>
              </v:roundrect>
            </w:pict>
          </mc:Fallback>
        </mc:AlternateContent>
      </w:r>
      <w:r>
        <w:rPr>
          <w:rFonts w:hint="eastAsia" w:ascii="仿宋_GB2312" w:hAnsi="Times New Roman" w:eastAsia="仿宋_GB2312"/>
          <w:sz w:val="28"/>
          <w:szCs w:val="24"/>
        </w:rPr>
        <mc:AlternateContent>
          <mc:Choice Requires="wps">
            <w:drawing>
              <wp:anchor distT="0" distB="0" distL="114300" distR="114300" simplePos="0" relativeHeight="251664384" behindDoc="0" locked="0" layoutInCell="1" allowOverlap="1">
                <wp:simplePos x="0" y="0"/>
                <wp:positionH relativeFrom="column">
                  <wp:posOffset>3200400</wp:posOffset>
                </wp:positionH>
                <wp:positionV relativeFrom="paragraph">
                  <wp:posOffset>33020</wp:posOffset>
                </wp:positionV>
                <wp:extent cx="2628900" cy="1584960"/>
                <wp:effectExtent l="7620" t="10795" r="11430" b="13970"/>
                <wp:wrapNone/>
                <wp:docPr id="3" name="圆角矩形 3"/>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Pr>
                              <w:jc w:val="center"/>
                              <w:rPr>
                                <w:b/>
                                <w:sz w:val="28"/>
                              </w:rPr>
                            </w:pPr>
                            <w:r>
                              <w:rPr>
                                <w:rFonts w:hint="eastAsia"/>
                                <w:b/>
                                <w:sz w:val="28"/>
                              </w:rPr>
                              <w:t>被授权</w:t>
                            </w:r>
                            <w:r>
                              <w:rPr>
                                <w:b/>
                                <w:sz w:val="28"/>
                              </w:rPr>
                              <w:t>人居民</w:t>
                            </w:r>
                            <w:r>
                              <w:rPr>
                                <w:rFonts w:hint="eastAsia"/>
                                <w:b/>
                                <w:sz w:val="28"/>
                              </w:rPr>
                              <w:t>身</w:t>
                            </w:r>
                            <w:r>
                              <w:rPr>
                                <w:b/>
                                <w:sz w:val="28"/>
                              </w:rPr>
                              <w:t>份证反面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52pt;margin-top:2.6pt;height:124.8pt;width:207pt;z-index:251664384;mso-width-relative:page;mso-height-relative:page;" filled="f" stroked="t" coordsize="21600,21600" arcsize="0.0764814814814815" o:gfxdata="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JuoH9HaAAAA&#10;CQEAAA8AAAAAAAAAAQAgAAAAIgAAAGRycy9kb3ducmV2LnhtbFBLAQIUABQAAAAIAIdO4kAyJDp1&#10;VAIAAHsEAAAOAAAAAAAAAAEAIAAAACkBAABkcnMvZTJvRG9jLnhtbFBLBQYAAAAABgAGAFkBAADv&#10;BQAAAAA=&#10;">
                <v:fill on="f" focussize="0,0"/>
                <v:stroke weight="0.25pt" color="#000000" joinstyle="round"/>
                <v:imagedata o:title=""/>
                <o:lock v:ext="edit" aspectratio="f"/>
                <v:textbox>
                  <w:txbxContent>
                    <w:p/>
                    <w:p/>
                    <w:p/>
                    <w:p>
                      <w:pPr>
                        <w:jc w:val="center"/>
                        <w:rPr>
                          <w:b/>
                          <w:sz w:val="28"/>
                        </w:rPr>
                      </w:pPr>
                      <w:r>
                        <w:rPr>
                          <w:rFonts w:hint="eastAsia"/>
                          <w:b/>
                          <w:sz w:val="28"/>
                        </w:rPr>
                        <w:t>被授权</w:t>
                      </w:r>
                      <w:r>
                        <w:rPr>
                          <w:b/>
                          <w:sz w:val="28"/>
                        </w:rPr>
                        <w:t>人居民</w:t>
                      </w:r>
                      <w:r>
                        <w:rPr>
                          <w:rFonts w:hint="eastAsia"/>
                          <w:b/>
                          <w:sz w:val="28"/>
                        </w:rPr>
                        <w:t>身</w:t>
                      </w:r>
                      <w:r>
                        <w:rPr>
                          <w:b/>
                          <w:sz w:val="28"/>
                        </w:rPr>
                        <w:t>份证反面</w:t>
                      </w:r>
                    </w:p>
                  </w:txbxContent>
                </v:textbox>
              </v:roundrect>
            </w:pict>
          </mc:Fallback>
        </mc:AlternateContent>
      </w:r>
      <w:r>
        <w:rPr>
          <w:rFonts w:hint="eastAsia" w:ascii="宋体" w:hAnsi="宋体"/>
          <w:b/>
          <w:i/>
          <w:color w:val="000000"/>
          <w:sz w:val="20"/>
          <w:szCs w:val="21"/>
        </w:rPr>
        <w:t xml:space="preserve">                           </w:t>
      </w:r>
    </w:p>
    <w:p>
      <w:pPr>
        <w:ind w:firstLine="979" w:firstLineChars="445"/>
        <w:rPr>
          <w:rFonts w:ascii="仿宋_GB2312" w:hAnsi="Times New Roman" w:eastAsia="仿宋_GB2312"/>
          <w:sz w:val="22"/>
          <w:szCs w:val="24"/>
        </w:rPr>
      </w:pPr>
      <w:r>
        <w:rPr>
          <w:rFonts w:hint="eastAsia" w:ascii="仿宋_GB2312" w:hAnsi="Times New Roman" w:eastAsia="仿宋_GB2312"/>
          <w:sz w:val="22"/>
          <w:szCs w:val="24"/>
        </w:rPr>
        <w:t xml:space="preserve"> </w:t>
      </w:r>
    </w:p>
    <w:p>
      <w:pPr>
        <w:ind w:firstLine="759" w:firstLineChars="345"/>
        <w:rPr>
          <w:rFonts w:ascii="仿宋_GB2312" w:hAnsi="Times New Roman" w:eastAsia="仿宋_GB2312"/>
          <w:sz w:val="22"/>
          <w:szCs w:val="24"/>
        </w:rPr>
      </w:pPr>
    </w:p>
    <w:p>
      <w:pPr>
        <w:ind w:firstLine="442" w:firstLineChars="200"/>
        <w:rPr>
          <w:rFonts w:ascii="宋体" w:hAnsi="宋体"/>
          <w:sz w:val="22"/>
          <w:szCs w:val="24"/>
        </w:rPr>
      </w:pPr>
      <w:r>
        <w:rPr>
          <w:rFonts w:hint="eastAsia" w:ascii="宋体" w:hAnsi="宋体"/>
          <w:b/>
          <w:sz w:val="22"/>
          <w:szCs w:val="24"/>
        </w:rPr>
        <mc:AlternateContent>
          <mc:Choice Requires="wps">
            <w:drawing>
              <wp:anchor distT="0" distB="0" distL="114300" distR="114300" simplePos="0" relativeHeight="251666432" behindDoc="0" locked="0" layoutInCell="1" allowOverlap="1">
                <wp:simplePos x="0" y="0"/>
                <wp:positionH relativeFrom="column">
                  <wp:posOffset>3429000</wp:posOffset>
                </wp:positionH>
                <wp:positionV relativeFrom="paragraph">
                  <wp:posOffset>64135</wp:posOffset>
                </wp:positionV>
                <wp:extent cx="2072640" cy="238760"/>
                <wp:effectExtent l="0" t="673735" r="0" b="668655"/>
                <wp:wrapNone/>
                <wp:docPr id="2" name="文本框 2"/>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72640" cy="238760"/>
                        </a:xfrm>
                        <a:prstGeom prst="rect">
                          <a:avLst/>
                        </a:prstGeom>
                      </wps:spPr>
                      <wps:txbx>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270pt;margin-top:5.05pt;height:18.8pt;width:163.2pt;rotation:-2813852f;z-index:251666432;mso-width-relative:page;mso-height-relative:page;" filled="f" stroked="f" coordsize="21600,21600" o:gfxdata="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Hnf9&#10;8dYAAAAJAQAADwAAAAAAAAABACAAAAAiAAAAZHJzL2Rvd25yZXYueG1sUEsBAhQAFAAAAAgAh07i&#10;QCJxObEkAgAAKQQAAA4AAAAAAAAAAQAgAAAAJQEAAGRycy9lMm9Eb2MueG1sUEsFBgAAAAAGAAYA&#10;WQEAALsFAAAAAA==&#10;" adj="10800">
                <v:fill on="f" focussize="0,0"/>
                <v:stroke on="f"/>
                <v:imagedata o:title=""/>
                <o:lock v:ext="edit" aspectratio="f"/>
                <v:textbox style="mso-fit-shape-to-text:t;">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b/>
          <w:sz w:val="22"/>
          <w:szCs w:val="24"/>
        </w:rPr>
        <mc:AlternateContent>
          <mc:Choice Requires="wps">
            <w:drawing>
              <wp:anchor distT="0" distB="0" distL="114300" distR="114300" simplePos="0" relativeHeight="251665408" behindDoc="0" locked="0" layoutInCell="1" allowOverlap="1">
                <wp:simplePos x="0" y="0"/>
                <wp:positionH relativeFrom="column">
                  <wp:posOffset>114300</wp:posOffset>
                </wp:positionH>
                <wp:positionV relativeFrom="paragraph">
                  <wp:posOffset>146050</wp:posOffset>
                </wp:positionV>
                <wp:extent cx="2039620" cy="247650"/>
                <wp:effectExtent l="0" t="660400" r="0" b="654050"/>
                <wp:wrapNone/>
                <wp:docPr id="1" name="文本框 1"/>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39620" cy="247650"/>
                        </a:xfrm>
                        <a:prstGeom prst="rect">
                          <a:avLst/>
                        </a:prstGeom>
                      </wps:spPr>
                      <wps:txbx>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9pt;margin-top:11.5pt;height:19.5pt;width:160.6pt;rotation:-2813852f;z-index:251665408;mso-width-relative:page;mso-height-relative:page;" filled="f" stroked="f" coordsize="21600,21600" o:gfxdata="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iL&#10;wU/VAAAACAEAAA8AAAAAAAAAAQAgAAAAIgAAAGRycy9kb3ducmV2LnhtbFBLAQIUABQAAAAIAIdO&#10;4kB9n96nJgIAACkEAAAOAAAAAAAAAAEAIAAAACQBAABkcnMvZTJvRG9jLnhtbFBLBQYAAAAABgAG&#10;AFkBAAC8BQAAAAA=&#10;" adj="10800">
                <v:fill on="f" focussize="0,0"/>
                <v:stroke on="f"/>
                <v:imagedata o:title=""/>
                <o:lock v:ext="edit" aspectratio="f"/>
                <v:textbox style="mso-fit-shape-to-text:t;">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p>
    <w:p>
      <w:pPr>
        <w:ind w:firstLine="440" w:firstLineChars="200"/>
        <w:rPr>
          <w:rFonts w:ascii="宋体" w:hAnsi="宋体"/>
          <w:sz w:val="22"/>
          <w:szCs w:val="24"/>
        </w:rPr>
      </w:pPr>
      <w:r>
        <w:rPr>
          <w:rFonts w:hint="eastAsia" w:ascii="宋体" w:hAnsi="宋体"/>
          <w:sz w:val="22"/>
          <w:szCs w:val="24"/>
        </w:rPr>
        <w:t xml:space="preserve">                            </w:t>
      </w:r>
    </w:p>
    <w:p>
      <w:pPr>
        <w:outlineLvl w:val="0"/>
        <w:rPr>
          <w:rFonts w:ascii="宋体" w:hAnsi="宋体"/>
          <w:b/>
          <w:sz w:val="22"/>
          <w:szCs w:val="24"/>
        </w:rPr>
      </w:pPr>
    </w:p>
    <w:p>
      <w:pPr>
        <w:spacing w:line="500" w:lineRule="exact"/>
        <w:rPr>
          <w:rFonts w:ascii="宋体" w:hAnsi="宋体"/>
          <w:sz w:val="24"/>
          <w:szCs w:val="28"/>
        </w:rPr>
      </w:pPr>
    </w:p>
    <w:p>
      <w:pPr>
        <w:spacing w:line="500" w:lineRule="exact"/>
        <w:rPr>
          <w:rFonts w:ascii="宋体" w:hAnsi="宋体"/>
          <w:sz w:val="24"/>
          <w:szCs w:val="28"/>
        </w:rPr>
      </w:pPr>
    </w:p>
    <w:p>
      <w:pPr>
        <w:spacing w:line="500" w:lineRule="exact"/>
        <w:ind w:firstLine="2520" w:firstLineChars="1050"/>
        <w:jc w:val="left"/>
        <w:rPr>
          <w:rFonts w:ascii="宋体" w:hAnsi="宋体"/>
          <w:sz w:val="24"/>
          <w:szCs w:val="28"/>
        </w:rPr>
      </w:pPr>
    </w:p>
    <w:p>
      <w:pPr>
        <w:spacing w:line="500" w:lineRule="exact"/>
        <w:ind w:firstLine="2520" w:firstLineChars="1050"/>
        <w:jc w:val="left"/>
        <w:rPr>
          <w:rFonts w:ascii="宋体" w:hAnsi="宋体"/>
          <w:sz w:val="24"/>
          <w:szCs w:val="28"/>
        </w:rPr>
      </w:pPr>
      <w:r>
        <w:rPr>
          <w:rFonts w:hint="eastAsia" w:ascii="宋体" w:hAnsi="宋体"/>
          <w:sz w:val="24"/>
          <w:szCs w:val="28"/>
        </w:rPr>
        <w:t>投标人全称：</w:t>
      </w:r>
      <w:r>
        <w:rPr>
          <w:rFonts w:hint="eastAsia" w:ascii="宋体" w:hAnsi="宋体"/>
          <w:sz w:val="24"/>
          <w:szCs w:val="28"/>
          <w:u w:val="single"/>
        </w:rPr>
        <w:t xml:space="preserve">       　　</w:t>
      </w:r>
      <w:r>
        <w:rPr>
          <w:rFonts w:ascii="宋体" w:hAnsi="宋体"/>
          <w:sz w:val="24"/>
          <w:szCs w:val="28"/>
          <w:u w:val="single"/>
        </w:rPr>
        <w:t>　</w:t>
      </w:r>
      <w:r>
        <w:rPr>
          <w:rFonts w:hint="eastAsia" w:ascii="宋体" w:hAnsi="宋体"/>
          <w:sz w:val="24"/>
          <w:szCs w:val="28"/>
          <w:u w:val="single"/>
        </w:rPr>
        <w:t xml:space="preserve">         </w:t>
      </w:r>
      <w:r>
        <w:rPr>
          <w:rFonts w:hint="eastAsia" w:ascii="宋体" w:hAnsi="宋体"/>
          <w:sz w:val="24"/>
          <w:szCs w:val="28"/>
        </w:rPr>
        <w:t>（盖单位公章）</w:t>
      </w:r>
    </w:p>
    <w:p>
      <w:pPr>
        <w:spacing w:line="500" w:lineRule="exact"/>
        <w:ind w:firstLine="2520" w:firstLineChars="1050"/>
        <w:jc w:val="left"/>
        <w:rPr>
          <w:rFonts w:ascii="宋体" w:hAnsi="宋体"/>
          <w:sz w:val="24"/>
          <w:szCs w:val="28"/>
        </w:rPr>
      </w:pPr>
      <w:r>
        <w:rPr>
          <w:rFonts w:hint="eastAsia" w:ascii="宋体" w:hAnsi="宋体"/>
          <w:sz w:val="24"/>
          <w:szCs w:val="28"/>
        </w:rPr>
        <w:t>法定代表人（负责人</w:t>
      </w:r>
      <w:r>
        <w:rPr>
          <w:rFonts w:ascii="宋体" w:hAnsi="宋体"/>
          <w:sz w:val="24"/>
          <w:szCs w:val="28"/>
        </w:rPr>
        <w:t>）</w:t>
      </w:r>
      <w:r>
        <w:rPr>
          <w:rFonts w:hint="eastAsia" w:ascii="宋体" w:hAnsi="宋体"/>
          <w:sz w:val="24"/>
          <w:szCs w:val="28"/>
        </w:rPr>
        <w:t>:</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r>
        <w:rPr>
          <w:rFonts w:ascii="宋体" w:hAnsi="宋体"/>
          <w:sz w:val="24"/>
          <w:szCs w:val="28"/>
          <w:u w:val="single"/>
        </w:rPr>
        <w:t>　　</w:t>
      </w:r>
      <w:r>
        <w:rPr>
          <w:rFonts w:ascii="宋体" w:hAnsi="宋体"/>
          <w:sz w:val="24"/>
          <w:szCs w:val="28"/>
        </w:rPr>
        <w:t>　</w:t>
      </w:r>
      <w:r>
        <w:rPr>
          <w:rFonts w:hint="eastAsia" w:ascii="宋体" w:hAnsi="宋体"/>
          <w:sz w:val="24"/>
          <w:szCs w:val="28"/>
        </w:rPr>
        <w:t>（签字）</w:t>
      </w:r>
    </w:p>
    <w:p>
      <w:pPr>
        <w:spacing w:line="500" w:lineRule="exact"/>
        <w:ind w:firstLine="2520" w:firstLineChars="1050"/>
        <w:jc w:val="left"/>
        <w:rPr>
          <w:rFonts w:ascii="宋体" w:hAnsi="宋体"/>
          <w:sz w:val="24"/>
          <w:szCs w:val="28"/>
          <w:u w:val="single"/>
        </w:rPr>
      </w:pPr>
      <w:r>
        <w:rPr>
          <w:rFonts w:hint="eastAsia" w:ascii="宋体" w:hAnsi="宋体"/>
          <w:sz w:val="24"/>
          <w:szCs w:val="28"/>
        </w:rPr>
        <w:t>被授权代表：</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（手书签名或加盖名章）</w:t>
      </w:r>
    </w:p>
    <w:p>
      <w:pPr>
        <w:spacing w:line="500" w:lineRule="exact"/>
        <w:ind w:firstLine="2520" w:firstLineChars="1050"/>
        <w:jc w:val="left"/>
        <w:rPr>
          <w:rFonts w:ascii="宋体" w:hAnsi="宋体"/>
          <w:sz w:val="24"/>
          <w:szCs w:val="28"/>
        </w:rPr>
      </w:pPr>
      <w:r>
        <w:rPr>
          <w:rFonts w:hint="eastAsia" w:ascii="宋体" w:hAnsi="宋体"/>
          <w:sz w:val="24"/>
          <w:szCs w:val="28"/>
        </w:rPr>
        <w:t>被授权代表身份证号码：</w:t>
      </w:r>
      <w:r>
        <w:rPr>
          <w:rFonts w:hint="eastAsia" w:ascii="宋体" w:hAnsi="宋体"/>
          <w:sz w:val="24"/>
          <w:szCs w:val="28"/>
          <w:u w:val="single"/>
        </w:rPr>
        <w:t xml:space="preserve"> </w:t>
      </w:r>
      <w:r>
        <w:rPr>
          <w:rFonts w:ascii="宋体" w:hAnsi="宋体"/>
          <w:sz w:val="24"/>
          <w:szCs w:val="28"/>
          <w:u w:val="single"/>
        </w:rPr>
        <w:t xml:space="preserve">                         </w:t>
      </w:r>
    </w:p>
    <w:p>
      <w:pPr>
        <w:spacing w:line="500" w:lineRule="exact"/>
        <w:ind w:firstLine="2520" w:firstLineChars="1050"/>
        <w:jc w:val="left"/>
        <w:rPr>
          <w:rFonts w:ascii="宋体" w:hAnsi="宋体"/>
          <w:sz w:val="24"/>
          <w:szCs w:val="28"/>
        </w:rPr>
      </w:pPr>
      <w:r>
        <w:rPr>
          <w:rFonts w:hint="eastAsia" w:ascii="宋体" w:hAnsi="宋体"/>
          <w:sz w:val="24"/>
          <w:szCs w:val="28"/>
        </w:rPr>
        <w:t>联系电话：</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rPr>
        <w:t xml:space="preserve">办公电话 </w:t>
      </w:r>
      <w:r>
        <w:rPr>
          <w:rFonts w:ascii="宋体" w:hAnsi="宋体"/>
          <w:sz w:val="24"/>
          <w:szCs w:val="28"/>
          <w:u w:val="single"/>
        </w:rPr>
        <w:t xml:space="preserve">         </w:t>
      </w:r>
      <w:r>
        <w:rPr>
          <w:rFonts w:hint="eastAsia" w:ascii="宋体" w:hAnsi="宋体"/>
          <w:sz w:val="24"/>
          <w:szCs w:val="28"/>
          <w:u w:val="single"/>
        </w:rPr>
        <w:t>（手机）</w:t>
      </w:r>
    </w:p>
    <w:p>
      <w:pPr>
        <w:spacing w:line="500" w:lineRule="exact"/>
        <w:ind w:firstLine="2520" w:firstLineChars="1050"/>
        <w:jc w:val="left"/>
        <w:rPr>
          <w:rFonts w:ascii="宋体" w:hAnsi="宋体"/>
          <w:sz w:val="24"/>
          <w:szCs w:val="28"/>
          <w:u w:val="single"/>
        </w:rPr>
      </w:pPr>
      <w:r>
        <w:rPr>
          <w:rFonts w:hint="eastAsia" w:ascii="宋体" w:hAnsi="宋体"/>
          <w:sz w:val="24"/>
          <w:szCs w:val="28"/>
        </w:rPr>
        <w:t>授权委托日期：</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年</w:t>
      </w:r>
      <w:r>
        <w:rPr>
          <w:rFonts w:hint="eastAsia" w:ascii="宋体" w:hAnsi="宋体"/>
          <w:sz w:val="24"/>
          <w:szCs w:val="28"/>
          <w:u w:val="single"/>
        </w:rPr>
        <w:t>　　</w:t>
      </w:r>
      <w:r>
        <w:rPr>
          <w:rFonts w:hint="eastAsia" w:ascii="宋体" w:hAnsi="宋体"/>
          <w:sz w:val="24"/>
          <w:szCs w:val="28"/>
        </w:rPr>
        <w:t>月</w:t>
      </w:r>
      <w:r>
        <w:rPr>
          <w:rFonts w:hint="eastAsia" w:ascii="宋体" w:hAnsi="宋体"/>
          <w:sz w:val="24"/>
          <w:szCs w:val="28"/>
          <w:u w:val="single"/>
        </w:rPr>
        <w:t>　　</w:t>
      </w:r>
      <w:r>
        <w:rPr>
          <w:rFonts w:hint="eastAsia" w:ascii="宋体" w:hAnsi="宋体"/>
          <w:sz w:val="24"/>
          <w:szCs w:val="28"/>
        </w:rPr>
        <w:t>日</w:t>
      </w:r>
    </w:p>
    <w:p>
      <w:pPr>
        <w:spacing w:line="500" w:lineRule="exact"/>
        <w:ind w:firstLine="2520" w:firstLineChars="1050"/>
        <w:jc w:val="left"/>
        <w:rPr>
          <w:rFonts w:ascii="宋体" w:hAnsi="宋体"/>
          <w:sz w:val="24"/>
          <w:szCs w:val="28"/>
          <w:u w:val="single"/>
        </w:rPr>
      </w:pPr>
    </w:p>
    <w:p>
      <w:pPr>
        <w:spacing w:line="500" w:lineRule="exact"/>
        <w:ind w:firstLine="2520" w:firstLineChars="1050"/>
        <w:jc w:val="left"/>
        <w:rPr>
          <w:rFonts w:ascii="宋体" w:hAnsi="宋体"/>
          <w:sz w:val="24"/>
          <w:szCs w:val="28"/>
          <w:u w:val="single"/>
        </w:rPr>
      </w:pPr>
    </w:p>
    <w:p>
      <w:pPr>
        <w:spacing w:line="500" w:lineRule="exact"/>
        <w:ind w:firstLine="2520" w:firstLineChars="1050"/>
        <w:jc w:val="left"/>
        <w:rPr>
          <w:rFonts w:ascii="宋体" w:hAnsi="宋体"/>
          <w:sz w:val="24"/>
          <w:szCs w:val="28"/>
          <w:u w:val="single"/>
        </w:rPr>
      </w:pPr>
    </w:p>
    <w:p>
      <w:pPr>
        <w:pStyle w:val="4"/>
        <w:spacing w:line="240" w:lineRule="atLeast"/>
        <w:ind w:firstLine="2570" w:firstLineChars="800"/>
      </w:pPr>
      <w:bookmarkStart w:id="262" w:name="_Toc533598319"/>
      <w:r>
        <w:rPr>
          <w:rFonts w:hint="eastAsia"/>
        </w:rPr>
        <w:t>三、投标人基本情况表</w:t>
      </w:r>
      <w:bookmarkEnd w:id="262"/>
    </w:p>
    <w:tbl>
      <w:tblPr>
        <w:tblStyle w:val="25"/>
        <w:tblW w:w="5000" w:type="pct"/>
        <w:jc w:val="center"/>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autofit"/>
        <w:tblCellMar>
          <w:top w:w="0" w:type="dxa"/>
          <w:left w:w="89" w:type="dxa"/>
          <w:bottom w:w="46" w:type="dxa"/>
          <w:right w:w="89" w:type="dxa"/>
        </w:tblCellMar>
      </w:tblPr>
      <w:tblGrid>
        <w:gridCol w:w="2696"/>
        <w:gridCol w:w="1029"/>
        <w:gridCol w:w="1673"/>
        <w:gridCol w:w="929"/>
        <w:gridCol w:w="229"/>
        <w:gridCol w:w="1934"/>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51" w:hRule="atLeast"/>
          <w:jc w:val="center"/>
        </w:trPr>
        <w:tc>
          <w:tcPr>
            <w:tcW w:w="1588" w:type="pct"/>
            <w:shd w:val="clear" w:color="auto" w:fill="auto"/>
            <w:vAlign w:val="center"/>
          </w:tcPr>
          <w:p>
            <w:pPr>
              <w:ind w:left="2"/>
              <w:jc w:val="center"/>
              <w:rPr>
                <w:sz w:val="28"/>
                <w:szCs w:val="28"/>
              </w:rPr>
            </w:pPr>
            <w:r>
              <w:rPr>
                <w:rFonts w:ascii="宋体" w:hAnsi="宋体" w:cs="宋体"/>
                <w:sz w:val="28"/>
                <w:szCs w:val="28"/>
              </w:rPr>
              <w:t>投标人名称</w:t>
            </w:r>
          </w:p>
        </w:tc>
        <w:tc>
          <w:tcPr>
            <w:tcW w:w="3412" w:type="pct"/>
            <w:gridSpan w:val="5"/>
            <w:shd w:val="clear" w:color="auto" w:fill="auto"/>
            <w:vAlign w:val="center"/>
          </w:tcPr>
          <w:p>
            <w:pPr>
              <w:ind w:left="46"/>
              <w:jc w:val="center"/>
              <w:rPr>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49" w:hRule="atLeast"/>
          <w:jc w:val="center"/>
        </w:trPr>
        <w:tc>
          <w:tcPr>
            <w:tcW w:w="1588" w:type="pct"/>
            <w:shd w:val="clear" w:color="auto" w:fill="auto"/>
            <w:vAlign w:val="center"/>
          </w:tcPr>
          <w:p>
            <w:pPr>
              <w:ind w:left="2"/>
              <w:jc w:val="center"/>
              <w:rPr>
                <w:sz w:val="28"/>
                <w:szCs w:val="28"/>
              </w:rPr>
            </w:pPr>
            <w:r>
              <w:rPr>
                <w:rFonts w:ascii="宋体" w:hAnsi="宋体" w:cs="宋体"/>
                <w:sz w:val="28"/>
                <w:szCs w:val="28"/>
              </w:rPr>
              <w:t>注册资金</w:t>
            </w:r>
          </w:p>
        </w:tc>
        <w:tc>
          <w:tcPr>
            <w:tcW w:w="1591" w:type="pct"/>
            <w:gridSpan w:val="2"/>
            <w:shd w:val="clear" w:color="auto" w:fill="auto"/>
            <w:vAlign w:val="center"/>
          </w:tcPr>
          <w:p>
            <w:pPr>
              <w:ind w:left="46"/>
              <w:jc w:val="center"/>
              <w:rPr>
                <w:sz w:val="28"/>
                <w:szCs w:val="28"/>
              </w:rPr>
            </w:pPr>
          </w:p>
        </w:tc>
        <w:tc>
          <w:tcPr>
            <w:tcW w:w="547" w:type="pct"/>
            <w:shd w:val="clear" w:color="auto" w:fill="auto"/>
            <w:vAlign w:val="center"/>
          </w:tcPr>
          <w:p>
            <w:pPr>
              <w:jc w:val="center"/>
              <w:rPr>
                <w:sz w:val="28"/>
                <w:szCs w:val="28"/>
              </w:rPr>
            </w:pPr>
            <w:r>
              <w:rPr>
                <w:rFonts w:ascii="宋体" w:hAnsi="宋体" w:cs="宋体"/>
                <w:sz w:val="28"/>
                <w:szCs w:val="28"/>
              </w:rPr>
              <w:t>成立时间</w:t>
            </w:r>
          </w:p>
        </w:tc>
        <w:tc>
          <w:tcPr>
            <w:tcW w:w="1274" w:type="pct"/>
            <w:gridSpan w:val="2"/>
            <w:shd w:val="clear" w:color="auto" w:fill="auto"/>
            <w:vAlign w:val="center"/>
          </w:tcPr>
          <w:p>
            <w:pPr>
              <w:ind w:left="50"/>
              <w:rPr>
                <w:sz w:val="28"/>
                <w:szCs w:val="28"/>
              </w:rPr>
            </w:pPr>
            <w:r>
              <w:rPr>
                <w:rFonts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733" w:hRule="atLeast"/>
          <w:jc w:val="center"/>
        </w:trPr>
        <w:tc>
          <w:tcPr>
            <w:tcW w:w="1588" w:type="pct"/>
            <w:shd w:val="clear" w:color="auto" w:fill="auto"/>
            <w:vAlign w:val="center"/>
          </w:tcPr>
          <w:p>
            <w:pPr>
              <w:ind w:left="2"/>
              <w:jc w:val="center"/>
              <w:rPr>
                <w:sz w:val="28"/>
                <w:szCs w:val="28"/>
              </w:rPr>
            </w:pPr>
            <w:r>
              <w:rPr>
                <w:rFonts w:ascii="宋体" w:hAnsi="宋体" w:cs="宋体"/>
                <w:sz w:val="28"/>
                <w:szCs w:val="28"/>
              </w:rPr>
              <w:t>注册地址</w:t>
            </w:r>
          </w:p>
        </w:tc>
        <w:tc>
          <w:tcPr>
            <w:tcW w:w="3412" w:type="pct"/>
            <w:gridSpan w:val="5"/>
            <w:shd w:val="clear" w:color="auto" w:fill="auto"/>
            <w:vAlign w:val="center"/>
          </w:tcPr>
          <w:p>
            <w:pPr>
              <w:ind w:left="46"/>
              <w:jc w:val="center"/>
              <w:rPr>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shd w:val="clear" w:color="auto" w:fill="auto"/>
            <w:vAlign w:val="center"/>
          </w:tcPr>
          <w:p>
            <w:pPr>
              <w:ind w:left="2"/>
              <w:jc w:val="center"/>
              <w:rPr>
                <w:sz w:val="28"/>
                <w:szCs w:val="28"/>
              </w:rPr>
            </w:pPr>
            <w:r>
              <w:rPr>
                <w:rFonts w:ascii="宋体" w:hAnsi="宋体" w:cs="宋体"/>
                <w:sz w:val="28"/>
                <w:szCs w:val="28"/>
              </w:rPr>
              <w:t>邮政编码</w:t>
            </w:r>
          </w:p>
        </w:tc>
        <w:tc>
          <w:tcPr>
            <w:tcW w:w="1591" w:type="pct"/>
            <w:gridSpan w:val="2"/>
            <w:shd w:val="clear" w:color="auto" w:fill="auto"/>
            <w:vAlign w:val="center"/>
          </w:tcPr>
          <w:p>
            <w:pPr>
              <w:ind w:left="46"/>
              <w:jc w:val="center"/>
              <w:rPr>
                <w:sz w:val="28"/>
                <w:szCs w:val="28"/>
              </w:rPr>
            </w:pPr>
          </w:p>
        </w:tc>
        <w:tc>
          <w:tcPr>
            <w:tcW w:w="682" w:type="pct"/>
            <w:gridSpan w:val="2"/>
            <w:shd w:val="clear" w:color="auto" w:fill="auto"/>
            <w:vAlign w:val="center"/>
          </w:tcPr>
          <w:p>
            <w:pPr>
              <w:jc w:val="center"/>
              <w:rPr>
                <w:sz w:val="28"/>
                <w:szCs w:val="28"/>
              </w:rPr>
            </w:pPr>
            <w:r>
              <w:rPr>
                <w:rFonts w:ascii="宋体" w:hAnsi="宋体" w:cs="宋体"/>
                <w:sz w:val="28"/>
                <w:szCs w:val="28"/>
              </w:rPr>
              <w:t>员工总数</w:t>
            </w:r>
          </w:p>
        </w:tc>
        <w:tc>
          <w:tcPr>
            <w:tcW w:w="1139" w:type="pct"/>
            <w:shd w:val="clear" w:color="auto" w:fill="auto"/>
            <w:vAlign w:val="center"/>
          </w:tcPr>
          <w:p>
            <w:pPr>
              <w:ind w:left="50"/>
              <w:rPr>
                <w:sz w:val="28"/>
                <w:szCs w:val="28"/>
              </w:rPr>
            </w:pPr>
            <w:r>
              <w:rPr>
                <w:rFonts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vMerge w:val="restart"/>
            <w:shd w:val="clear" w:color="auto" w:fill="auto"/>
            <w:vAlign w:val="center"/>
          </w:tcPr>
          <w:p>
            <w:pPr>
              <w:ind w:left="2"/>
              <w:jc w:val="center"/>
              <w:rPr>
                <w:sz w:val="28"/>
                <w:szCs w:val="28"/>
              </w:rPr>
            </w:pPr>
            <w:r>
              <w:rPr>
                <w:rFonts w:ascii="宋体" w:hAnsi="宋体" w:cs="宋体"/>
                <w:sz w:val="28"/>
                <w:szCs w:val="28"/>
              </w:rPr>
              <w:t>联系方式</w:t>
            </w:r>
          </w:p>
        </w:tc>
        <w:tc>
          <w:tcPr>
            <w:tcW w:w="606" w:type="pct"/>
            <w:shd w:val="clear" w:color="auto" w:fill="auto"/>
            <w:vAlign w:val="center"/>
          </w:tcPr>
          <w:p>
            <w:pPr>
              <w:jc w:val="center"/>
              <w:rPr>
                <w:sz w:val="28"/>
                <w:szCs w:val="28"/>
              </w:rPr>
            </w:pPr>
            <w:r>
              <w:rPr>
                <w:rFonts w:ascii="宋体" w:hAnsi="宋体" w:cs="宋体"/>
                <w:sz w:val="28"/>
                <w:szCs w:val="28"/>
              </w:rPr>
              <w:t>联系人</w:t>
            </w:r>
          </w:p>
        </w:tc>
        <w:tc>
          <w:tcPr>
            <w:tcW w:w="985" w:type="pct"/>
            <w:shd w:val="clear" w:color="auto" w:fill="auto"/>
            <w:vAlign w:val="center"/>
          </w:tcPr>
          <w:p>
            <w:pPr>
              <w:ind w:left="52"/>
              <w:jc w:val="center"/>
              <w:rPr>
                <w:sz w:val="28"/>
                <w:szCs w:val="28"/>
              </w:rPr>
            </w:pPr>
          </w:p>
        </w:tc>
        <w:tc>
          <w:tcPr>
            <w:tcW w:w="682" w:type="pct"/>
            <w:gridSpan w:val="2"/>
            <w:shd w:val="clear" w:color="auto" w:fill="auto"/>
            <w:vAlign w:val="center"/>
          </w:tcPr>
          <w:p>
            <w:pPr>
              <w:jc w:val="center"/>
              <w:rPr>
                <w:sz w:val="28"/>
                <w:szCs w:val="28"/>
              </w:rPr>
            </w:pPr>
            <w:r>
              <w:rPr>
                <w:rFonts w:ascii="宋体" w:hAnsi="宋体" w:cs="宋体"/>
                <w:sz w:val="28"/>
                <w:szCs w:val="28"/>
              </w:rPr>
              <w:t>电</w:t>
            </w:r>
            <w:r>
              <w:rPr>
                <w:rFonts w:hint="eastAsia" w:ascii="宋体" w:hAnsi="宋体" w:cs="宋体"/>
                <w:sz w:val="28"/>
                <w:szCs w:val="28"/>
              </w:rPr>
              <w:t xml:space="preserve">   </w:t>
            </w:r>
            <w:r>
              <w:rPr>
                <w:rFonts w:ascii="宋体" w:hAnsi="宋体" w:cs="宋体"/>
                <w:sz w:val="28"/>
                <w:szCs w:val="28"/>
              </w:rPr>
              <w:t xml:space="preserve"> 话</w:t>
            </w:r>
          </w:p>
        </w:tc>
        <w:tc>
          <w:tcPr>
            <w:tcW w:w="1139" w:type="pct"/>
            <w:shd w:val="clear" w:color="auto" w:fill="auto"/>
            <w:vAlign w:val="center"/>
          </w:tcPr>
          <w:p>
            <w:pPr>
              <w:ind w:left="50"/>
              <w:rPr>
                <w:sz w:val="28"/>
                <w:szCs w:val="28"/>
              </w:rPr>
            </w:pPr>
            <w:r>
              <w:rPr>
                <w:rFonts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vMerge w:val="continue"/>
            <w:shd w:val="clear" w:color="auto" w:fill="auto"/>
            <w:vAlign w:val="center"/>
          </w:tcPr>
          <w:p>
            <w:pPr>
              <w:jc w:val="center"/>
              <w:rPr>
                <w:sz w:val="28"/>
                <w:szCs w:val="28"/>
              </w:rPr>
            </w:pPr>
          </w:p>
        </w:tc>
        <w:tc>
          <w:tcPr>
            <w:tcW w:w="606" w:type="pct"/>
            <w:shd w:val="clear" w:color="auto" w:fill="auto"/>
            <w:vAlign w:val="center"/>
          </w:tcPr>
          <w:p>
            <w:pPr>
              <w:jc w:val="center"/>
              <w:rPr>
                <w:sz w:val="28"/>
                <w:szCs w:val="28"/>
              </w:rPr>
            </w:pPr>
            <w:r>
              <w:rPr>
                <w:rFonts w:hint="eastAsia" w:ascii="宋体" w:hAnsi="宋体" w:cs="宋体"/>
                <w:sz w:val="28"/>
                <w:szCs w:val="28"/>
              </w:rPr>
              <w:t>邮箱</w:t>
            </w:r>
          </w:p>
        </w:tc>
        <w:tc>
          <w:tcPr>
            <w:tcW w:w="985" w:type="pct"/>
            <w:shd w:val="clear" w:color="auto" w:fill="auto"/>
            <w:vAlign w:val="center"/>
          </w:tcPr>
          <w:p>
            <w:pPr>
              <w:ind w:left="52"/>
              <w:jc w:val="center"/>
              <w:rPr>
                <w:sz w:val="28"/>
                <w:szCs w:val="28"/>
              </w:rPr>
            </w:pPr>
          </w:p>
        </w:tc>
        <w:tc>
          <w:tcPr>
            <w:tcW w:w="682" w:type="pct"/>
            <w:gridSpan w:val="2"/>
            <w:shd w:val="clear" w:color="auto" w:fill="auto"/>
            <w:vAlign w:val="center"/>
          </w:tcPr>
          <w:p>
            <w:pPr>
              <w:jc w:val="center"/>
              <w:rPr>
                <w:sz w:val="28"/>
                <w:szCs w:val="28"/>
              </w:rPr>
            </w:pPr>
            <w:r>
              <w:rPr>
                <w:rFonts w:ascii="宋体" w:hAnsi="宋体" w:cs="宋体"/>
                <w:sz w:val="28"/>
                <w:szCs w:val="28"/>
              </w:rPr>
              <w:t>传</w:t>
            </w:r>
            <w:r>
              <w:rPr>
                <w:rFonts w:hint="eastAsia" w:ascii="宋体" w:hAnsi="宋体" w:cs="宋体"/>
                <w:sz w:val="28"/>
                <w:szCs w:val="28"/>
              </w:rPr>
              <w:t xml:space="preserve">   </w:t>
            </w:r>
            <w:r>
              <w:rPr>
                <w:rFonts w:ascii="宋体" w:hAnsi="宋体" w:cs="宋体"/>
                <w:sz w:val="28"/>
                <w:szCs w:val="28"/>
              </w:rPr>
              <w:t xml:space="preserve"> 真</w:t>
            </w:r>
          </w:p>
        </w:tc>
        <w:tc>
          <w:tcPr>
            <w:tcW w:w="1139" w:type="pct"/>
            <w:shd w:val="clear" w:color="auto" w:fill="auto"/>
            <w:vAlign w:val="center"/>
          </w:tcPr>
          <w:p>
            <w:pPr>
              <w:ind w:left="50"/>
              <w:rPr>
                <w:sz w:val="28"/>
                <w:szCs w:val="28"/>
              </w:rPr>
            </w:pPr>
            <w:r>
              <w:rPr>
                <w:rFonts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shd w:val="clear" w:color="auto" w:fill="auto"/>
            <w:vAlign w:val="center"/>
          </w:tcPr>
          <w:p>
            <w:pPr>
              <w:jc w:val="center"/>
              <w:rPr>
                <w:sz w:val="28"/>
                <w:szCs w:val="28"/>
              </w:rPr>
            </w:pPr>
            <w:r>
              <w:rPr>
                <w:rFonts w:ascii="宋体" w:hAnsi="宋体" w:cs="宋体"/>
                <w:sz w:val="28"/>
                <w:szCs w:val="28"/>
              </w:rPr>
              <w:t>法定代表人（单位负责人）</w:t>
            </w:r>
          </w:p>
        </w:tc>
        <w:tc>
          <w:tcPr>
            <w:tcW w:w="606" w:type="pct"/>
            <w:shd w:val="clear" w:color="auto" w:fill="auto"/>
            <w:vAlign w:val="center"/>
          </w:tcPr>
          <w:p>
            <w:pPr>
              <w:jc w:val="center"/>
              <w:rPr>
                <w:sz w:val="28"/>
                <w:szCs w:val="28"/>
              </w:rPr>
            </w:pPr>
            <w:r>
              <w:rPr>
                <w:rFonts w:ascii="宋体" w:hAnsi="宋体" w:cs="宋体"/>
                <w:sz w:val="28"/>
                <w:szCs w:val="28"/>
              </w:rPr>
              <w:t>姓</w:t>
            </w:r>
            <w:r>
              <w:rPr>
                <w:rFonts w:hint="eastAsia" w:ascii="宋体" w:hAnsi="宋体" w:cs="宋体"/>
                <w:sz w:val="28"/>
                <w:szCs w:val="28"/>
              </w:rPr>
              <w:t xml:space="preserve">  </w:t>
            </w:r>
            <w:r>
              <w:rPr>
                <w:rFonts w:ascii="宋体" w:hAnsi="宋体" w:cs="宋体"/>
                <w:sz w:val="28"/>
                <w:szCs w:val="28"/>
              </w:rPr>
              <w:t>名</w:t>
            </w:r>
          </w:p>
        </w:tc>
        <w:tc>
          <w:tcPr>
            <w:tcW w:w="985" w:type="pct"/>
            <w:shd w:val="clear" w:color="auto" w:fill="auto"/>
            <w:vAlign w:val="center"/>
          </w:tcPr>
          <w:p>
            <w:pPr>
              <w:jc w:val="center"/>
              <w:rPr>
                <w:sz w:val="28"/>
                <w:szCs w:val="28"/>
              </w:rPr>
            </w:pPr>
          </w:p>
        </w:tc>
        <w:tc>
          <w:tcPr>
            <w:tcW w:w="682" w:type="pct"/>
            <w:gridSpan w:val="2"/>
            <w:shd w:val="clear" w:color="auto" w:fill="auto"/>
            <w:vAlign w:val="center"/>
          </w:tcPr>
          <w:p>
            <w:pPr>
              <w:jc w:val="center"/>
              <w:rPr>
                <w:sz w:val="28"/>
                <w:szCs w:val="28"/>
              </w:rPr>
            </w:pPr>
            <w:r>
              <w:rPr>
                <w:rFonts w:ascii="宋体" w:hAnsi="宋体" w:cs="宋体"/>
                <w:sz w:val="28"/>
                <w:szCs w:val="28"/>
              </w:rPr>
              <w:t>电</w:t>
            </w:r>
            <w:r>
              <w:rPr>
                <w:rFonts w:hint="eastAsia" w:ascii="宋体" w:hAnsi="宋体" w:cs="宋体"/>
                <w:sz w:val="28"/>
                <w:szCs w:val="28"/>
              </w:rPr>
              <w:t xml:space="preserve">   </w:t>
            </w:r>
            <w:r>
              <w:rPr>
                <w:rFonts w:ascii="宋体" w:hAnsi="宋体" w:cs="宋体"/>
                <w:sz w:val="28"/>
                <w:szCs w:val="28"/>
              </w:rPr>
              <w:t xml:space="preserve"> 话</w:t>
            </w:r>
          </w:p>
        </w:tc>
        <w:tc>
          <w:tcPr>
            <w:tcW w:w="1139" w:type="pct"/>
            <w:shd w:val="clear" w:color="auto" w:fill="auto"/>
            <w:vAlign w:val="center"/>
          </w:tcPr>
          <w:p>
            <w:pPr>
              <w:jc w:val="center"/>
              <w:rPr>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3309" w:hRule="atLeast"/>
          <w:jc w:val="center"/>
        </w:trPr>
        <w:tc>
          <w:tcPr>
            <w:tcW w:w="1588" w:type="pct"/>
            <w:shd w:val="clear" w:color="auto" w:fill="auto"/>
            <w:vAlign w:val="center"/>
          </w:tcPr>
          <w:p>
            <w:pPr>
              <w:rPr>
                <w:b/>
                <w:sz w:val="28"/>
                <w:szCs w:val="28"/>
              </w:rPr>
            </w:pPr>
            <w:r>
              <w:rPr>
                <w:rFonts w:ascii="宋体" w:hAnsi="宋体" w:cs="宋体"/>
                <w:b/>
                <w:sz w:val="28"/>
                <w:szCs w:val="28"/>
              </w:rPr>
              <w:t>投标人须知要求投标人需具有的各类资质证书</w:t>
            </w:r>
            <w:r>
              <w:rPr>
                <w:rFonts w:hint="eastAsia"/>
                <w:b/>
                <w:sz w:val="28"/>
                <w:szCs w:val="28"/>
              </w:rPr>
              <w:t>和履行合同所具备的专业技术能力、人员证书及相关设备证明材料</w:t>
            </w:r>
          </w:p>
        </w:tc>
        <w:tc>
          <w:tcPr>
            <w:tcW w:w="3412" w:type="pct"/>
            <w:gridSpan w:val="5"/>
            <w:shd w:val="clear" w:color="auto" w:fill="auto"/>
            <w:vAlign w:val="center"/>
          </w:tcPr>
          <w:p>
            <w:pPr>
              <w:ind w:left="122"/>
              <w:rPr>
                <w:szCs w:val="21"/>
              </w:rPr>
            </w:pPr>
            <w:r>
              <w:rPr>
                <w:rFonts w:ascii="宋体" w:hAnsi="宋体" w:cs="宋体"/>
                <w:szCs w:val="21"/>
              </w:rPr>
              <w:t>类型：</w:t>
            </w:r>
            <w:r>
              <w:rPr>
                <w:rFonts w:eastAsia="Times New Roman"/>
                <w:szCs w:val="21"/>
              </w:rPr>
              <w:t xml:space="preserve">              </w:t>
            </w:r>
            <w:r>
              <w:rPr>
                <w:rFonts w:ascii="宋体" w:hAnsi="宋体" w:cs="宋体"/>
                <w:szCs w:val="21"/>
              </w:rPr>
              <w:t>等级：</w:t>
            </w:r>
            <w:r>
              <w:rPr>
                <w:rFonts w:eastAsia="Times New Roman"/>
                <w:szCs w:val="21"/>
              </w:rPr>
              <w:t xml:space="preserve">              </w:t>
            </w:r>
            <w:r>
              <w:rPr>
                <w:rFonts w:ascii="宋体" w:hAnsi="宋体" w:cs="宋体"/>
                <w:szCs w:val="21"/>
              </w:rPr>
              <w:t>证书号：</w:t>
            </w:r>
            <w:r>
              <w:rPr>
                <w:rFonts w:eastAsia="Times New Roman"/>
                <w:szCs w:val="21"/>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1217" w:hRule="atLeast"/>
          <w:jc w:val="center"/>
        </w:trPr>
        <w:tc>
          <w:tcPr>
            <w:tcW w:w="1588" w:type="pct"/>
            <w:shd w:val="clear" w:color="auto" w:fill="auto"/>
            <w:vAlign w:val="center"/>
          </w:tcPr>
          <w:p>
            <w:pPr>
              <w:ind w:left="158"/>
              <w:jc w:val="center"/>
              <w:rPr>
                <w:b/>
                <w:sz w:val="28"/>
                <w:szCs w:val="28"/>
                <w:highlight w:val="yellow"/>
              </w:rPr>
            </w:pPr>
            <w:r>
              <w:rPr>
                <w:rFonts w:ascii="宋体" w:hAnsi="宋体" w:cs="宋体"/>
                <w:b/>
                <w:sz w:val="28"/>
                <w:szCs w:val="28"/>
                <w:highlight w:val="yellow"/>
              </w:rPr>
              <w:t>开户银行</w:t>
            </w:r>
          </w:p>
        </w:tc>
        <w:tc>
          <w:tcPr>
            <w:tcW w:w="3412" w:type="pct"/>
            <w:gridSpan w:val="5"/>
            <w:shd w:val="clear" w:color="auto" w:fill="auto"/>
            <w:vAlign w:val="center"/>
          </w:tcPr>
          <w:p>
            <w:pPr>
              <w:ind w:left="122"/>
              <w:rPr>
                <w:szCs w:val="24"/>
              </w:rPr>
            </w:pPr>
            <w:r>
              <w:rPr>
                <w:rFonts w:eastAsia="Times New Roman"/>
                <w:szCs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1079" w:hRule="atLeast"/>
          <w:jc w:val="center"/>
        </w:trPr>
        <w:tc>
          <w:tcPr>
            <w:tcW w:w="1588" w:type="pct"/>
            <w:shd w:val="clear" w:color="auto" w:fill="auto"/>
            <w:vAlign w:val="center"/>
          </w:tcPr>
          <w:p>
            <w:pPr>
              <w:ind w:left="158"/>
              <w:jc w:val="center"/>
              <w:rPr>
                <w:b/>
                <w:sz w:val="28"/>
                <w:szCs w:val="28"/>
                <w:highlight w:val="yellow"/>
              </w:rPr>
            </w:pPr>
            <w:r>
              <w:rPr>
                <w:rFonts w:ascii="宋体" w:hAnsi="宋体" w:cs="宋体"/>
                <w:b/>
                <w:sz w:val="28"/>
                <w:szCs w:val="28"/>
                <w:highlight w:val="yellow"/>
              </w:rPr>
              <w:t>银行账号</w:t>
            </w:r>
          </w:p>
        </w:tc>
        <w:tc>
          <w:tcPr>
            <w:tcW w:w="3412" w:type="pct"/>
            <w:gridSpan w:val="5"/>
            <w:shd w:val="clear" w:color="auto" w:fill="auto"/>
            <w:vAlign w:val="center"/>
          </w:tcPr>
          <w:p>
            <w:pPr>
              <w:ind w:left="17"/>
              <w:rPr>
                <w:sz w:val="24"/>
                <w:szCs w:val="24"/>
              </w:rPr>
            </w:pPr>
            <w:r>
              <w:rPr>
                <w:rFonts w:eastAsia="Times New Roman"/>
                <w:szCs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947" w:hRule="atLeast"/>
          <w:jc w:val="center"/>
        </w:trPr>
        <w:tc>
          <w:tcPr>
            <w:tcW w:w="1588" w:type="pct"/>
            <w:shd w:val="clear" w:color="auto" w:fill="auto"/>
            <w:vAlign w:val="bottom"/>
          </w:tcPr>
          <w:p>
            <w:pPr>
              <w:jc w:val="center"/>
              <w:rPr>
                <w:sz w:val="30"/>
                <w:szCs w:val="30"/>
              </w:rPr>
            </w:pPr>
            <w:r>
              <w:rPr>
                <w:rFonts w:ascii="宋体" w:hAnsi="宋体" w:cs="宋体"/>
                <w:sz w:val="30"/>
                <w:szCs w:val="30"/>
              </w:rPr>
              <w:t>备注</w:t>
            </w:r>
          </w:p>
        </w:tc>
        <w:tc>
          <w:tcPr>
            <w:tcW w:w="3412" w:type="pct"/>
            <w:gridSpan w:val="5"/>
            <w:shd w:val="clear" w:color="auto" w:fill="auto"/>
            <w:vAlign w:val="bottom"/>
          </w:tcPr>
          <w:p>
            <w:pPr>
              <w:ind w:left="46"/>
              <w:jc w:val="center"/>
              <w:rPr>
                <w:szCs w:val="24"/>
              </w:rPr>
            </w:pPr>
            <w:r>
              <w:rPr>
                <w:rFonts w:eastAsia="Times New Roman"/>
                <w:szCs w:val="24"/>
              </w:rPr>
              <w:t xml:space="preserve"> </w:t>
            </w:r>
          </w:p>
        </w:tc>
      </w:tr>
    </w:tbl>
    <w:p>
      <w:pPr>
        <w:spacing w:after="5" w:line="374" w:lineRule="auto"/>
        <w:ind w:left="-5" w:right="590" w:hanging="10"/>
        <w:rPr>
          <w:rFonts w:ascii="Times New Roman" w:hAnsi="Times New Roman"/>
          <w:b/>
          <w:sz w:val="32"/>
          <w:szCs w:val="32"/>
        </w:rPr>
      </w:pPr>
      <w:r>
        <w:rPr>
          <w:rFonts w:ascii="宋体" w:hAnsi="宋体" w:cs="宋体"/>
          <w:b/>
          <w:sz w:val="32"/>
          <w:szCs w:val="32"/>
        </w:rPr>
        <w:t>注：相关</w:t>
      </w:r>
      <w:r>
        <w:rPr>
          <w:rFonts w:hint="eastAsia" w:ascii="宋体" w:hAnsi="宋体" w:cs="宋体"/>
          <w:b/>
          <w:sz w:val="32"/>
          <w:szCs w:val="32"/>
        </w:rPr>
        <w:t>资质证书及</w:t>
      </w:r>
      <w:r>
        <w:rPr>
          <w:rFonts w:ascii="宋体" w:hAnsi="宋体" w:cs="宋体"/>
          <w:b/>
          <w:sz w:val="32"/>
          <w:szCs w:val="32"/>
        </w:rPr>
        <w:t>证明材料</w:t>
      </w:r>
      <w:r>
        <w:rPr>
          <w:rFonts w:hint="eastAsia" w:ascii="宋体" w:hAnsi="宋体" w:cs="宋体"/>
          <w:b/>
          <w:sz w:val="32"/>
          <w:szCs w:val="32"/>
        </w:rPr>
        <w:t>附后</w:t>
      </w:r>
    </w:p>
    <w:p>
      <w:pPr>
        <w:spacing w:line="500" w:lineRule="exact"/>
        <w:jc w:val="center"/>
        <w:rPr>
          <w:rFonts w:ascii="宋体" w:hAnsi="宋体"/>
          <w:b/>
          <w:sz w:val="32"/>
          <w:szCs w:val="32"/>
        </w:rPr>
      </w:pPr>
    </w:p>
    <w:p>
      <w:pPr>
        <w:pStyle w:val="4"/>
        <w:spacing w:line="240" w:lineRule="atLeast"/>
      </w:pPr>
      <w:bookmarkStart w:id="263" w:name="_Toc533598320"/>
      <w:r>
        <w:rPr>
          <w:rFonts w:hint="eastAsia"/>
        </w:rPr>
        <w:t>四、</w:t>
      </w:r>
      <w:r>
        <w:t>营业执照</w:t>
      </w:r>
      <w:bookmarkEnd w:id="263"/>
    </w:p>
    <w:p>
      <w:pPr>
        <w:spacing w:line="240" w:lineRule="atLeast"/>
        <w:rPr>
          <w:rFonts w:ascii="Times New Roman" w:hAnsi="Times New Roman"/>
          <w:b/>
          <w:sz w:val="28"/>
          <w:szCs w:val="28"/>
        </w:rPr>
      </w:pPr>
    </w:p>
    <w:p>
      <w:pPr>
        <w:pStyle w:val="4"/>
        <w:spacing w:line="240" w:lineRule="atLeast"/>
      </w:pPr>
      <w:bookmarkStart w:id="264" w:name="_Toc533598321"/>
      <w:r>
        <w:t>五、</w:t>
      </w:r>
      <w:r>
        <w:rPr>
          <w:rFonts w:hint="eastAsia"/>
        </w:rPr>
        <w:t>财务状况报告</w:t>
      </w:r>
      <w:bookmarkEnd w:id="264"/>
    </w:p>
    <w:p>
      <w:pPr>
        <w:spacing w:line="240" w:lineRule="atLeast"/>
        <w:rPr>
          <w:rFonts w:ascii="Times New Roman" w:hAnsi="Times New Roman"/>
          <w:b/>
          <w:sz w:val="28"/>
          <w:szCs w:val="28"/>
        </w:rPr>
      </w:pPr>
    </w:p>
    <w:p>
      <w:pPr>
        <w:pStyle w:val="4"/>
        <w:spacing w:line="240" w:lineRule="atLeast"/>
      </w:pPr>
      <w:bookmarkStart w:id="265" w:name="_Toc533598322"/>
      <w:r>
        <w:t>六</w:t>
      </w:r>
      <w:r>
        <w:rPr>
          <w:rFonts w:hint="eastAsia"/>
        </w:rPr>
        <w:t>、社会保障资金证明</w:t>
      </w:r>
      <w:bookmarkEnd w:id="265"/>
    </w:p>
    <w:p>
      <w:pPr>
        <w:spacing w:line="240" w:lineRule="atLeast"/>
        <w:rPr>
          <w:rFonts w:ascii="Times New Roman" w:hAnsi="Times New Roman"/>
          <w:b/>
          <w:sz w:val="28"/>
          <w:szCs w:val="28"/>
        </w:rPr>
      </w:pPr>
    </w:p>
    <w:p>
      <w:pPr>
        <w:pStyle w:val="4"/>
        <w:spacing w:line="240" w:lineRule="atLeast"/>
      </w:pPr>
      <w:bookmarkStart w:id="266" w:name="_Toc533598323"/>
      <w:r>
        <w:rPr>
          <w:rFonts w:hint="eastAsia"/>
        </w:rPr>
        <w:t>七</w:t>
      </w:r>
      <w:r>
        <w:t>、</w:t>
      </w:r>
      <w:r>
        <w:rPr>
          <w:rFonts w:hint="eastAsia"/>
        </w:rPr>
        <w:t>依法缴纳税收证明</w:t>
      </w:r>
      <w:bookmarkEnd w:id="266"/>
    </w:p>
    <w:p>
      <w:pPr>
        <w:spacing w:line="240" w:lineRule="atLeast"/>
        <w:rPr>
          <w:rFonts w:ascii="Times New Roman" w:hAnsi="Times New Roman"/>
          <w:b/>
          <w:sz w:val="28"/>
          <w:szCs w:val="28"/>
        </w:rPr>
      </w:pPr>
    </w:p>
    <w:p>
      <w:pPr>
        <w:pStyle w:val="4"/>
        <w:spacing w:line="240" w:lineRule="atLeast"/>
      </w:pPr>
      <w:bookmarkStart w:id="267" w:name="_Toc533598324"/>
      <w:r>
        <w:rPr>
          <w:rFonts w:hint="eastAsia"/>
        </w:rPr>
        <w:t>八、参加政府采购活动前三年内，在经营活动中没有重大违法记录的声明。</w:t>
      </w:r>
      <w:bookmarkEnd w:id="267"/>
    </w:p>
    <w:p>
      <w:pPr>
        <w:spacing w:line="240" w:lineRule="atLeast"/>
        <w:rPr>
          <w:rFonts w:ascii="Times New Roman" w:hAnsi="Times New Roman"/>
          <w:b/>
          <w:sz w:val="28"/>
          <w:szCs w:val="28"/>
        </w:rPr>
      </w:pPr>
    </w:p>
    <w:p>
      <w:pPr>
        <w:pStyle w:val="4"/>
        <w:spacing w:line="240" w:lineRule="atLeast"/>
      </w:pPr>
      <w:bookmarkStart w:id="268" w:name="_Toc533598325"/>
      <w:r>
        <w:rPr>
          <w:rFonts w:hint="eastAsia"/>
        </w:rPr>
        <w:t>九、投标人信用信息查询记录。</w:t>
      </w:r>
      <w:bookmarkEnd w:id="268"/>
    </w:p>
    <w:p>
      <w:pPr>
        <w:pStyle w:val="4"/>
        <w:spacing w:line="240" w:lineRule="atLeast"/>
      </w:pPr>
    </w:p>
    <w:p>
      <w:pPr>
        <w:pStyle w:val="4"/>
        <w:spacing w:line="240" w:lineRule="atLeast"/>
      </w:pPr>
      <w:bookmarkStart w:id="269" w:name="_Toc533598326"/>
      <w:r>
        <w:rPr>
          <w:rFonts w:hint="eastAsia"/>
        </w:rPr>
        <w:t>十、招标文件要求提供的其他证明材料</w:t>
      </w:r>
      <w:bookmarkEnd w:id="269"/>
    </w:p>
    <w:p>
      <w:pPr>
        <w:rPr>
          <w:rFonts w:ascii="Times New Roman" w:hAnsi="Times New Roman"/>
          <w:szCs w:val="24"/>
        </w:rPr>
      </w:pPr>
    </w:p>
    <w:p>
      <w:pPr>
        <w:rPr>
          <w:rFonts w:ascii="Times New Roman" w:hAnsi="Times New Roman"/>
          <w:b/>
          <w:sz w:val="32"/>
          <w:szCs w:val="32"/>
          <w:lang w:val="zh-CN"/>
        </w:rPr>
      </w:pPr>
      <w:r>
        <w:rPr>
          <w:rFonts w:hint="eastAsia" w:ascii="Times New Roman" w:hAnsi="Times New Roman"/>
          <w:szCs w:val="24"/>
        </w:rPr>
        <w:t xml:space="preserve">  </w:t>
      </w:r>
      <w:r>
        <w:rPr>
          <w:rFonts w:hint="eastAsia" w:ascii="Times New Roman" w:hAnsi="Times New Roman"/>
          <w:b/>
          <w:sz w:val="44"/>
          <w:szCs w:val="44"/>
        </w:rPr>
        <w:t xml:space="preserve"> </w:t>
      </w:r>
      <w:r>
        <w:rPr>
          <w:rFonts w:hint="eastAsia" w:ascii="Times New Roman" w:hAnsi="Times New Roman"/>
          <w:b/>
          <w:sz w:val="32"/>
          <w:szCs w:val="32"/>
          <w:lang w:val="zh-CN"/>
        </w:rPr>
        <w:t xml:space="preserve"> </w:t>
      </w:r>
    </w:p>
    <w:p>
      <w:pPr>
        <w:rPr>
          <w:rFonts w:ascii="Times New Roman" w:hAnsi="Times New Roman"/>
          <w:b/>
          <w:sz w:val="32"/>
          <w:szCs w:val="32"/>
          <w:lang w:val="zh-CN"/>
        </w:rPr>
      </w:pPr>
    </w:p>
    <w:p>
      <w:pPr>
        <w:rPr>
          <w:lang w:val="zh-CN"/>
        </w:rPr>
      </w:pPr>
    </w:p>
    <w:p/>
    <w:p/>
    <w:p/>
    <w:p/>
    <w:p/>
    <w:p/>
    <w:p/>
    <w:p/>
    <w:p/>
    <w:p/>
    <w:p/>
    <w:p/>
    <w:p/>
    <w:p/>
    <w:p>
      <w:pPr>
        <w:spacing w:line="500" w:lineRule="exact"/>
        <w:jc w:val="center"/>
        <w:rPr>
          <w:rFonts w:ascii="宋体" w:hAnsi="宋体"/>
          <w:bCs/>
          <w:sz w:val="44"/>
          <w:szCs w:val="44"/>
        </w:rPr>
      </w:pPr>
      <w:r>
        <w:rPr>
          <w:rFonts w:hint="eastAsia" w:ascii="宋体" w:hAnsi="宋体"/>
          <w:bCs/>
          <w:sz w:val="44"/>
          <w:szCs w:val="44"/>
        </w:rPr>
        <w:t xml:space="preserve">                     </w:t>
      </w:r>
    </w:p>
    <w:p>
      <w:pPr>
        <w:spacing w:line="500" w:lineRule="exact"/>
        <w:jc w:val="center"/>
        <w:rPr>
          <w:rFonts w:ascii="宋体" w:hAnsi="宋体"/>
          <w:bCs/>
          <w:sz w:val="44"/>
          <w:szCs w:val="44"/>
        </w:rPr>
      </w:pPr>
      <w:r>
        <w:rPr>
          <w:rFonts w:hint="eastAsia" w:ascii="宋体" w:hAnsi="宋体"/>
          <w:bCs/>
          <w:sz w:val="44"/>
          <w:szCs w:val="44"/>
        </w:rPr>
        <w:t xml:space="preserve">                        （正本/副本）</w:t>
      </w:r>
    </w:p>
    <w:p>
      <w:pPr>
        <w:spacing w:line="500" w:lineRule="exact"/>
        <w:rPr>
          <w:rFonts w:ascii="宋体"/>
          <w:sz w:val="2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r>
        <w:rPr>
          <w:rFonts w:hint="eastAsia" w:ascii="宋体" w:hAnsi="宋体"/>
          <w:b/>
          <w:sz w:val="44"/>
          <w:szCs w:val="44"/>
        </w:rPr>
        <w:t>松原市</w:t>
      </w:r>
      <w:r>
        <w:rPr>
          <w:rFonts w:ascii="宋体" w:hAnsi="宋体"/>
          <w:b/>
          <w:sz w:val="44"/>
          <w:szCs w:val="44"/>
        </w:rPr>
        <w:t>政府采购项目</w:t>
      </w: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r>
        <w:rPr>
          <w:rFonts w:hint="eastAsia" w:ascii="宋体" w:hAnsi="宋体"/>
          <w:b/>
          <w:sz w:val="44"/>
          <w:szCs w:val="44"/>
        </w:rPr>
        <w:t xml:space="preserve">投 </w:t>
      </w:r>
      <w:r>
        <w:rPr>
          <w:rFonts w:ascii="宋体" w:hAnsi="宋体"/>
          <w:b/>
          <w:sz w:val="44"/>
          <w:szCs w:val="44"/>
        </w:rPr>
        <w:t xml:space="preserve"> </w:t>
      </w:r>
      <w:r>
        <w:rPr>
          <w:rFonts w:hint="eastAsia" w:ascii="宋体" w:hAnsi="宋体"/>
          <w:b/>
          <w:sz w:val="44"/>
          <w:szCs w:val="44"/>
        </w:rPr>
        <w:t xml:space="preserve">标  </w:t>
      </w:r>
      <w:r>
        <w:rPr>
          <w:rFonts w:ascii="宋体" w:hAnsi="宋体"/>
          <w:b/>
          <w:sz w:val="44"/>
          <w:szCs w:val="44"/>
        </w:rPr>
        <w:t>文</w:t>
      </w:r>
      <w:r>
        <w:rPr>
          <w:rFonts w:hint="eastAsia" w:ascii="宋体" w:hAnsi="宋体"/>
          <w:b/>
          <w:sz w:val="44"/>
          <w:szCs w:val="44"/>
        </w:rPr>
        <w:t xml:space="preserve">  </w:t>
      </w:r>
      <w:r>
        <w:rPr>
          <w:rFonts w:ascii="宋体" w:hAnsi="宋体"/>
          <w:b/>
          <w:sz w:val="44"/>
          <w:szCs w:val="44"/>
        </w:rPr>
        <w:t>件</w:t>
      </w:r>
    </w:p>
    <w:p>
      <w:pPr>
        <w:spacing w:line="500" w:lineRule="exact"/>
        <w:rPr>
          <w:rFonts w:ascii="宋体" w:hAnsi="宋体"/>
          <w:b/>
          <w:sz w:val="44"/>
          <w:szCs w:val="44"/>
        </w:rPr>
      </w:pPr>
    </w:p>
    <w:p>
      <w:pPr>
        <w:spacing w:line="500" w:lineRule="exact"/>
        <w:jc w:val="center"/>
        <w:rPr>
          <w:rFonts w:ascii="宋体" w:hAnsi="宋体"/>
          <w:b/>
          <w:sz w:val="32"/>
          <w:szCs w:val="32"/>
        </w:rPr>
      </w:pPr>
      <w:r>
        <w:rPr>
          <w:rFonts w:hint="eastAsia" w:ascii="宋体" w:hAnsi="宋体"/>
          <w:b/>
          <w:sz w:val="32"/>
          <w:szCs w:val="32"/>
        </w:rPr>
        <w:t>（技术与售后</w:t>
      </w:r>
      <w:r>
        <w:rPr>
          <w:rFonts w:ascii="宋体" w:hAnsi="宋体"/>
          <w:b/>
          <w:sz w:val="32"/>
          <w:szCs w:val="32"/>
        </w:rPr>
        <w:t>服务</w:t>
      </w:r>
      <w:r>
        <w:rPr>
          <w:rFonts w:hint="eastAsia" w:ascii="宋体" w:hAnsi="宋体"/>
          <w:b/>
          <w:sz w:val="32"/>
          <w:szCs w:val="32"/>
        </w:rPr>
        <w:t>部分和报价部分）</w:t>
      </w:r>
    </w:p>
    <w:p>
      <w:pPr>
        <w:spacing w:line="500" w:lineRule="exact"/>
        <w:jc w:val="left"/>
        <w:rPr>
          <w:rFonts w:ascii="宋体" w:hAnsi="宋体"/>
          <w:b/>
          <w:sz w:val="28"/>
          <w:szCs w:val="28"/>
        </w:rPr>
      </w:pPr>
    </w:p>
    <w:p>
      <w:pPr>
        <w:spacing w:line="780" w:lineRule="exact"/>
        <w:rPr>
          <w:rFonts w:ascii="宋体" w:hAnsi="宋体"/>
          <w:sz w:val="28"/>
          <w:szCs w:val="28"/>
        </w:rPr>
      </w:pPr>
    </w:p>
    <w:p>
      <w:pPr>
        <w:spacing w:line="500" w:lineRule="exact"/>
        <w:rPr>
          <w:rFonts w:ascii="宋体" w:hAnsi="宋体"/>
          <w:sz w:val="28"/>
          <w:szCs w:val="28"/>
        </w:rPr>
      </w:pPr>
    </w:p>
    <w:p>
      <w:pPr>
        <w:spacing w:line="500" w:lineRule="exact"/>
        <w:rPr>
          <w:rFonts w:ascii="宋体" w:hAnsi="宋体"/>
          <w:sz w:val="28"/>
          <w:szCs w:val="28"/>
        </w:rPr>
      </w:pPr>
    </w:p>
    <w:p>
      <w:pPr>
        <w:spacing w:line="500" w:lineRule="exact"/>
        <w:rPr>
          <w:rFonts w:ascii="宋体" w:hAnsi="宋体"/>
          <w:sz w:val="28"/>
          <w:szCs w:val="28"/>
        </w:rPr>
      </w:pPr>
    </w:p>
    <w:p>
      <w:pPr>
        <w:spacing w:line="500" w:lineRule="exact"/>
        <w:rPr>
          <w:rFonts w:ascii="宋体" w:hAnsi="宋体"/>
          <w:sz w:val="28"/>
          <w:szCs w:val="28"/>
        </w:rPr>
      </w:pPr>
    </w:p>
    <w:p>
      <w:pPr>
        <w:spacing w:line="500" w:lineRule="exact"/>
        <w:rPr>
          <w:rFonts w:ascii="宋体" w:hAnsi="宋体"/>
          <w:b/>
          <w:sz w:val="28"/>
          <w:szCs w:val="28"/>
          <w:u w:val="single"/>
        </w:rPr>
      </w:pPr>
      <w:r>
        <w:rPr>
          <w:rFonts w:hint="eastAsia" w:ascii="宋体" w:hAnsi="宋体"/>
          <w:b/>
          <w:sz w:val="28"/>
          <w:szCs w:val="28"/>
        </w:rPr>
        <w:t>项目</w:t>
      </w:r>
      <w:r>
        <w:rPr>
          <w:rFonts w:ascii="宋体" w:hAnsi="宋体"/>
          <w:b/>
          <w:sz w:val="28"/>
          <w:szCs w:val="28"/>
        </w:rPr>
        <w:t>名称：</w:t>
      </w:r>
      <w:r>
        <w:rPr>
          <w:rFonts w:hint="eastAsia" w:ascii="宋体" w:hAnsi="宋体"/>
          <w:b/>
          <w:sz w:val="28"/>
          <w:szCs w:val="28"/>
          <w:u w:val="single"/>
        </w:rPr>
        <w:t xml:space="preserve">                                            </w:t>
      </w:r>
    </w:p>
    <w:p>
      <w:pPr>
        <w:spacing w:line="500" w:lineRule="exact"/>
        <w:rPr>
          <w:rFonts w:ascii="宋体" w:hAnsi="宋体"/>
          <w:b/>
          <w:sz w:val="28"/>
          <w:szCs w:val="28"/>
        </w:rPr>
      </w:pPr>
      <w:r>
        <w:rPr>
          <w:rFonts w:hint="eastAsia" w:ascii="宋体" w:hAnsi="宋体"/>
          <w:b/>
          <w:sz w:val="28"/>
          <w:szCs w:val="28"/>
        </w:rPr>
        <w:t>项目编号：</w:t>
      </w:r>
      <w:r>
        <w:rPr>
          <w:rFonts w:hint="eastAsia" w:ascii="宋体" w:hAnsi="宋体"/>
          <w:b/>
          <w:sz w:val="28"/>
          <w:szCs w:val="28"/>
          <w:u w:val="single"/>
        </w:rPr>
        <w:t xml:space="preserve">                                            </w:t>
      </w:r>
    </w:p>
    <w:p>
      <w:pPr>
        <w:spacing w:line="500" w:lineRule="exact"/>
        <w:rPr>
          <w:rFonts w:ascii="宋体" w:hAnsi="宋体"/>
          <w:b/>
          <w:sz w:val="28"/>
          <w:szCs w:val="28"/>
        </w:rPr>
      </w:pPr>
      <w:r>
        <w:rPr>
          <w:rFonts w:hint="eastAsia" w:ascii="宋体" w:hAnsi="宋体"/>
          <w:b/>
          <w:sz w:val="28"/>
          <w:szCs w:val="28"/>
        </w:rPr>
        <w:t>投标人全称</w:t>
      </w:r>
      <w:r>
        <w:rPr>
          <w:rFonts w:ascii="宋体" w:hAnsi="宋体"/>
          <w:b/>
          <w:sz w:val="28"/>
          <w:szCs w:val="28"/>
        </w:rPr>
        <w:t>：</w:t>
      </w:r>
      <w:r>
        <w:rPr>
          <w:rFonts w:hint="eastAsia" w:ascii="宋体" w:hAnsi="宋体"/>
          <w:b/>
          <w:sz w:val="28"/>
          <w:szCs w:val="28"/>
          <w:u w:val="single"/>
        </w:rPr>
        <w:t xml:space="preserve">                            （盖单位公章</w:t>
      </w:r>
      <w:r>
        <w:rPr>
          <w:rFonts w:ascii="宋体" w:hAnsi="宋体"/>
          <w:b/>
          <w:sz w:val="28"/>
          <w:szCs w:val="28"/>
          <w:u w:val="single"/>
        </w:rPr>
        <w:t>）</w:t>
      </w:r>
      <w:r>
        <w:rPr>
          <w:rFonts w:hint="eastAsia" w:ascii="宋体" w:hAnsi="宋体"/>
          <w:b/>
          <w:sz w:val="28"/>
          <w:szCs w:val="28"/>
          <w:u w:val="single"/>
        </w:rPr>
        <w:t xml:space="preserve"> </w:t>
      </w:r>
    </w:p>
    <w:p>
      <w:pPr>
        <w:spacing w:line="500" w:lineRule="exact"/>
        <w:rPr>
          <w:rFonts w:ascii="宋体" w:hAnsi="宋体"/>
          <w:b/>
          <w:sz w:val="28"/>
          <w:szCs w:val="28"/>
        </w:rPr>
      </w:pPr>
      <w:r>
        <w:rPr>
          <w:rFonts w:hint="eastAsia" w:ascii="宋体" w:hAnsi="宋体"/>
          <w:b/>
          <w:sz w:val="28"/>
          <w:szCs w:val="28"/>
        </w:rPr>
        <w:t>日   期</w:t>
      </w:r>
      <w:r>
        <w:rPr>
          <w:rFonts w:ascii="宋体" w:hAnsi="宋体"/>
          <w:b/>
          <w:sz w:val="28"/>
          <w:szCs w:val="28"/>
        </w:rPr>
        <w:t>：</w:t>
      </w:r>
      <w:r>
        <w:rPr>
          <w:rFonts w:hint="eastAsia" w:ascii="宋体" w:hAnsi="宋体"/>
          <w:b/>
          <w:sz w:val="28"/>
          <w:szCs w:val="28"/>
          <w:u w:val="single"/>
        </w:rPr>
        <w:t xml:space="preserve">                      年 </w:t>
      </w:r>
      <w:r>
        <w:rPr>
          <w:rFonts w:ascii="宋体" w:hAnsi="宋体"/>
          <w:b/>
          <w:sz w:val="28"/>
          <w:szCs w:val="28"/>
          <w:u w:val="single"/>
        </w:rPr>
        <w:t xml:space="preserve">  </w:t>
      </w:r>
      <w:r>
        <w:rPr>
          <w:rFonts w:hint="eastAsia" w:ascii="宋体" w:hAnsi="宋体"/>
          <w:b/>
          <w:sz w:val="28"/>
          <w:szCs w:val="28"/>
          <w:u w:val="single"/>
        </w:rPr>
        <w:t xml:space="preserve">月 </w:t>
      </w:r>
      <w:r>
        <w:rPr>
          <w:rFonts w:ascii="宋体" w:hAnsi="宋体"/>
          <w:b/>
          <w:sz w:val="28"/>
          <w:szCs w:val="28"/>
          <w:u w:val="single"/>
        </w:rPr>
        <w:t xml:space="preserve">  </w:t>
      </w:r>
      <w:r>
        <w:rPr>
          <w:rFonts w:hint="eastAsia" w:ascii="宋体" w:hAnsi="宋体"/>
          <w:b/>
          <w:sz w:val="28"/>
          <w:szCs w:val="28"/>
          <w:u w:val="single"/>
        </w:rPr>
        <w:t xml:space="preserve">日           </w:t>
      </w:r>
    </w:p>
    <w:p>
      <w:pPr>
        <w:spacing w:line="500" w:lineRule="exact"/>
        <w:rPr>
          <w:rFonts w:ascii="宋体" w:hAnsi="宋体"/>
          <w:sz w:val="28"/>
          <w:szCs w:val="28"/>
        </w:rPr>
      </w:pPr>
    </w:p>
    <w:p>
      <w:pPr>
        <w:keepNext/>
        <w:keepLines/>
        <w:spacing w:line="800" w:lineRule="exact"/>
        <w:jc w:val="center"/>
        <w:outlineLvl w:val="1"/>
        <w:rPr>
          <w:rFonts w:ascii="宋体" w:hAnsi="宋体"/>
          <w:sz w:val="44"/>
          <w:szCs w:val="44"/>
          <w:u w:val="double"/>
          <w:lang w:val="zh-CN"/>
        </w:rPr>
      </w:pPr>
      <w:bookmarkStart w:id="270" w:name="_Toc518207835"/>
      <w:bookmarkStart w:id="271" w:name="_Toc533598327"/>
      <w:r>
        <w:rPr>
          <w:rFonts w:hint="eastAsia" w:ascii="宋体" w:hAnsi="宋体"/>
          <w:sz w:val="44"/>
          <w:szCs w:val="44"/>
          <w:u w:val="double"/>
          <w:lang w:val="zh-CN"/>
        </w:rPr>
        <w:t>技术与售后</w:t>
      </w:r>
      <w:r>
        <w:rPr>
          <w:rFonts w:ascii="宋体" w:hAnsi="宋体"/>
          <w:sz w:val="44"/>
          <w:szCs w:val="44"/>
          <w:u w:val="double"/>
          <w:lang w:val="zh-CN"/>
        </w:rPr>
        <w:t>服务</w:t>
      </w:r>
      <w:r>
        <w:rPr>
          <w:rFonts w:hint="eastAsia" w:ascii="宋体" w:hAnsi="宋体"/>
          <w:sz w:val="44"/>
          <w:szCs w:val="44"/>
          <w:u w:val="double"/>
          <w:lang w:val="zh-CN"/>
        </w:rPr>
        <w:t>部分</w:t>
      </w:r>
      <w:bookmarkEnd w:id="270"/>
      <w:bookmarkEnd w:id="271"/>
    </w:p>
    <w:p>
      <w:pPr>
        <w:spacing w:line="500" w:lineRule="exact"/>
        <w:jc w:val="center"/>
        <w:rPr>
          <w:rFonts w:ascii="宋体" w:hAnsi="宋体"/>
          <w:b/>
          <w:sz w:val="28"/>
          <w:szCs w:val="28"/>
        </w:rPr>
      </w:pPr>
    </w:p>
    <w:p>
      <w:pPr>
        <w:jc w:val="center"/>
        <w:rPr>
          <w:rFonts w:ascii="宋体" w:hAnsi="宋体"/>
          <w:b/>
          <w:sz w:val="30"/>
          <w:szCs w:val="30"/>
        </w:rPr>
      </w:pPr>
    </w:p>
    <w:p>
      <w:pPr>
        <w:ind w:firstLine="3753" w:firstLineChars="1246"/>
        <w:rPr>
          <w:rFonts w:ascii="宋体" w:hAnsi="宋体"/>
          <w:b/>
          <w:sz w:val="30"/>
          <w:szCs w:val="30"/>
        </w:rPr>
      </w:pPr>
      <w:r>
        <w:rPr>
          <w:rFonts w:hint="eastAsia" w:ascii="宋体" w:hAnsi="宋体"/>
          <w:b/>
          <w:sz w:val="30"/>
          <w:szCs w:val="30"/>
        </w:rPr>
        <w:t>目 录</w:t>
      </w:r>
    </w:p>
    <w:p>
      <w:pPr>
        <w:jc w:val="center"/>
        <w:rPr>
          <w:rFonts w:ascii="宋体" w:hAnsi="宋体"/>
          <w:b/>
          <w:sz w:val="30"/>
          <w:szCs w:val="30"/>
        </w:rPr>
      </w:pPr>
    </w:p>
    <w:p>
      <w:pPr>
        <w:spacing w:line="500" w:lineRule="exact"/>
        <w:jc w:val="center"/>
        <w:rPr>
          <w:rFonts w:ascii="宋体" w:hAnsi="宋体"/>
          <w:b/>
          <w:sz w:val="30"/>
          <w:szCs w:val="30"/>
        </w:rPr>
      </w:pPr>
      <w:r>
        <w:rPr>
          <w:rFonts w:hint="eastAsia" w:ascii="宋体" w:hAnsi="宋体"/>
          <w:b/>
          <w:sz w:val="30"/>
          <w:szCs w:val="30"/>
        </w:rPr>
        <w:t>请投标人</w:t>
      </w:r>
      <w:r>
        <w:rPr>
          <w:rFonts w:ascii="宋体" w:hAnsi="宋体"/>
          <w:b/>
          <w:sz w:val="30"/>
          <w:szCs w:val="30"/>
        </w:rPr>
        <w:t>自行编写</w:t>
      </w:r>
    </w:p>
    <w:p>
      <w:pPr>
        <w:spacing w:line="500" w:lineRule="exact"/>
        <w:jc w:val="left"/>
        <w:rPr>
          <w:rFonts w:ascii="宋体" w:hAnsi="Times New Roman"/>
          <w:sz w:val="30"/>
          <w:szCs w:val="30"/>
        </w:rPr>
      </w:pPr>
    </w:p>
    <w:p>
      <w:pPr>
        <w:rPr>
          <w:rFonts w:ascii="Times New Roman" w:hAnsi="Times New Roman"/>
          <w:sz w:val="30"/>
          <w:szCs w:val="30"/>
        </w:rPr>
      </w:pPr>
    </w:p>
    <w:p>
      <w:pPr>
        <w:pStyle w:val="4"/>
        <w:keepNext w:val="0"/>
        <w:keepLines w:val="0"/>
        <w:spacing w:before="0" w:after="0" w:line="800" w:lineRule="exact"/>
        <w:jc w:val="center"/>
        <w:rPr>
          <w:rFonts w:ascii="黑体"/>
          <w:bCs w:val="0"/>
          <w:sz w:val="52"/>
          <w:szCs w:val="52"/>
        </w:rPr>
      </w:pPr>
    </w:p>
    <w:p>
      <w:pPr>
        <w:spacing w:line="500" w:lineRule="exact"/>
        <w:jc w:val="center"/>
        <w:rPr>
          <w:rFonts w:ascii="宋体" w:hAnsi="宋体"/>
          <w:b/>
          <w:sz w:val="28"/>
          <w:szCs w:val="28"/>
        </w:rPr>
      </w:pPr>
    </w:p>
    <w:p>
      <w:pPr>
        <w:spacing w:line="500" w:lineRule="exact"/>
        <w:rPr>
          <w:rFonts w:ascii="宋体" w:hAnsi="宋体"/>
          <w:sz w:val="28"/>
          <w:szCs w:val="28"/>
          <w:u w:val="single"/>
        </w:rPr>
      </w:pPr>
    </w:p>
    <w:p>
      <w:pPr>
        <w:spacing w:line="500" w:lineRule="exact"/>
        <w:rPr>
          <w:rFonts w:ascii="宋体" w:hAnsi="宋体"/>
          <w:sz w:val="28"/>
          <w:szCs w:val="28"/>
          <w:u w:val="single"/>
        </w:rPr>
      </w:pPr>
    </w:p>
    <w:p>
      <w:pPr>
        <w:spacing w:line="500" w:lineRule="exact"/>
        <w:rPr>
          <w:rFonts w:ascii="宋体" w:hAnsi="宋体"/>
          <w:sz w:val="28"/>
          <w:szCs w:val="28"/>
          <w:u w:val="single"/>
        </w:rPr>
      </w:pPr>
    </w:p>
    <w:p>
      <w:pPr>
        <w:spacing w:line="500" w:lineRule="exact"/>
        <w:rPr>
          <w:rFonts w:ascii="宋体" w:hAnsi="宋体"/>
          <w:sz w:val="28"/>
          <w:szCs w:val="28"/>
          <w:u w:val="single"/>
        </w:rPr>
      </w:pPr>
    </w:p>
    <w:p>
      <w:pPr>
        <w:spacing w:line="500" w:lineRule="exact"/>
        <w:rPr>
          <w:rFonts w:ascii="宋体" w:hAnsi="宋体"/>
          <w:sz w:val="28"/>
          <w:szCs w:val="28"/>
          <w:u w:val="single"/>
        </w:rPr>
      </w:pPr>
    </w:p>
    <w:p>
      <w:pPr>
        <w:spacing w:line="500" w:lineRule="exact"/>
        <w:rPr>
          <w:rFonts w:ascii="宋体" w:hAnsi="宋体"/>
          <w:sz w:val="28"/>
          <w:szCs w:val="28"/>
          <w:u w:val="single"/>
        </w:rPr>
      </w:pPr>
    </w:p>
    <w:p>
      <w:pPr>
        <w:spacing w:line="500" w:lineRule="exact"/>
        <w:rPr>
          <w:rFonts w:ascii="宋体" w:hAnsi="宋体"/>
          <w:sz w:val="28"/>
          <w:szCs w:val="28"/>
          <w:u w:val="single"/>
        </w:rPr>
      </w:pPr>
    </w:p>
    <w:p>
      <w:pPr>
        <w:spacing w:line="500" w:lineRule="exact"/>
        <w:rPr>
          <w:rFonts w:ascii="宋体" w:hAnsi="宋体"/>
          <w:sz w:val="28"/>
          <w:szCs w:val="28"/>
          <w:u w:val="single"/>
        </w:rPr>
      </w:pPr>
    </w:p>
    <w:p>
      <w:pPr>
        <w:spacing w:line="500" w:lineRule="exact"/>
        <w:rPr>
          <w:rFonts w:ascii="宋体" w:hAnsi="宋体"/>
          <w:sz w:val="28"/>
          <w:szCs w:val="28"/>
          <w:u w:val="single"/>
        </w:rPr>
      </w:pPr>
    </w:p>
    <w:p>
      <w:pPr>
        <w:spacing w:line="500" w:lineRule="exact"/>
        <w:rPr>
          <w:rFonts w:ascii="宋体" w:hAnsi="宋体"/>
          <w:sz w:val="28"/>
          <w:szCs w:val="28"/>
          <w:u w:val="single"/>
        </w:rPr>
      </w:pPr>
    </w:p>
    <w:p>
      <w:pPr>
        <w:spacing w:line="500" w:lineRule="exact"/>
        <w:rPr>
          <w:rFonts w:ascii="宋体" w:hAnsi="宋体"/>
          <w:sz w:val="28"/>
          <w:szCs w:val="28"/>
          <w:u w:val="single"/>
        </w:rPr>
      </w:pPr>
    </w:p>
    <w:p>
      <w:pPr>
        <w:spacing w:line="500" w:lineRule="exact"/>
        <w:rPr>
          <w:rFonts w:ascii="宋体" w:hAnsi="宋体"/>
          <w:sz w:val="28"/>
          <w:szCs w:val="28"/>
          <w:u w:val="single"/>
        </w:rPr>
      </w:pPr>
    </w:p>
    <w:p>
      <w:pPr>
        <w:spacing w:line="500" w:lineRule="exact"/>
        <w:rPr>
          <w:rFonts w:ascii="宋体" w:hAnsi="宋体"/>
          <w:sz w:val="28"/>
          <w:szCs w:val="28"/>
          <w:u w:val="single"/>
        </w:rPr>
      </w:pPr>
    </w:p>
    <w:p>
      <w:pPr>
        <w:spacing w:line="500" w:lineRule="exact"/>
        <w:ind w:firstLine="2891" w:firstLineChars="800"/>
        <w:rPr>
          <w:rFonts w:ascii="宋体" w:hAnsi="宋体"/>
          <w:b/>
          <w:sz w:val="36"/>
          <w:szCs w:val="32"/>
        </w:rPr>
      </w:pPr>
    </w:p>
    <w:p>
      <w:pPr>
        <w:spacing w:line="500" w:lineRule="exact"/>
        <w:ind w:firstLine="2891" w:firstLineChars="800"/>
        <w:rPr>
          <w:rFonts w:ascii="宋体" w:hAnsi="宋体"/>
          <w:b/>
          <w:sz w:val="36"/>
          <w:szCs w:val="32"/>
        </w:rPr>
      </w:pPr>
    </w:p>
    <w:p>
      <w:pPr>
        <w:spacing w:line="500" w:lineRule="exact"/>
        <w:ind w:firstLine="2891" w:firstLineChars="800"/>
        <w:rPr>
          <w:rFonts w:ascii="宋体" w:hAnsi="宋体"/>
          <w:b/>
          <w:sz w:val="36"/>
          <w:szCs w:val="32"/>
        </w:rPr>
      </w:pPr>
    </w:p>
    <w:p>
      <w:pPr>
        <w:spacing w:line="500" w:lineRule="exact"/>
        <w:ind w:firstLine="2891" w:firstLineChars="800"/>
        <w:rPr>
          <w:rFonts w:ascii="宋体" w:hAnsi="宋体"/>
          <w:b/>
          <w:sz w:val="36"/>
          <w:szCs w:val="32"/>
        </w:rPr>
      </w:pPr>
    </w:p>
    <w:p>
      <w:pPr>
        <w:spacing w:line="500" w:lineRule="exact"/>
        <w:rPr>
          <w:rFonts w:ascii="宋体" w:hAnsi="宋体"/>
          <w:b/>
          <w:sz w:val="36"/>
          <w:szCs w:val="32"/>
        </w:rPr>
      </w:pPr>
    </w:p>
    <w:p>
      <w:pPr>
        <w:spacing w:line="500" w:lineRule="exact"/>
        <w:ind w:firstLine="2891" w:firstLineChars="800"/>
        <w:rPr>
          <w:rFonts w:ascii="宋体" w:hAnsi="宋体"/>
          <w:b/>
          <w:sz w:val="36"/>
          <w:szCs w:val="32"/>
        </w:rPr>
      </w:pPr>
      <w:r>
        <w:rPr>
          <w:rFonts w:hint="eastAsia" w:ascii="宋体" w:hAnsi="宋体"/>
          <w:b/>
          <w:sz w:val="36"/>
          <w:szCs w:val="32"/>
        </w:rPr>
        <w:t>一、投 标 函</w:t>
      </w:r>
    </w:p>
    <w:p>
      <w:pPr>
        <w:spacing w:line="500" w:lineRule="exact"/>
        <w:rPr>
          <w:rFonts w:ascii="宋体" w:hAnsi="宋体"/>
          <w:b/>
          <w:sz w:val="28"/>
          <w:szCs w:val="28"/>
        </w:rPr>
      </w:pPr>
    </w:p>
    <w:p>
      <w:pPr>
        <w:spacing w:line="500" w:lineRule="exact"/>
        <w:rPr>
          <w:rFonts w:ascii="宋体" w:hAnsi="宋体"/>
          <w:sz w:val="24"/>
          <w:szCs w:val="28"/>
          <w:u w:val="dash"/>
        </w:rPr>
      </w:pPr>
      <w:r>
        <w:rPr>
          <w:rFonts w:hint="eastAsia" w:ascii="宋体" w:hAnsi="宋体"/>
          <w:sz w:val="28"/>
          <w:szCs w:val="28"/>
          <w:u w:val="single"/>
        </w:rPr>
        <w:t>　　</w:t>
      </w:r>
      <w:r>
        <w:rPr>
          <w:rFonts w:ascii="宋体" w:hAnsi="宋体"/>
          <w:sz w:val="28"/>
          <w:szCs w:val="28"/>
          <w:u w:val="single"/>
        </w:rPr>
        <w:t>　　　　　　　　　　</w:t>
      </w:r>
      <w:r>
        <w:rPr>
          <w:rFonts w:ascii="宋体" w:hAnsi="宋体"/>
          <w:sz w:val="24"/>
          <w:szCs w:val="28"/>
          <w:u w:val="single"/>
        </w:rPr>
        <w:t>　</w:t>
      </w:r>
      <w:r>
        <w:rPr>
          <w:rFonts w:hint="eastAsia" w:ascii="宋体" w:hAnsi="宋体"/>
          <w:sz w:val="24"/>
          <w:szCs w:val="28"/>
          <w:u w:val="single"/>
        </w:rPr>
        <w:t>（</w:t>
      </w:r>
      <w:r>
        <w:rPr>
          <w:rFonts w:hint="eastAsia" w:ascii="宋体" w:hAnsi="宋体"/>
          <w:sz w:val="24"/>
          <w:szCs w:val="28"/>
        </w:rPr>
        <w:t>采购代理机构名称）：</w:t>
      </w:r>
    </w:p>
    <w:p>
      <w:pPr>
        <w:spacing w:line="500" w:lineRule="exact"/>
        <w:ind w:firstLine="480" w:firstLineChars="200"/>
        <w:rPr>
          <w:rFonts w:ascii="宋体" w:hAnsi="宋体"/>
          <w:sz w:val="24"/>
          <w:szCs w:val="28"/>
        </w:rPr>
      </w:pPr>
      <w:r>
        <w:rPr>
          <w:rFonts w:hint="eastAsia" w:ascii="宋体" w:hAnsi="宋体"/>
          <w:sz w:val="24"/>
          <w:szCs w:val="28"/>
        </w:rPr>
        <w:t>我方全面研究了“</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”项目（采购编号：</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）招标文件，决定参加贵单位组织的本项目投标。我方授权</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（姓名）代表我方</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（投标单位的名称）全权处理本项目投标的有关事宜。</w:t>
      </w:r>
    </w:p>
    <w:p>
      <w:pPr>
        <w:spacing w:line="500" w:lineRule="exact"/>
        <w:ind w:firstLine="480" w:firstLineChars="200"/>
        <w:rPr>
          <w:rFonts w:ascii="宋体" w:hAnsi="宋体"/>
          <w:sz w:val="24"/>
          <w:szCs w:val="28"/>
        </w:rPr>
      </w:pPr>
      <w:r>
        <w:rPr>
          <w:rFonts w:hint="eastAsia" w:ascii="宋体" w:hAnsi="宋体"/>
          <w:sz w:val="24"/>
          <w:szCs w:val="28"/>
        </w:rPr>
        <w:t>一、我方自愿按照招标文件规定的各项要求向采购人提供所需货物及服务，总投标价见</w:t>
      </w:r>
      <w:r>
        <w:rPr>
          <w:rFonts w:ascii="宋体" w:hAnsi="宋体"/>
          <w:sz w:val="24"/>
          <w:szCs w:val="28"/>
        </w:rPr>
        <w:t>《</w:t>
      </w:r>
      <w:r>
        <w:rPr>
          <w:rFonts w:hint="eastAsia" w:ascii="宋体" w:hAnsi="宋体"/>
          <w:sz w:val="24"/>
          <w:szCs w:val="28"/>
        </w:rPr>
        <w:t>报价汇总表</w:t>
      </w:r>
      <w:r>
        <w:rPr>
          <w:rFonts w:ascii="宋体" w:hAnsi="宋体"/>
          <w:sz w:val="24"/>
          <w:szCs w:val="28"/>
        </w:rPr>
        <w:t>》</w:t>
      </w:r>
      <w:r>
        <w:rPr>
          <w:rFonts w:hint="eastAsia" w:ascii="宋体" w:hAnsi="宋体"/>
          <w:sz w:val="24"/>
          <w:szCs w:val="28"/>
        </w:rPr>
        <w:t>。</w:t>
      </w:r>
    </w:p>
    <w:p>
      <w:pPr>
        <w:spacing w:line="500" w:lineRule="exact"/>
        <w:ind w:firstLine="480" w:firstLineChars="200"/>
        <w:rPr>
          <w:rFonts w:ascii="宋体" w:hAnsi="宋体"/>
          <w:sz w:val="24"/>
          <w:szCs w:val="28"/>
        </w:rPr>
      </w:pPr>
      <w:r>
        <w:rPr>
          <w:rFonts w:hint="eastAsia" w:ascii="宋体" w:hAnsi="宋体"/>
          <w:sz w:val="24"/>
          <w:szCs w:val="28"/>
        </w:rPr>
        <w:t>二、一旦我方中标，我方将严格履行政府采购合同规定的责任和义务。</w:t>
      </w:r>
    </w:p>
    <w:p>
      <w:pPr>
        <w:spacing w:line="500" w:lineRule="exact"/>
        <w:ind w:firstLine="480" w:firstLineChars="200"/>
        <w:rPr>
          <w:rFonts w:ascii="宋体" w:hAnsi="宋体"/>
          <w:sz w:val="24"/>
          <w:szCs w:val="28"/>
        </w:rPr>
      </w:pPr>
      <w:r>
        <w:rPr>
          <w:rFonts w:hint="eastAsia" w:ascii="宋体" w:hAnsi="宋体"/>
          <w:sz w:val="24"/>
          <w:szCs w:val="28"/>
        </w:rPr>
        <w:t>三、我方同意本招标文件依据《关于在政府采购活动中查询及使用信用记录有关问题的通知》（财库[2016]125号）对我方可能存在的失信行为进行的惩戒；</w:t>
      </w:r>
    </w:p>
    <w:p>
      <w:pPr>
        <w:spacing w:line="500" w:lineRule="exact"/>
        <w:ind w:firstLine="480" w:firstLineChars="200"/>
        <w:rPr>
          <w:rFonts w:ascii="宋体" w:hAnsi="宋体"/>
          <w:color w:val="FF0000"/>
          <w:sz w:val="24"/>
          <w:szCs w:val="28"/>
        </w:rPr>
      </w:pPr>
      <w:r>
        <w:rPr>
          <w:rFonts w:hint="eastAsia" w:ascii="宋体" w:hAnsi="宋体"/>
          <w:sz w:val="24"/>
          <w:szCs w:val="28"/>
        </w:rPr>
        <w:t>四、我方同意本次招标的投标有效期为</w:t>
      </w:r>
      <w:r>
        <w:rPr>
          <w:rFonts w:hint="eastAsia" w:ascii="宋体" w:hAnsi="宋体"/>
          <w:sz w:val="24"/>
          <w:szCs w:val="28"/>
          <w:u w:val="single"/>
        </w:rPr>
        <w:t>60</w:t>
      </w:r>
      <w:r>
        <w:rPr>
          <w:rFonts w:hint="eastAsia" w:ascii="宋体" w:hAnsi="宋体"/>
          <w:sz w:val="24"/>
          <w:szCs w:val="28"/>
        </w:rPr>
        <w:t>日历天。</w:t>
      </w:r>
    </w:p>
    <w:p>
      <w:pPr>
        <w:spacing w:line="500" w:lineRule="exact"/>
        <w:ind w:firstLine="480" w:firstLineChars="200"/>
        <w:rPr>
          <w:rFonts w:ascii="宋体" w:hAnsi="宋体"/>
          <w:sz w:val="24"/>
          <w:szCs w:val="28"/>
        </w:rPr>
      </w:pPr>
      <w:r>
        <w:rPr>
          <w:rFonts w:hint="eastAsia" w:ascii="宋体" w:hAnsi="宋体"/>
          <w:sz w:val="24"/>
          <w:szCs w:val="28"/>
        </w:rPr>
        <w:t>五、我方愿意提供贵中心可能另外要求的，与投标有关的文件资料，并保证我方已提供和将要提供的文件资料是真实、准确的。</w:t>
      </w:r>
    </w:p>
    <w:p>
      <w:pPr>
        <w:spacing w:line="500" w:lineRule="exact"/>
        <w:ind w:firstLine="480" w:firstLineChars="200"/>
        <w:rPr>
          <w:rFonts w:ascii="宋体" w:hAnsi="宋体"/>
          <w:sz w:val="24"/>
          <w:szCs w:val="28"/>
        </w:rPr>
      </w:pPr>
      <w:r>
        <w:rPr>
          <w:rFonts w:hint="eastAsia" w:ascii="宋体" w:hAnsi="宋体"/>
          <w:sz w:val="24"/>
          <w:szCs w:val="28"/>
        </w:rPr>
        <w:t>六、在评标过程中，评标委员会认为招标文件有关事项表述不明确或需要说明的，我方将完全接受采购代理机构的书面解释。</w:t>
      </w:r>
    </w:p>
    <w:p>
      <w:pPr>
        <w:spacing w:line="500" w:lineRule="exact"/>
        <w:ind w:firstLine="480" w:firstLineChars="200"/>
        <w:rPr>
          <w:rFonts w:ascii="宋体" w:hAnsi="宋体"/>
          <w:sz w:val="24"/>
          <w:szCs w:val="28"/>
        </w:rPr>
      </w:pPr>
      <w:r>
        <w:rPr>
          <w:rFonts w:hint="eastAsia" w:ascii="宋体" w:hAnsi="宋体"/>
          <w:sz w:val="24"/>
          <w:szCs w:val="28"/>
        </w:rPr>
        <w:t>七</w:t>
      </w:r>
      <w:r>
        <w:rPr>
          <w:rFonts w:ascii="宋体" w:hAnsi="宋体"/>
          <w:sz w:val="24"/>
          <w:szCs w:val="28"/>
        </w:rPr>
        <w:t>、</w:t>
      </w:r>
      <w:r>
        <w:rPr>
          <w:rFonts w:hint="eastAsia" w:ascii="宋体" w:hAnsi="宋体"/>
          <w:sz w:val="24"/>
          <w:szCs w:val="28"/>
        </w:rPr>
        <w:t>我方报价</w:t>
      </w:r>
      <w:r>
        <w:rPr>
          <w:rFonts w:ascii="宋体" w:hAnsi="宋体"/>
          <w:sz w:val="24"/>
          <w:szCs w:val="28"/>
        </w:rPr>
        <w:t>为</w:t>
      </w:r>
      <w:r>
        <w:rPr>
          <w:rFonts w:hint="eastAsia" w:ascii="宋体" w:hAnsi="宋体"/>
          <w:sz w:val="24"/>
          <w:szCs w:val="28"/>
        </w:rPr>
        <w:t>本</w:t>
      </w:r>
      <w:r>
        <w:rPr>
          <w:rFonts w:ascii="宋体" w:hAnsi="宋体"/>
          <w:sz w:val="24"/>
          <w:szCs w:val="28"/>
        </w:rPr>
        <w:t>采购项目合同下所有</w:t>
      </w:r>
      <w:r>
        <w:rPr>
          <w:rFonts w:hint="eastAsia" w:ascii="宋体" w:hAnsi="宋体"/>
          <w:sz w:val="24"/>
          <w:szCs w:val="28"/>
        </w:rPr>
        <w:t>费用，是采购</w:t>
      </w:r>
      <w:r>
        <w:rPr>
          <w:rFonts w:ascii="宋体" w:hAnsi="宋体"/>
          <w:sz w:val="24"/>
          <w:szCs w:val="28"/>
        </w:rPr>
        <w:t>人</w:t>
      </w:r>
      <w:r>
        <w:rPr>
          <w:rFonts w:hint="eastAsia" w:ascii="宋体" w:hAnsi="宋体"/>
          <w:sz w:val="24"/>
          <w:szCs w:val="28"/>
        </w:rPr>
        <w:t>最终验收合格后的总价，包括完成本次</w:t>
      </w:r>
      <w:r>
        <w:rPr>
          <w:rFonts w:ascii="宋体" w:hAnsi="宋体"/>
          <w:sz w:val="24"/>
          <w:szCs w:val="28"/>
        </w:rPr>
        <w:t>招标标的物的所有内容</w:t>
      </w:r>
      <w:r>
        <w:rPr>
          <w:rFonts w:hint="eastAsia" w:ascii="宋体" w:hAnsi="宋体"/>
          <w:sz w:val="24"/>
          <w:szCs w:val="28"/>
        </w:rPr>
        <w:t>、以及</w:t>
      </w:r>
      <w:r>
        <w:rPr>
          <w:rFonts w:ascii="宋体" w:hAnsi="宋体"/>
          <w:sz w:val="24"/>
          <w:szCs w:val="28"/>
        </w:rPr>
        <w:t>相关的</w:t>
      </w:r>
      <w:r>
        <w:rPr>
          <w:rFonts w:hint="eastAsia" w:ascii="宋体" w:hAnsi="宋体"/>
          <w:sz w:val="24"/>
          <w:szCs w:val="28"/>
        </w:rPr>
        <w:t>保险、税费等和招标文件规定的其它费用。</w:t>
      </w:r>
    </w:p>
    <w:p>
      <w:pPr>
        <w:spacing w:line="500" w:lineRule="exact"/>
        <w:ind w:firstLine="480" w:firstLineChars="200"/>
        <w:rPr>
          <w:rFonts w:ascii="宋体" w:hAnsi="宋体"/>
          <w:sz w:val="24"/>
          <w:szCs w:val="28"/>
        </w:rPr>
      </w:pPr>
      <w:r>
        <w:rPr>
          <w:rFonts w:hint="eastAsia" w:ascii="宋体" w:hAnsi="宋体"/>
          <w:sz w:val="24"/>
          <w:szCs w:val="28"/>
        </w:rPr>
        <w:t>八</w:t>
      </w:r>
      <w:r>
        <w:rPr>
          <w:rFonts w:ascii="宋体" w:hAnsi="宋体"/>
          <w:sz w:val="24"/>
          <w:szCs w:val="28"/>
        </w:rPr>
        <w:t>、我方报价均真实有效，不存在不正当竞争行为</w:t>
      </w:r>
      <w:r>
        <w:rPr>
          <w:rFonts w:hint="eastAsia" w:ascii="宋体" w:hAnsi="宋体"/>
          <w:sz w:val="24"/>
          <w:szCs w:val="28"/>
        </w:rPr>
        <w:t>，并且</w:t>
      </w:r>
      <w:r>
        <w:rPr>
          <w:rFonts w:ascii="宋体" w:hAnsi="宋体"/>
          <w:sz w:val="24"/>
          <w:szCs w:val="28"/>
        </w:rPr>
        <w:t>不存在以低价谋取中标后提供不良产品</w:t>
      </w:r>
      <w:r>
        <w:rPr>
          <w:rFonts w:hint="eastAsia" w:ascii="宋体" w:hAnsi="宋体"/>
          <w:sz w:val="24"/>
          <w:szCs w:val="28"/>
        </w:rPr>
        <w:t>或者</w:t>
      </w:r>
      <w:r>
        <w:rPr>
          <w:rFonts w:ascii="宋体" w:hAnsi="宋体"/>
          <w:sz w:val="24"/>
          <w:szCs w:val="28"/>
        </w:rPr>
        <w:t>不诚信履约情况</w:t>
      </w:r>
      <w:r>
        <w:rPr>
          <w:rFonts w:hint="eastAsia" w:ascii="宋体" w:hAnsi="宋体"/>
          <w:sz w:val="24"/>
          <w:szCs w:val="28"/>
        </w:rPr>
        <w:t>。</w:t>
      </w:r>
    </w:p>
    <w:p>
      <w:pPr>
        <w:spacing w:line="500" w:lineRule="exact"/>
        <w:ind w:firstLine="480" w:firstLineChars="200"/>
        <w:rPr>
          <w:rFonts w:ascii="宋体" w:hAnsi="宋体"/>
          <w:sz w:val="24"/>
          <w:szCs w:val="28"/>
        </w:rPr>
      </w:pPr>
      <w:r>
        <w:rPr>
          <w:rFonts w:hint="eastAsia" w:ascii="宋体" w:hAnsi="宋体"/>
          <w:sz w:val="24"/>
          <w:szCs w:val="28"/>
        </w:rPr>
        <w:t>九、如果我方提供了《中小企业承诺函》、《残疾人福利单位声明函》、</w:t>
      </w:r>
      <w:r>
        <w:rPr>
          <w:rFonts w:hint="eastAsia" w:ascii="宋体" w:hAnsi="宋体"/>
          <w:bCs/>
          <w:sz w:val="24"/>
          <w:szCs w:val="28"/>
        </w:rPr>
        <w:t>监狱企业证明文件</w:t>
      </w:r>
      <w:r>
        <w:rPr>
          <w:rFonts w:hint="eastAsia" w:ascii="宋体" w:hAnsi="宋体"/>
          <w:sz w:val="24"/>
          <w:szCs w:val="28"/>
        </w:rPr>
        <w:t>，我方承诺其是真实的，完全符合我公司实际情况并承担相关法律责任。</w:t>
      </w: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jc w:val="left"/>
        <w:rPr>
          <w:rFonts w:ascii="宋体" w:hAnsi="宋体"/>
          <w:sz w:val="24"/>
          <w:szCs w:val="28"/>
        </w:rPr>
      </w:pPr>
      <w:r>
        <w:rPr>
          <w:rFonts w:hint="eastAsia" w:ascii="宋体" w:hAnsi="宋体"/>
          <w:sz w:val="24"/>
          <w:szCs w:val="28"/>
        </w:rPr>
        <w:t>投标人全称</w:t>
      </w:r>
      <w:r>
        <w:rPr>
          <w:rFonts w:hint="eastAsia" w:ascii="宋体" w:hAnsi="宋体"/>
          <w:sz w:val="24"/>
          <w:szCs w:val="28"/>
          <w:u w:val="single"/>
        </w:rPr>
        <w:t>：　　</w:t>
      </w:r>
      <w:r>
        <w:rPr>
          <w:rFonts w:ascii="宋体" w:hAnsi="宋体"/>
          <w:sz w:val="24"/>
          <w:szCs w:val="28"/>
          <w:u w:val="single"/>
        </w:rPr>
        <w:t xml:space="preserve">　           </w:t>
      </w:r>
      <w:r>
        <w:rPr>
          <w:rFonts w:hint="eastAsia" w:ascii="宋体" w:hAnsi="宋体"/>
          <w:sz w:val="24"/>
          <w:szCs w:val="28"/>
          <w:u w:val="single"/>
        </w:rPr>
        <w:t>（</w:t>
      </w:r>
      <w:r>
        <w:rPr>
          <w:rFonts w:hint="eastAsia" w:ascii="宋体" w:hAnsi="宋体"/>
          <w:sz w:val="24"/>
          <w:szCs w:val="28"/>
        </w:rPr>
        <w:t>盖单位公章）</w:t>
      </w:r>
    </w:p>
    <w:p>
      <w:pPr>
        <w:spacing w:line="500" w:lineRule="exact"/>
        <w:jc w:val="left"/>
        <w:rPr>
          <w:rFonts w:ascii="宋体" w:hAnsi="宋体"/>
          <w:sz w:val="24"/>
          <w:szCs w:val="28"/>
          <w:u w:val="single"/>
        </w:rPr>
      </w:pPr>
      <w:r>
        <w:rPr>
          <w:rFonts w:hint="eastAsia" w:ascii="宋体" w:hAnsi="宋体"/>
          <w:sz w:val="24"/>
          <w:szCs w:val="28"/>
        </w:rPr>
        <w:t>法定代表人或其授权代表：</w:t>
      </w:r>
      <w:r>
        <w:rPr>
          <w:rFonts w:ascii="宋体" w:hAnsi="宋体"/>
          <w:sz w:val="24"/>
          <w:szCs w:val="28"/>
          <w:u w:val="single"/>
        </w:rPr>
        <w:t xml:space="preserve">         </w:t>
      </w:r>
      <w:r>
        <w:rPr>
          <w:rFonts w:hint="eastAsia" w:ascii="宋体" w:hAnsi="宋体"/>
          <w:sz w:val="24"/>
          <w:szCs w:val="28"/>
          <w:u w:val="single"/>
        </w:rPr>
        <w:t>（</w:t>
      </w:r>
      <w:r>
        <w:rPr>
          <w:rFonts w:hint="eastAsia" w:ascii="宋体" w:hAnsi="宋体"/>
          <w:sz w:val="24"/>
          <w:szCs w:val="28"/>
        </w:rPr>
        <w:t>签字）</w:t>
      </w:r>
      <w:r>
        <w:rPr>
          <w:rFonts w:ascii="宋体" w:hAnsi="宋体"/>
          <w:sz w:val="24"/>
          <w:szCs w:val="28"/>
        </w:rPr>
        <w:t xml:space="preserve">  </w:t>
      </w:r>
    </w:p>
    <w:p>
      <w:pPr>
        <w:spacing w:line="500" w:lineRule="exact"/>
        <w:jc w:val="left"/>
        <w:rPr>
          <w:rFonts w:ascii="宋体" w:hAnsi="宋体"/>
          <w:sz w:val="24"/>
          <w:szCs w:val="28"/>
        </w:rPr>
      </w:pPr>
      <w:r>
        <w:rPr>
          <w:rFonts w:hint="eastAsia" w:ascii="宋体" w:hAnsi="宋体"/>
          <w:sz w:val="24"/>
          <w:szCs w:val="28"/>
        </w:rPr>
        <w:t>通讯地址：</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p>
    <w:p>
      <w:pPr>
        <w:spacing w:line="500" w:lineRule="exact"/>
        <w:jc w:val="left"/>
        <w:rPr>
          <w:rFonts w:ascii="宋体" w:hAnsi="宋体"/>
          <w:sz w:val="24"/>
          <w:szCs w:val="28"/>
        </w:rPr>
      </w:pPr>
      <w:r>
        <w:rPr>
          <w:rFonts w:hint="eastAsia" w:ascii="宋体" w:hAnsi="宋体"/>
          <w:sz w:val="24"/>
          <w:szCs w:val="28"/>
        </w:rPr>
        <w:t>邮政编码：</w:t>
      </w:r>
      <w:r>
        <w:rPr>
          <w:rFonts w:hint="eastAsia" w:ascii="宋体" w:hAnsi="宋体"/>
          <w:sz w:val="24"/>
          <w:szCs w:val="28"/>
          <w:u w:val="single"/>
        </w:rPr>
        <w:t>　　</w:t>
      </w:r>
      <w:r>
        <w:rPr>
          <w:rFonts w:ascii="宋体" w:hAnsi="宋体"/>
          <w:sz w:val="24"/>
          <w:szCs w:val="28"/>
          <w:u w:val="single"/>
        </w:rPr>
        <w:t>　　　　　　　　　　　　</w:t>
      </w:r>
    </w:p>
    <w:p>
      <w:pPr>
        <w:spacing w:line="500" w:lineRule="exact"/>
        <w:jc w:val="left"/>
        <w:rPr>
          <w:rFonts w:ascii="宋体" w:hAnsi="宋体"/>
          <w:sz w:val="24"/>
          <w:szCs w:val="28"/>
        </w:rPr>
      </w:pPr>
      <w:r>
        <w:rPr>
          <w:rFonts w:hint="eastAsia" w:ascii="宋体" w:hAnsi="宋体"/>
          <w:sz w:val="24"/>
          <w:szCs w:val="28"/>
        </w:rPr>
        <w:t>联系电话：</w:t>
      </w:r>
      <w:r>
        <w:rPr>
          <w:rFonts w:hint="eastAsia" w:ascii="宋体" w:hAnsi="宋体"/>
          <w:sz w:val="24"/>
          <w:szCs w:val="28"/>
          <w:u w:val="single"/>
        </w:rPr>
        <w:t>　　</w:t>
      </w:r>
      <w:r>
        <w:rPr>
          <w:rFonts w:ascii="宋体" w:hAnsi="宋体"/>
          <w:sz w:val="24"/>
          <w:szCs w:val="28"/>
          <w:u w:val="single"/>
        </w:rPr>
        <w:t>　　　　　　　　　　　　</w:t>
      </w:r>
    </w:p>
    <w:p>
      <w:pPr>
        <w:spacing w:line="500" w:lineRule="exact"/>
        <w:jc w:val="left"/>
        <w:rPr>
          <w:rFonts w:ascii="宋体" w:hAnsi="宋体"/>
          <w:sz w:val="24"/>
          <w:szCs w:val="28"/>
        </w:rPr>
      </w:pPr>
      <w:r>
        <w:rPr>
          <w:rFonts w:hint="eastAsia" w:ascii="宋体" w:hAnsi="宋体"/>
          <w:sz w:val="24"/>
          <w:szCs w:val="28"/>
        </w:rPr>
        <w:t>传    真：</w:t>
      </w:r>
      <w:r>
        <w:rPr>
          <w:rFonts w:hint="eastAsia" w:ascii="宋体" w:hAnsi="宋体"/>
          <w:sz w:val="24"/>
          <w:szCs w:val="28"/>
          <w:u w:val="single"/>
        </w:rPr>
        <w:t>　　</w:t>
      </w:r>
      <w:r>
        <w:rPr>
          <w:rFonts w:ascii="宋体" w:hAnsi="宋体"/>
          <w:sz w:val="24"/>
          <w:szCs w:val="28"/>
          <w:u w:val="single"/>
        </w:rPr>
        <w:t>　　　　　　　　　　　　</w:t>
      </w:r>
    </w:p>
    <w:p>
      <w:pPr>
        <w:spacing w:line="500" w:lineRule="exact"/>
        <w:jc w:val="left"/>
        <w:rPr>
          <w:rFonts w:ascii="宋体" w:hAnsi="宋体"/>
          <w:sz w:val="24"/>
          <w:szCs w:val="28"/>
        </w:rPr>
      </w:pPr>
      <w:r>
        <w:rPr>
          <w:rFonts w:hint="eastAsia" w:ascii="宋体" w:hAnsi="宋体"/>
          <w:sz w:val="24"/>
          <w:szCs w:val="28"/>
        </w:rPr>
        <w:t xml:space="preserve">日  </w:t>
      </w:r>
      <w:r>
        <w:rPr>
          <w:rFonts w:ascii="宋体" w:hAnsi="宋体"/>
          <w:sz w:val="24"/>
          <w:szCs w:val="28"/>
        </w:rPr>
        <w:t xml:space="preserve"> </w:t>
      </w:r>
      <w:r>
        <w:rPr>
          <w:rFonts w:hint="eastAsia" w:ascii="宋体" w:hAnsi="宋体"/>
          <w:sz w:val="24"/>
          <w:szCs w:val="28"/>
        </w:rPr>
        <w:t xml:space="preserve"> 期：</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年　　月　　日</w:t>
      </w: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center"/>
        <w:rPr>
          <w:rFonts w:ascii="宋体" w:hAnsi="宋体"/>
          <w:b/>
          <w:sz w:val="32"/>
          <w:szCs w:val="32"/>
        </w:rPr>
      </w:pPr>
    </w:p>
    <w:p>
      <w:pPr>
        <w:spacing w:line="500" w:lineRule="exact"/>
        <w:jc w:val="center"/>
        <w:rPr>
          <w:rFonts w:ascii="宋体" w:hAnsi="宋体"/>
          <w:b/>
          <w:sz w:val="32"/>
          <w:szCs w:val="32"/>
        </w:rPr>
      </w:pPr>
    </w:p>
    <w:p>
      <w:pPr>
        <w:spacing w:line="500" w:lineRule="exact"/>
        <w:jc w:val="center"/>
        <w:rPr>
          <w:rFonts w:ascii="宋体" w:hAnsi="宋体"/>
          <w:b/>
          <w:sz w:val="32"/>
          <w:szCs w:val="32"/>
        </w:rPr>
      </w:pPr>
    </w:p>
    <w:p>
      <w:pPr>
        <w:spacing w:line="500" w:lineRule="exact"/>
        <w:jc w:val="center"/>
        <w:rPr>
          <w:rFonts w:ascii="宋体" w:hAnsi="宋体"/>
          <w:b/>
          <w:sz w:val="32"/>
          <w:szCs w:val="32"/>
        </w:rPr>
      </w:pPr>
    </w:p>
    <w:p>
      <w:pPr>
        <w:spacing w:line="500" w:lineRule="exact"/>
        <w:jc w:val="center"/>
        <w:rPr>
          <w:rFonts w:ascii="宋体" w:hAnsi="宋体"/>
          <w:b/>
          <w:sz w:val="32"/>
          <w:szCs w:val="32"/>
        </w:rPr>
      </w:pPr>
      <w:r>
        <w:rPr>
          <w:rFonts w:hint="eastAsia" w:ascii="宋体" w:hAnsi="宋体"/>
          <w:b/>
          <w:sz w:val="32"/>
          <w:szCs w:val="32"/>
        </w:rPr>
        <w:t>二</w:t>
      </w:r>
      <w:r>
        <w:rPr>
          <w:rFonts w:ascii="宋体" w:hAnsi="宋体"/>
          <w:b/>
          <w:sz w:val="32"/>
          <w:szCs w:val="32"/>
        </w:rPr>
        <w:t>、</w:t>
      </w:r>
      <w:r>
        <w:rPr>
          <w:rFonts w:hint="eastAsia" w:ascii="宋体" w:hAnsi="宋体"/>
          <w:b/>
          <w:sz w:val="32"/>
          <w:szCs w:val="32"/>
        </w:rPr>
        <w:t>承诺函</w:t>
      </w:r>
    </w:p>
    <w:p>
      <w:pPr>
        <w:spacing w:line="500" w:lineRule="exact"/>
        <w:jc w:val="center"/>
        <w:rPr>
          <w:rFonts w:ascii="宋体" w:hAnsi="宋体"/>
          <w:b/>
          <w:sz w:val="28"/>
          <w:szCs w:val="28"/>
        </w:rPr>
      </w:pPr>
    </w:p>
    <w:p>
      <w:pPr>
        <w:spacing w:line="500" w:lineRule="exact"/>
        <w:ind w:firstLine="560" w:firstLineChars="200"/>
        <w:rPr>
          <w:rFonts w:ascii="宋体" w:hAnsi="宋体"/>
          <w:sz w:val="28"/>
          <w:szCs w:val="28"/>
        </w:rPr>
      </w:pPr>
      <w:r>
        <w:rPr>
          <w:rFonts w:ascii="宋体" w:hAnsi="宋体"/>
          <w:sz w:val="28"/>
          <w:szCs w:val="28"/>
          <w:u w:val="single"/>
        </w:rPr>
        <w:t xml:space="preserve">                               </w:t>
      </w:r>
      <w:r>
        <w:rPr>
          <w:rFonts w:hint="eastAsia" w:ascii="宋体" w:hAnsi="宋体"/>
          <w:sz w:val="28"/>
          <w:szCs w:val="28"/>
        </w:rPr>
        <w:t>（采购代理机构名称）：</w:t>
      </w:r>
    </w:p>
    <w:p>
      <w:pPr>
        <w:spacing w:line="500" w:lineRule="exact"/>
        <w:ind w:firstLine="560" w:firstLineChars="200"/>
        <w:rPr>
          <w:rFonts w:ascii="宋体" w:hAnsi="宋体"/>
          <w:sz w:val="28"/>
          <w:szCs w:val="28"/>
        </w:rPr>
      </w:pPr>
      <w:r>
        <w:rPr>
          <w:rFonts w:hint="eastAsia" w:ascii="宋体" w:hAnsi="宋体"/>
          <w:sz w:val="28"/>
          <w:szCs w:val="28"/>
        </w:rPr>
        <w:t>我公司作为本次采购项目的投标人，根据招标文件要求，现郑重承诺如下：</w:t>
      </w:r>
    </w:p>
    <w:p>
      <w:pPr>
        <w:spacing w:line="500" w:lineRule="exact"/>
        <w:ind w:firstLine="560" w:firstLineChars="200"/>
        <w:rPr>
          <w:rFonts w:ascii="宋体" w:hAnsi="宋体"/>
          <w:sz w:val="28"/>
          <w:szCs w:val="28"/>
        </w:rPr>
      </w:pPr>
      <w:r>
        <w:rPr>
          <w:rFonts w:hint="eastAsia" w:ascii="宋体" w:hAnsi="宋体"/>
          <w:sz w:val="28"/>
          <w:szCs w:val="28"/>
        </w:rPr>
        <w:t>一、具备《中华人民共和国政府采购法》第二十二条和本项目规定的条件：</w:t>
      </w:r>
    </w:p>
    <w:p>
      <w:pPr>
        <w:spacing w:line="500" w:lineRule="exact"/>
        <w:ind w:firstLine="560" w:firstLineChars="200"/>
        <w:rPr>
          <w:rFonts w:ascii="宋体" w:hAnsi="宋体"/>
          <w:sz w:val="28"/>
          <w:szCs w:val="28"/>
        </w:rPr>
      </w:pPr>
      <w:r>
        <w:rPr>
          <w:rFonts w:hint="eastAsia" w:ascii="宋体" w:hAnsi="宋体"/>
          <w:sz w:val="28"/>
          <w:szCs w:val="28"/>
        </w:rPr>
        <w:t xml:space="preserve">（一）具有独立承担民事责任的能力； </w:t>
      </w:r>
      <w:r>
        <w:rPr>
          <w:rFonts w:hint="eastAsia" w:ascii="宋体" w:hAnsi="宋体"/>
          <w:sz w:val="28"/>
          <w:szCs w:val="28"/>
        </w:rPr>
        <w:br w:type="textWrapping"/>
      </w:r>
      <w:r>
        <w:rPr>
          <w:rFonts w:hint="eastAsia" w:ascii="宋体" w:hAnsi="宋体"/>
          <w:sz w:val="28"/>
          <w:szCs w:val="28"/>
        </w:rPr>
        <w:t xml:space="preserve">　　（二）具有良好的商业信誉和健全的财务会计制度； </w:t>
      </w:r>
      <w:r>
        <w:rPr>
          <w:rFonts w:hint="eastAsia" w:ascii="宋体" w:hAnsi="宋体"/>
          <w:sz w:val="28"/>
          <w:szCs w:val="28"/>
        </w:rPr>
        <w:br w:type="textWrapping"/>
      </w:r>
      <w:r>
        <w:rPr>
          <w:rFonts w:hint="eastAsia" w:ascii="宋体" w:hAnsi="宋体"/>
          <w:sz w:val="28"/>
          <w:szCs w:val="28"/>
        </w:rPr>
        <w:t xml:space="preserve">　　（三）具有履行合同所必需的设备和专业技术能力； </w:t>
      </w:r>
      <w:r>
        <w:rPr>
          <w:rFonts w:hint="eastAsia" w:ascii="宋体" w:hAnsi="宋体"/>
          <w:sz w:val="28"/>
          <w:szCs w:val="28"/>
        </w:rPr>
        <w:br w:type="textWrapping"/>
      </w:r>
      <w:r>
        <w:rPr>
          <w:rFonts w:hint="eastAsia" w:ascii="宋体" w:hAnsi="宋体"/>
          <w:sz w:val="28"/>
          <w:szCs w:val="28"/>
        </w:rPr>
        <w:t xml:space="preserve">　　（四）有依法缴纳税收和社会保障资金的良好记录； </w:t>
      </w:r>
      <w:r>
        <w:rPr>
          <w:rFonts w:hint="eastAsia" w:ascii="宋体" w:hAnsi="宋体"/>
          <w:sz w:val="28"/>
          <w:szCs w:val="28"/>
        </w:rPr>
        <w:br w:type="textWrapping"/>
      </w:r>
      <w:r>
        <w:rPr>
          <w:rFonts w:hint="eastAsia" w:ascii="宋体" w:hAnsi="宋体"/>
          <w:sz w:val="28"/>
          <w:szCs w:val="28"/>
        </w:rPr>
        <w:t>　　（五）参加政府采购活动前三年内，在经营活动中没有重大违法记录；</w:t>
      </w:r>
    </w:p>
    <w:p>
      <w:pPr>
        <w:spacing w:line="500" w:lineRule="exact"/>
        <w:ind w:firstLine="560" w:firstLineChars="200"/>
        <w:rPr>
          <w:rFonts w:ascii="宋体" w:hAnsi="宋体"/>
          <w:sz w:val="28"/>
          <w:szCs w:val="28"/>
        </w:rPr>
      </w:pPr>
      <w:r>
        <w:rPr>
          <w:rFonts w:hint="eastAsia" w:ascii="宋体" w:hAnsi="宋体"/>
          <w:sz w:val="28"/>
          <w:szCs w:val="28"/>
        </w:rPr>
        <w:t>（六）法律、行政法规规定的其他条件；</w:t>
      </w:r>
    </w:p>
    <w:p>
      <w:pPr>
        <w:spacing w:line="500" w:lineRule="exact"/>
        <w:ind w:firstLine="560" w:firstLineChars="200"/>
        <w:rPr>
          <w:rFonts w:ascii="宋体" w:hAnsi="宋体"/>
          <w:sz w:val="28"/>
          <w:szCs w:val="28"/>
        </w:rPr>
      </w:pPr>
      <w:r>
        <w:rPr>
          <w:rFonts w:hint="eastAsia" w:ascii="宋体" w:hAnsi="宋体"/>
          <w:sz w:val="28"/>
          <w:szCs w:val="28"/>
        </w:rPr>
        <w:t>（七）根据采购项目提出的特殊条件</w:t>
      </w:r>
      <w:r>
        <w:rPr>
          <w:rFonts w:ascii="宋体" w:hAnsi="宋体"/>
          <w:sz w:val="28"/>
          <w:szCs w:val="28"/>
        </w:rPr>
        <w:t>。</w:t>
      </w:r>
    </w:p>
    <w:p>
      <w:pPr>
        <w:spacing w:line="500" w:lineRule="exact"/>
        <w:ind w:firstLine="560" w:firstLineChars="200"/>
        <w:rPr>
          <w:rFonts w:ascii="宋体" w:hAnsi="宋体"/>
          <w:sz w:val="28"/>
          <w:szCs w:val="28"/>
        </w:rPr>
      </w:pPr>
      <w:r>
        <w:rPr>
          <w:rFonts w:ascii="宋体" w:hAnsi="宋体"/>
          <w:sz w:val="28"/>
          <w:szCs w:val="28"/>
        </w:rPr>
        <w:t>二、完全接受和满足本项目招标文件中规定的实质性要求，如对招标文件有异议，已经在投标截止时间届满前依法进行维权救济，不存在对招标文件有异议的同时又参加投标以求侥幸中标或者为实现其他非法目的的行为。</w:t>
      </w:r>
    </w:p>
    <w:p>
      <w:pPr>
        <w:spacing w:line="500" w:lineRule="exact"/>
        <w:ind w:firstLine="560" w:firstLineChars="200"/>
        <w:rPr>
          <w:rFonts w:ascii="宋体" w:hAnsi="宋体"/>
          <w:sz w:val="28"/>
          <w:szCs w:val="28"/>
        </w:rPr>
      </w:pPr>
      <w:r>
        <w:rPr>
          <w:rFonts w:hint="eastAsia" w:ascii="宋体" w:hAnsi="宋体"/>
          <w:sz w:val="28"/>
          <w:szCs w:val="28"/>
        </w:rPr>
        <w:t>三、参加本次招标采购活动，不存在与单位负责人为同一人或者存在直接控股、管理关系的其他投标人参与同一合同项下的政府采购活动的行为。</w:t>
      </w:r>
    </w:p>
    <w:p>
      <w:pPr>
        <w:spacing w:line="500" w:lineRule="exact"/>
        <w:ind w:firstLine="560" w:firstLineChars="200"/>
        <w:rPr>
          <w:rFonts w:ascii="宋体" w:hAnsi="宋体"/>
          <w:sz w:val="28"/>
          <w:szCs w:val="28"/>
        </w:rPr>
      </w:pPr>
      <w:r>
        <w:rPr>
          <w:rFonts w:hint="eastAsia" w:ascii="宋体" w:hAnsi="宋体"/>
          <w:sz w:val="28"/>
          <w:szCs w:val="28"/>
        </w:rPr>
        <w:t>四、参加本次招标采购活动，不存在和其他投标人在同一合同项下的采购项目中，同时委托同一个自然人、同一家庭的人员、同一单位的人员作为代理人的行为。</w:t>
      </w:r>
    </w:p>
    <w:p>
      <w:pPr>
        <w:spacing w:line="500" w:lineRule="exact"/>
        <w:ind w:firstLine="560" w:firstLineChars="200"/>
        <w:rPr>
          <w:rFonts w:ascii="宋体" w:hAnsi="宋体"/>
          <w:sz w:val="28"/>
          <w:szCs w:val="28"/>
        </w:rPr>
      </w:pPr>
      <w:r>
        <w:rPr>
          <w:rFonts w:hint="eastAsia" w:ascii="宋体" w:hAnsi="宋体"/>
          <w:sz w:val="28"/>
          <w:szCs w:val="28"/>
        </w:rPr>
        <w:t>五、如果有“信用中国”网站(www.creditchina.gov.cn)规定的记入诚信档案的失信行为，将在投标文件中全面如实反映。</w:t>
      </w:r>
    </w:p>
    <w:p>
      <w:pPr>
        <w:spacing w:line="500" w:lineRule="exact"/>
        <w:ind w:firstLine="560" w:firstLineChars="200"/>
        <w:rPr>
          <w:rFonts w:ascii="宋体" w:hAnsi="宋体"/>
          <w:sz w:val="28"/>
          <w:szCs w:val="28"/>
        </w:rPr>
      </w:pPr>
      <w:r>
        <w:rPr>
          <w:rFonts w:hint="eastAsia" w:ascii="宋体" w:hAnsi="宋体"/>
          <w:sz w:val="28"/>
          <w:szCs w:val="28"/>
        </w:rPr>
        <w:t>六、投标文件中提供的任何材料、资料、技术、服务、商务等响应承诺情况都是真实的、有效的、合法的。</w:t>
      </w:r>
    </w:p>
    <w:p>
      <w:pPr>
        <w:spacing w:line="500" w:lineRule="exact"/>
        <w:ind w:firstLine="560" w:firstLineChars="200"/>
        <w:rPr>
          <w:rFonts w:ascii="宋体" w:hAnsi="Times New Roman"/>
          <w:sz w:val="30"/>
          <w:szCs w:val="30"/>
        </w:rPr>
      </w:pPr>
      <w:r>
        <w:rPr>
          <w:rFonts w:hint="eastAsia" w:ascii="宋体" w:hAnsi="宋体"/>
          <w:sz w:val="28"/>
          <w:szCs w:val="28"/>
        </w:rPr>
        <w:t>七、</w:t>
      </w:r>
      <w:r>
        <w:rPr>
          <w:rFonts w:hint="eastAsia" w:ascii="宋体" w:hAnsi="Times New Roman"/>
          <w:sz w:val="30"/>
          <w:szCs w:val="30"/>
        </w:rPr>
        <w:t>如本项目评审过程中需要提供样品，则我公司提供的样品即为成交后将要提供的成交产品，我公司对提供样品的性能和质量负责，因样品存在缺陷或者不符合招标文件要求导致未能成交的，我公司愿意承担相应不利后果。</w:t>
      </w:r>
    </w:p>
    <w:p>
      <w:pPr>
        <w:spacing w:line="500" w:lineRule="exact"/>
        <w:ind w:firstLine="560" w:firstLineChars="200"/>
        <w:rPr>
          <w:rFonts w:ascii="宋体" w:hAnsi="宋体"/>
          <w:sz w:val="28"/>
          <w:szCs w:val="28"/>
        </w:rPr>
      </w:pPr>
      <w:r>
        <w:rPr>
          <w:rFonts w:hint="eastAsia" w:ascii="宋体" w:hAnsi="宋体"/>
          <w:sz w:val="28"/>
          <w:szCs w:val="28"/>
        </w:rPr>
        <w:t>八、我单位承诺：没有处于禁止参加政府采购活动的期间。</w:t>
      </w:r>
    </w:p>
    <w:p>
      <w:pPr>
        <w:spacing w:line="500" w:lineRule="exact"/>
        <w:ind w:firstLine="560" w:firstLineChars="200"/>
        <w:rPr>
          <w:rFonts w:ascii="宋体" w:hAnsi="宋体"/>
          <w:sz w:val="28"/>
          <w:szCs w:val="28"/>
        </w:rPr>
      </w:pPr>
      <w:r>
        <w:rPr>
          <w:rFonts w:hint="eastAsia" w:ascii="宋体" w:hAnsi="宋体"/>
          <w:sz w:val="28"/>
          <w:szCs w:val="28"/>
        </w:rPr>
        <w:t>本公司对上述承诺的内容事项真实性负责。如经查实上述承诺的内容事项存在虚假，我公司愿意接受以提供虚假材料谋取中标追究法律责任。</w:t>
      </w:r>
    </w:p>
    <w:p>
      <w:pPr>
        <w:spacing w:line="500" w:lineRule="exact"/>
        <w:ind w:firstLine="2520" w:firstLineChars="900"/>
        <w:rPr>
          <w:rFonts w:ascii="宋体" w:hAnsi="宋体"/>
          <w:sz w:val="28"/>
          <w:szCs w:val="28"/>
        </w:rPr>
      </w:pPr>
    </w:p>
    <w:p>
      <w:pPr>
        <w:spacing w:line="500" w:lineRule="exact"/>
        <w:ind w:firstLine="2520" w:firstLineChars="900"/>
        <w:rPr>
          <w:rFonts w:ascii="宋体" w:hAnsi="宋体"/>
          <w:sz w:val="28"/>
          <w:szCs w:val="28"/>
        </w:rPr>
      </w:pPr>
    </w:p>
    <w:p>
      <w:pPr>
        <w:spacing w:line="500" w:lineRule="exact"/>
        <w:ind w:firstLine="2520" w:firstLineChars="900"/>
        <w:rPr>
          <w:rFonts w:ascii="宋体" w:hAnsi="宋体"/>
          <w:sz w:val="28"/>
          <w:szCs w:val="28"/>
        </w:rPr>
      </w:pPr>
    </w:p>
    <w:p>
      <w:pPr>
        <w:spacing w:line="500" w:lineRule="exact"/>
        <w:ind w:firstLine="2520" w:firstLineChars="900"/>
        <w:rPr>
          <w:rFonts w:ascii="宋体" w:hAnsi="宋体"/>
          <w:sz w:val="28"/>
          <w:szCs w:val="28"/>
        </w:rPr>
      </w:pPr>
    </w:p>
    <w:p>
      <w:pPr>
        <w:spacing w:line="500" w:lineRule="exact"/>
        <w:ind w:firstLine="2520" w:firstLineChars="900"/>
        <w:rPr>
          <w:rFonts w:ascii="宋体" w:hAnsi="宋体"/>
          <w:sz w:val="28"/>
          <w:szCs w:val="28"/>
        </w:rPr>
      </w:pPr>
    </w:p>
    <w:p>
      <w:pPr>
        <w:spacing w:line="500" w:lineRule="exact"/>
        <w:ind w:firstLine="2520" w:firstLineChars="900"/>
        <w:rPr>
          <w:rFonts w:ascii="宋体" w:hAnsi="宋体"/>
          <w:sz w:val="28"/>
          <w:szCs w:val="28"/>
        </w:rPr>
      </w:pPr>
    </w:p>
    <w:p>
      <w:pPr>
        <w:spacing w:line="500" w:lineRule="exact"/>
        <w:ind w:firstLine="2520" w:firstLineChars="900"/>
        <w:rPr>
          <w:rFonts w:ascii="宋体" w:hAnsi="宋体"/>
          <w:sz w:val="28"/>
          <w:szCs w:val="28"/>
        </w:rPr>
      </w:pPr>
      <w:r>
        <w:rPr>
          <w:rFonts w:hint="eastAsia" w:ascii="宋体" w:hAnsi="宋体"/>
          <w:sz w:val="28"/>
          <w:szCs w:val="28"/>
        </w:rPr>
        <w:t>投标人全称</w:t>
      </w:r>
      <w:r>
        <w:rPr>
          <w:rFonts w:hint="eastAsia" w:ascii="宋体" w:hAnsi="宋体"/>
          <w:sz w:val="28"/>
          <w:szCs w:val="28"/>
          <w:u w:val="single"/>
        </w:rPr>
        <w:t>：　　</w:t>
      </w:r>
      <w:r>
        <w:rPr>
          <w:rFonts w:ascii="宋体" w:hAnsi="宋体"/>
          <w:sz w:val="28"/>
          <w:szCs w:val="28"/>
          <w:u w:val="single"/>
        </w:rPr>
        <w:t xml:space="preserve">            </w:t>
      </w:r>
      <w:r>
        <w:rPr>
          <w:rFonts w:hint="eastAsia" w:ascii="宋体" w:hAnsi="宋体"/>
          <w:sz w:val="28"/>
          <w:szCs w:val="28"/>
        </w:rPr>
        <w:t>（盖单位公章）</w:t>
      </w:r>
    </w:p>
    <w:p>
      <w:pPr>
        <w:spacing w:line="500" w:lineRule="exact"/>
        <w:ind w:firstLine="2660" w:firstLineChars="950"/>
        <w:jc w:val="left"/>
        <w:rPr>
          <w:rFonts w:ascii="宋体" w:hAnsi="宋体"/>
          <w:sz w:val="28"/>
          <w:szCs w:val="28"/>
          <w:u w:val="single"/>
        </w:rPr>
      </w:pPr>
      <w:r>
        <w:rPr>
          <w:rFonts w:hint="eastAsia" w:ascii="宋体" w:hAnsi="宋体"/>
          <w:sz w:val="28"/>
          <w:szCs w:val="28"/>
        </w:rPr>
        <w:t>法定代表人或其授权代表：</w:t>
      </w:r>
      <w:r>
        <w:rPr>
          <w:rFonts w:ascii="宋体" w:hAnsi="宋体"/>
          <w:sz w:val="28"/>
          <w:szCs w:val="28"/>
          <w:u w:val="single"/>
        </w:rPr>
        <w:t xml:space="preserve">          </w:t>
      </w:r>
      <w:r>
        <w:rPr>
          <w:rFonts w:hint="eastAsia" w:ascii="宋体" w:hAnsi="宋体"/>
          <w:sz w:val="28"/>
          <w:szCs w:val="28"/>
        </w:rPr>
        <w:t>（签字）</w:t>
      </w:r>
      <w:r>
        <w:rPr>
          <w:rFonts w:ascii="宋体" w:hAnsi="宋体"/>
          <w:sz w:val="28"/>
          <w:szCs w:val="28"/>
        </w:rPr>
        <w:t xml:space="preserve"> </w:t>
      </w:r>
    </w:p>
    <w:p>
      <w:pPr>
        <w:spacing w:line="500" w:lineRule="exact"/>
        <w:ind w:firstLine="2660" w:firstLineChars="950"/>
        <w:jc w:val="left"/>
        <w:rPr>
          <w:rFonts w:ascii="宋体" w:hAnsi="宋体"/>
          <w:sz w:val="28"/>
          <w:szCs w:val="28"/>
        </w:rPr>
        <w:sectPr>
          <w:footerReference r:id="rId6" w:type="default"/>
          <w:headerReference r:id="rId5" w:type="even"/>
          <w:footerReference r:id="rId7" w:type="even"/>
          <w:pgSz w:w="11906" w:h="16838"/>
          <w:pgMar w:top="1440" w:right="1797" w:bottom="1440" w:left="1797" w:header="851" w:footer="992" w:gutter="0"/>
          <w:cols w:space="720" w:num="1"/>
          <w:docGrid w:linePitch="312" w:charSpace="0"/>
        </w:sectPr>
      </w:pPr>
      <w:r>
        <w:rPr>
          <w:rFonts w:hint="eastAsia" w:ascii="宋体" w:hAnsi="宋体"/>
          <w:sz w:val="28"/>
          <w:szCs w:val="28"/>
        </w:rPr>
        <w:t>日  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月　　日</w:t>
      </w:r>
      <w:r>
        <w:rPr>
          <w:rFonts w:hint="eastAsia" w:ascii="宋体" w:hAnsi="宋体"/>
          <w:sz w:val="28"/>
          <w:szCs w:val="28"/>
        </w:rPr>
        <w:t>。</w:t>
      </w:r>
    </w:p>
    <w:p>
      <w:pPr>
        <w:spacing w:line="500" w:lineRule="exact"/>
        <w:jc w:val="left"/>
        <w:rPr>
          <w:rFonts w:ascii="宋体"/>
          <w:b/>
          <w:sz w:val="32"/>
          <w:szCs w:val="32"/>
        </w:rPr>
      </w:pPr>
      <w:r>
        <w:rPr>
          <w:rFonts w:hint="eastAsia" w:ascii="宋体"/>
          <w:b/>
          <w:sz w:val="32"/>
          <w:szCs w:val="32"/>
        </w:rPr>
        <w:t>三、项目实施方案</w:t>
      </w:r>
    </w:p>
    <w:p>
      <w:pPr>
        <w:spacing w:line="500" w:lineRule="exact"/>
        <w:ind w:firstLine="560" w:firstLineChars="200"/>
        <w:rPr>
          <w:rFonts w:ascii="宋体"/>
          <w:sz w:val="28"/>
          <w:szCs w:val="28"/>
        </w:rPr>
      </w:pPr>
      <w:r>
        <w:rPr>
          <w:rFonts w:hint="eastAsia" w:ascii="宋体"/>
          <w:sz w:val="28"/>
          <w:szCs w:val="28"/>
        </w:rPr>
        <w:t>包括但不限于：</w:t>
      </w:r>
    </w:p>
    <w:p>
      <w:pPr>
        <w:keepNext/>
        <w:keepLines/>
        <w:spacing w:before="260" w:after="260" w:line="500" w:lineRule="exact"/>
        <w:ind w:firstLine="560" w:firstLineChars="200"/>
        <w:outlineLvl w:val="1"/>
        <w:rPr>
          <w:rFonts w:ascii="宋体" w:hAnsi="宋体"/>
          <w:sz w:val="28"/>
          <w:szCs w:val="28"/>
          <w:lang w:val="zh-CN"/>
        </w:rPr>
      </w:pPr>
      <w:bookmarkStart w:id="272" w:name="_Toc533598328"/>
      <w:r>
        <w:rPr>
          <w:rFonts w:hint="eastAsia" w:ascii="宋体" w:hAnsi="宋体"/>
          <w:sz w:val="28"/>
          <w:szCs w:val="28"/>
          <w:lang w:val="zh-CN"/>
        </w:rPr>
        <w:t>项目实施方案的设计</w:t>
      </w:r>
      <w:bookmarkEnd w:id="272"/>
      <w:r>
        <w:rPr>
          <w:rFonts w:hint="eastAsia" w:ascii="宋体" w:hAnsi="宋体"/>
          <w:sz w:val="28"/>
          <w:szCs w:val="28"/>
          <w:lang w:val="zh-CN"/>
        </w:rPr>
        <w:t xml:space="preserve"> </w:t>
      </w:r>
    </w:p>
    <w:p>
      <w:pPr>
        <w:keepNext/>
        <w:keepLines/>
        <w:spacing w:before="260" w:after="260" w:line="500" w:lineRule="exact"/>
        <w:ind w:firstLine="560" w:firstLineChars="200"/>
        <w:outlineLvl w:val="1"/>
        <w:rPr>
          <w:rFonts w:ascii="宋体" w:hAnsi="宋体"/>
          <w:sz w:val="28"/>
          <w:szCs w:val="28"/>
          <w:lang w:val="zh-CN"/>
        </w:rPr>
      </w:pPr>
      <w:bookmarkStart w:id="273" w:name="_Toc533598329"/>
      <w:r>
        <w:rPr>
          <w:rFonts w:hint="eastAsia" w:ascii="宋体"/>
          <w:sz w:val="28"/>
          <w:szCs w:val="28"/>
        </w:rPr>
        <w:t>项目具体实施进程</w:t>
      </w:r>
      <w:bookmarkEnd w:id="273"/>
    </w:p>
    <w:p>
      <w:pPr>
        <w:spacing w:line="500" w:lineRule="exact"/>
        <w:ind w:firstLine="560" w:firstLineChars="200"/>
        <w:rPr>
          <w:rFonts w:ascii="宋体"/>
          <w:sz w:val="28"/>
          <w:szCs w:val="28"/>
        </w:rPr>
      </w:pPr>
      <w:r>
        <w:rPr>
          <w:rFonts w:hint="eastAsia" w:ascii="宋体"/>
          <w:sz w:val="28"/>
          <w:szCs w:val="28"/>
          <w:lang w:val="zh-CN"/>
        </w:rPr>
        <w:t>项目</w:t>
      </w:r>
      <w:r>
        <w:rPr>
          <w:rFonts w:hint="eastAsia" w:ascii="宋体"/>
          <w:sz w:val="28"/>
          <w:szCs w:val="28"/>
        </w:rPr>
        <w:t>组织管理、机构设置、人员、设备配备等情况</w:t>
      </w:r>
    </w:p>
    <w:p>
      <w:pPr>
        <w:keepNext/>
        <w:keepLines/>
        <w:spacing w:before="260" w:after="260" w:line="500" w:lineRule="exact"/>
        <w:ind w:firstLine="560" w:firstLineChars="200"/>
        <w:outlineLvl w:val="1"/>
        <w:rPr>
          <w:rFonts w:ascii="宋体" w:hAnsi="宋体"/>
          <w:sz w:val="28"/>
          <w:szCs w:val="28"/>
          <w:lang w:val="zh-CN"/>
        </w:rPr>
      </w:pPr>
      <w:bookmarkStart w:id="274" w:name="_Toc533598330"/>
      <w:r>
        <w:rPr>
          <w:rFonts w:hint="eastAsia" w:ascii="宋体" w:hAnsi="宋体"/>
          <w:sz w:val="28"/>
          <w:szCs w:val="28"/>
          <w:lang w:val="zh-CN"/>
        </w:rPr>
        <w:t>项目质量、进度、安全运行等情况</w:t>
      </w:r>
      <w:bookmarkEnd w:id="274"/>
    </w:p>
    <w:p>
      <w:pPr>
        <w:keepNext/>
        <w:keepLines/>
        <w:spacing w:before="260" w:after="260" w:line="500" w:lineRule="exact"/>
        <w:outlineLvl w:val="1"/>
        <w:rPr>
          <w:rFonts w:ascii="宋体" w:hAnsi="宋体"/>
          <w:sz w:val="28"/>
          <w:szCs w:val="28"/>
          <w:lang w:val="zh-CN"/>
        </w:rPr>
      </w:pPr>
    </w:p>
    <w:p>
      <w:pPr>
        <w:keepNext/>
        <w:keepLines/>
        <w:spacing w:before="260" w:after="260" w:line="500" w:lineRule="exact"/>
        <w:outlineLvl w:val="1"/>
        <w:rPr>
          <w:rFonts w:ascii="宋体" w:hAnsi="宋体"/>
          <w:sz w:val="28"/>
          <w:szCs w:val="28"/>
          <w:lang w:val="zh-CN"/>
        </w:rPr>
      </w:pPr>
    </w:p>
    <w:p>
      <w:pPr>
        <w:rPr>
          <w:lang w:val="zh-CN"/>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r>
        <w:rPr>
          <w:rFonts w:hint="eastAsia" w:ascii="宋体"/>
          <w:b/>
          <w:sz w:val="32"/>
          <w:szCs w:val="32"/>
        </w:rPr>
        <w:t>四、售后服务</w:t>
      </w:r>
      <w:r>
        <w:rPr>
          <w:rFonts w:ascii="宋体"/>
          <w:b/>
          <w:sz w:val="32"/>
          <w:szCs w:val="32"/>
        </w:rPr>
        <w:t>应答表</w:t>
      </w:r>
    </w:p>
    <w:p>
      <w:pPr>
        <w:spacing w:line="500" w:lineRule="exact"/>
        <w:rPr>
          <w:rFonts w:ascii="宋体"/>
          <w:b/>
          <w:sz w:val="24"/>
        </w:rPr>
      </w:pPr>
      <w:r>
        <w:rPr>
          <w:rFonts w:hint="eastAsia" w:ascii="宋体"/>
          <w:b/>
          <w:sz w:val="24"/>
        </w:rPr>
        <w:t>项目名称：</w:t>
      </w:r>
      <w:r>
        <w:rPr>
          <w:rFonts w:hint="eastAsia" w:ascii="宋体"/>
          <w:b/>
          <w:sz w:val="24"/>
          <w:u w:val="single"/>
        </w:rPr>
        <w:t xml:space="preserve">                </w:t>
      </w:r>
      <w:r>
        <w:rPr>
          <w:rFonts w:hint="eastAsia" w:ascii="宋体"/>
          <w:b/>
          <w:sz w:val="24"/>
        </w:rPr>
        <w:t xml:space="preserve">  招标</w:t>
      </w:r>
      <w:r>
        <w:rPr>
          <w:rFonts w:ascii="宋体"/>
          <w:b/>
          <w:sz w:val="24"/>
        </w:rPr>
        <w:t>编号：</w:t>
      </w:r>
      <w:r>
        <w:rPr>
          <w:rFonts w:ascii="宋体"/>
          <w:b/>
          <w:sz w:val="24"/>
          <w:u w:val="single"/>
        </w:rPr>
        <w:t>　　</w:t>
      </w:r>
      <w:r>
        <w:rPr>
          <w:rFonts w:hint="eastAsia" w:ascii="宋体"/>
          <w:b/>
          <w:sz w:val="24"/>
          <w:u w:val="single"/>
        </w:rPr>
        <w:t xml:space="preserve">        </w:t>
      </w:r>
      <w:r>
        <w:rPr>
          <w:rFonts w:hint="eastAsia" w:ascii="宋体"/>
          <w:b/>
          <w:sz w:val="24"/>
        </w:rPr>
        <w:t xml:space="preserve"> 标段号</w:t>
      </w:r>
      <w:r>
        <w:rPr>
          <w:rFonts w:ascii="宋体"/>
          <w:b/>
          <w:sz w:val="24"/>
        </w:rPr>
        <w:t>：第</w:t>
      </w:r>
      <w:r>
        <w:rPr>
          <w:rFonts w:ascii="宋体"/>
          <w:b/>
          <w:sz w:val="24"/>
          <w:u w:val="single"/>
        </w:rPr>
        <w:t>XX</w:t>
      </w:r>
      <w:r>
        <w:rPr>
          <w:rFonts w:hint="eastAsia" w:ascii="宋体"/>
          <w:b/>
          <w:sz w:val="24"/>
        </w:rPr>
        <w:t>标段</w:t>
      </w:r>
    </w:p>
    <w:tbl>
      <w:tblPr>
        <w:tblStyle w:val="25"/>
        <w:tblW w:w="82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3260"/>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6" w:hRule="atLeast"/>
        </w:trPr>
        <w:tc>
          <w:tcPr>
            <w:tcW w:w="851" w:type="dxa"/>
            <w:vAlign w:val="center"/>
          </w:tcPr>
          <w:p>
            <w:pPr>
              <w:spacing w:line="500" w:lineRule="exact"/>
              <w:jc w:val="center"/>
              <w:rPr>
                <w:rFonts w:ascii="宋体"/>
                <w:b/>
                <w:sz w:val="24"/>
              </w:rPr>
            </w:pPr>
            <w:r>
              <w:rPr>
                <w:rFonts w:hint="eastAsia" w:ascii="宋体"/>
                <w:b/>
                <w:sz w:val="24"/>
              </w:rPr>
              <w:t>序号</w:t>
            </w:r>
          </w:p>
        </w:tc>
        <w:tc>
          <w:tcPr>
            <w:tcW w:w="3260" w:type="dxa"/>
            <w:vAlign w:val="center"/>
          </w:tcPr>
          <w:p>
            <w:pPr>
              <w:spacing w:line="500" w:lineRule="exact"/>
              <w:jc w:val="center"/>
              <w:rPr>
                <w:rFonts w:ascii="宋体"/>
                <w:b/>
                <w:sz w:val="24"/>
              </w:rPr>
            </w:pPr>
            <w:r>
              <w:rPr>
                <w:rFonts w:hint="eastAsia" w:ascii="宋体"/>
                <w:b/>
                <w:sz w:val="24"/>
              </w:rPr>
              <w:t>招标要求</w:t>
            </w:r>
          </w:p>
        </w:tc>
        <w:tc>
          <w:tcPr>
            <w:tcW w:w="4111" w:type="dxa"/>
            <w:vAlign w:val="center"/>
          </w:tcPr>
          <w:p>
            <w:pPr>
              <w:spacing w:line="500" w:lineRule="exact"/>
              <w:jc w:val="center"/>
              <w:rPr>
                <w:rFonts w:ascii="宋体"/>
                <w:b/>
                <w:sz w:val="24"/>
              </w:rPr>
            </w:pPr>
            <w:r>
              <w:rPr>
                <w:rFonts w:hint="eastAsia" w:ascii="宋体"/>
                <w:b/>
                <w:sz w:val="24"/>
              </w:rPr>
              <w:t>投标应答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51" w:type="dxa"/>
          </w:tcPr>
          <w:p>
            <w:pPr>
              <w:spacing w:line="500" w:lineRule="exact"/>
              <w:rPr>
                <w:rFonts w:ascii="宋体"/>
                <w:b/>
                <w:sz w:val="24"/>
              </w:rPr>
            </w:pPr>
          </w:p>
        </w:tc>
        <w:tc>
          <w:tcPr>
            <w:tcW w:w="3260" w:type="dxa"/>
          </w:tcPr>
          <w:p>
            <w:pPr>
              <w:spacing w:line="500" w:lineRule="exact"/>
              <w:rPr>
                <w:rFonts w:ascii="宋体"/>
                <w:b/>
                <w:sz w:val="24"/>
              </w:rPr>
            </w:pPr>
          </w:p>
        </w:tc>
        <w:tc>
          <w:tcPr>
            <w:tcW w:w="4111" w:type="dxa"/>
          </w:tcPr>
          <w:p>
            <w:pPr>
              <w:spacing w:line="500" w:lineRule="exact"/>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0" w:hRule="atLeast"/>
        </w:trPr>
        <w:tc>
          <w:tcPr>
            <w:tcW w:w="851" w:type="dxa"/>
          </w:tcPr>
          <w:p>
            <w:pPr>
              <w:spacing w:line="500" w:lineRule="exact"/>
              <w:rPr>
                <w:rFonts w:ascii="宋体"/>
                <w:b/>
                <w:sz w:val="24"/>
              </w:rPr>
            </w:pPr>
          </w:p>
        </w:tc>
        <w:tc>
          <w:tcPr>
            <w:tcW w:w="3260" w:type="dxa"/>
          </w:tcPr>
          <w:p>
            <w:pPr>
              <w:spacing w:line="500" w:lineRule="exact"/>
              <w:rPr>
                <w:rFonts w:ascii="宋体"/>
                <w:b/>
                <w:sz w:val="24"/>
              </w:rPr>
            </w:pPr>
          </w:p>
        </w:tc>
        <w:tc>
          <w:tcPr>
            <w:tcW w:w="4111" w:type="dxa"/>
          </w:tcPr>
          <w:p>
            <w:pPr>
              <w:spacing w:line="500" w:lineRule="exact"/>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0" w:hRule="atLeast"/>
        </w:trPr>
        <w:tc>
          <w:tcPr>
            <w:tcW w:w="851" w:type="dxa"/>
          </w:tcPr>
          <w:p>
            <w:pPr>
              <w:spacing w:line="500" w:lineRule="exact"/>
              <w:rPr>
                <w:rFonts w:ascii="宋体"/>
                <w:b/>
                <w:sz w:val="24"/>
              </w:rPr>
            </w:pPr>
          </w:p>
        </w:tc>
        <w:tc>
          <w:tcPr>
            <w:tcW w:w="3260" w:type="dxa"/>
          </w:tcPr>
          <w:p>
            <w:pPr>
              <w:spacing w:line="500" w:lineRule="exact"/>
              <w:rPr>
                <w:rFonts w:ascii="宋体"/>
                <w:b/>
                <w:sz w:val="24"/>
              </w:rPr>
            </w:pPr>
          </w:p>
        </w:tc>
        <w:tc>
          <w:tcPr>
            <w:tcW w:w="4111" w:type="dxa"/>
          </w:tcPr>
          <w:p>
            <w:pPr>
              <w:spacing w:line="500" w:lineRule="exact"/>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0" w:hRule="atLeast"/>
        </w:trPr>
        <w:tc>
          <w:tcPr>
            <w:tcW w:w="851" w:type="dxa"/>
          </w:tcPr>
          <w:p>
            <w:pPr>
              <w:spacing w:line="500" w:lineRule="exact"/>
              <w:rPr>
                <w:rFonts w:ascii="宋体"/>
                <w:b/>
                <w:sz w:val="24"/>
              </w:rPr>
            </w:pPr>
          </w:p>
        </w:tc>
        <w:tc>
          <w:tcPr>
            <w:tcW w:w="3260" w:type="dxa"/>
          </w:tcPr>
          <w:p>
            <w:pPr>
              <w:spacing w:line="500" w:lineRule="exact"/>
              <w:rPr>
                <w:rFonts w:ascii="宋体"/>
                <w:b/>
                <w:sz w:val="24"/>
              </w:rPr>
            </w:pPr>
          </w:p>
        </w:tc>
        <w:tc>
          <w:tcPr>
            <w:tcW w:w="4111" w:type="dxa"/>
          </w:tcPr>
          <w:p>
            <w:pPr>
              <w:spacing w:line="500" w:lineRule="exact"/>
              <w:rPr>
                <w:rFonts w:ascii="宋体"/>
                <w:b/>
                <w:sz w:val="24"/>
              </w:rPr>
            </w:pPr>
          </w:p>
        </w:tc>
      </w:tr>
    </w:tbl>
    <w:p>
      <w:pPr>
        <w:spacing w:line="500" w:lineRule="exact"/>
        <w:jc w:val="left"/>
        <w:rPr>
          <w:rFonts w:ascii="宋体" w:hAnsi="宋体"/>
          <w:sz w:val="28"/>
          <w:szCs w:val="28"/>
        </w:rPr>
      </w:pPr>
      <w:r>
        <w:rPr>
          <w:rFonts w:hint="eastAsia" w:ascii="宋体" w:hAnsi="宋体"/>
          <w:sz w:val="28"/>
          <w:szCs w:val="28"/>
        </w:rPr>
        <w:t>注：1、投标人必须按照</w:t>
      </w:r>
      <w:r>
        <w:rPr>
          <w:rFonts w:hint="eastAsia" w:ascii="宋体" w:hAnsi="宋体"/>
          <w:color w:val="FF0000"/>
          <w:sz w:val="28"/>
          <w:szCs w:val="28"/>
        </w:rPr>
        <w:t>招标文件第五章中售后服务要求</w:t>
      </w:r>
      <w:r>
        <w:rPr>
          <w:rFonts w:ascii="宋体" w:hAnsi="宋体"/>
          <w:color w:val="FF0000"/>
          <w:sz w:val="28"/>
          <w:szCs w:val="28"/>
        </w:rPr>
        <w:t>进行逐条应答</w:t>
      </w:r>
      <w:r>
        <w:rPr>
          <w:rFonts w:hint="eastAsia" w:ascii="宋体" w:hAnsi="宋体"/>
          <w:color w:val="FF0000"/>
          <w:sz w:val="28"/>
          <w:szCs w:val="28"/>
        </w:rPr>
        <w:t>。</w:t>
      </w:r>
    </w:p>
    <w:p>
      <w:pPr>
        <w:spacing w:line="500" w:lineRule="exact"/>
        <w:ind w:firstLine="560" w:firstLineChars="200"/>
        <w:jc w:val="left"/>
        <w:rPr>
          <w:rFonts w:ascii="宋体" w:hAnsi="宋体"/>
          <w:sz w:val="28"/>
          <w:szCs w:val="28"/>
        </w:rPr>
      </w:pPr>
      <w:r>
        <w:rPr>
          <w:rFonts w:ascii="宋体" w:hAnsi="宋体"/>
          <w:sz w:val="28"/>
          <w:szCs w:val="28"/>
        </w:rPr>
        <w:t>2</w:t>
      </w:r>
      <w:r>
        <w:rPr>
          <w:rFonts w:hint="eastAsia" w:ascii="宋体" w:hAnsi="宋体"/>
          <w:sz w:val="28"/>
          <w:szCs w:val="28"/>
        </w:rPr>
        <w:t>、投标人必须据实填写，不得虚假填写，否则将取消其投标或中标资格。</w:t>
      </w:r>
    </w:p>
    <w:p>
      <w:pPr>
        <w:spacing w:line="500" w:lineRule="exact"/>
        <w:rPr>
          <w:rFonts w:ascii="宋体"/>
          <w:b/>
          <w:sz w:val="24"/>
        </w:rPr>
      </w:pPr>
    </w:p>
    <w:p>
      <w:pPr>
        <w:spacing w:line="500" w:lineRule="exact"/>
        <w:jc w:val="left"/>
        <w:rPr>
          <w:rFonts w:ascii="宋体"/>
          <w:b/>
          <w:sz w:val="24"/>
        </w:rPr>
      </w:pPr>
      <w:r>
        <w:rPr>
          <w:rFonts w:hint="eastAsia" w:ascii="宋体"/>
          <w:b/>
          <w:sz w:val="24"/>
        </w:rPr>
        <w:t>投标人全称：</w:t>
      </w:r>
      <w:r>
        <w:rPr>
          <w:rFonts w:hint="eastAsia" w:ascii="宋体"/>
          <w:b/>
          <w:sz w:val="24"/>
          <w:u w:val="single"/>
        </w:rPr>
        <w:t xml:space="preserve">           　　</w:t>
      </w:r>
      <w:r>
        <w:rPr>
          <w:rFonts w:ascii="宋体"/>
          <w:b/>
          <w:sz w:val="24"/>
          <w:u w:val="single"/>
        </w:rPr>
        <w:t>　</w:t>
      </w:r>
      <w:r>
        <w:rPr>
          <w:rFonts w:hint="eastAsia" w:ascii="宋体"/>
          <w:b/>
          <w:sz w:val="24"/>
          <w:u w:val="single"/>
        </w:rPr>
        <w:t xml:space="preserve">   　        （盖单位公章）。</w:t>
      </w:r>
    </w:p>
    <w:p>
      <w:pPr>
        <w:spacing w:line="500" w:lineRule="exact"/>
        <w:jc w:val="left"/>
        <w:rPr>
          <w:rFonts w:ascii="宋体"/>
          <w:b/>
          <w:sz w:val="24"/>
          <w:u w:val="single"/>
        </w:rPr>
      </w:pPr>
      <w:r>
        <w:rPr>
          <w:rFonts w:hint="eastAsia" w:ascii="宋体"/>
          <w:b/>
          <w:sz w:val="24"/>
        </w:rPr>
        <w:t>法定代表人或授权代表：</w:t>
      </w:r>
      <w:r>
        <w:rPr>
          <w:rFonts w:hint="eastAsia" w:ascii="宋体"/>
          <w:b/>
          <w:sz w:val="24"/>
          <w:u w:val="single"/>
        </w:rPr>
        <w:t>　　</w:t>
      </w:r>
      <w:r>
        <w:rPr>
          <w:rFonts w:ascii="宋体"/>
          <w:b/>
          <w:sz w:val="24"/>
          <w:u w:val="single"/>
        </w:rPr>
        <w:t>　　　　　　　　　　　</w:t>
      </w:r>
      <w:r>
        <w:rPr>
          <w:rFonts w:hint="eastAsia" w:ascii="宋体"/>
          <w:b/>
          <w:sz w:val="24"/>
          <w:u w:val="single"/>
        </w:rPr>
        <w:t>（签字）。</w:t>
      </w:r>
    </w:p>
    <w:p>
      <w:pPr>
        <w:spacing w:line="500" w:lineRule="exact"/>
        <w:jc w:val="left"/>
        <w:rPr>
          <w:rFonts w:ascii="宋体"/>
          <w:b/>
          <w:sz w:val="24"/>
        </w:rPr>
      </w:pPr>
      <w:r>
        <w:rPr>
          <w:rFonts w:hint="eastAsia" w:ascii="宋体"/>
          <w:b/>
          <w:sz w:val="24"/>
        </w:rPr>
        <w:t>日  期：</w:t>
      </w:r>
      <w:r>
        <w:rPr>
          <w:rFonts w:hint="eastAsia" w:ascii="宋体"/>
          <w:b/>
          <w:sz w:val="24"/>
          <w:u w:val="single"/>
        </w:rPr>
        <w:t>　　</w:t>
      </w:r>
      <w:r>
        <w:rPr>
          <w:rFonts w:ascii="宋体"/>
          <w:b/>
          <w:sz w:val="24"/>
          <w:u w:val="single"/>
        </w:rPr>
        <w:t>　　　</w:t>
      </w:r>
      <w:r>
        <w:rPr>
          <w:rFonts w:hint="eastAsia" w:ascii="宋体"/>
          <w:b/>
          <w:sz w:val="24"/>
          <w:u w:val="single"/>
        </w:rPr>
        <w:t>年　　</w:t>
      </w:r>
      <w:r>
        <w:rPr>
          <w:rFonts w:ascii="宋体"/>
          <w:b/>
          <w:sz w:val="24"/>
          <w:u w:val="single"/>
        </w:rPr>
        <w:t>　　</w:t>
      </w:r>
      <w:r>
        <w:rPr>
          <w:rFonts w:hint="eastAsia" w:ascii="宋体"/>
          <w:b/>
          <w:sz w:val="24"/>
          <w:u w:val="single"/>
        </w:rPr>
        <w:t>月　　</w:t>
      </w:r>
      <w:r>
        <w:rPr>
          <w:rFonts w:ascii="宋体"/>
          <w:b/>
          <w:sz w:val="24"/>
          <w:u w:val="single"/>
        </w:rPr>
        <w:t>　　　</w:t>
      </w:r>
      <w:r>
        <w:rPr>
          <w:rFonts w:hint="eastAsia" w:ascii="宋体"/>
          <w:b/>
          <w:sz w:val="24"/>
          <w:u w:val="single"/>
        </w:rPr>
        <w:t>日</w:t>
      </w:r>
      <w:r>
        <w:rPr>
          <w:rFonts w:hint="eastAsia" w:ascii="宋体"/>
          <w:b/>
          <w:sz w:val="24"/>
        </w:rPr>
        <w:t>。</w:t>
      </w: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r>
        <w:rPr>
          <w:rFonts w:hint="eastAsia" w:ascii="宋体"/>
          <w:b/>
          <w:sz w:val="32"/>
          <w:szCs w:val="32"/>
        </w:rPr>
        <w:t>五、投标人类似项目业绩一览表（如项目需要）</w:t>
      </w:r>
    </w:p>
    <w:p>
      <w:pPr>
        <w:spacing w:line="500" w:lineRule="exact"/>
        <w:jc w:val="center"/>
        <w:rPr>
          <w:rFonts w:ascii="宋体"/>
          <w:b/>
          <w:sz w:val="32"/>
          <w:szCs w:val="32"/>
        </w:rPr>
      </w:pPr>
    </w:p>
    <w:tbl>
      <w:tblPr>
        <w:tblStyle w:val="25"/>
        <w:tblW w:w="782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1488"/>
        <w:gridCol w:w="1440"/>
        <w:gridCol w:w="1320"/>
        <w:gridCol w:w="2021"/>
        <w:gridCol w:w="155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1488" w:type="dxa"/>
            <w:tcBorders>
              <w:top w:val="single" w:color="auto" w:sz="4" w:space="0"/>
            </w:tcBorders>
            <w:vAlign w:val="center"/>
          </w:tcPr>
          <w:p>
            <w:pPr>
              <w:spacing w:line="500" w:lineRule="exact"/>
              <w:jc w:val="center"/>
              <w:rPr>
                <w:rFonts w:ascii="宋体"/>
                <w:sz w:val="24"/>
              </w:rPr>
            </w:pPr>
            <w:r>
              <w:rPr>
                <w:rFonts w:hint="eastAsia" w:ascii="宋体"/>
                <w:sz w:val="24"/>
              </w:rPr>
              <w:t>年份</w:t>
            </w:r>
          </w:p>
        </w:tc>
        <w:tc>
          <w:tcPr>
            <w:tcW w:w="1440" w:type="dxa"/>
            <w:vAlign w:val="center"/>
          </w:tcPr>
          <w:p>
            <w:pPr>
              <w:spacing w:line="500" w:lineRule="exact"/>
              <w:jc w:val="center"/>
              <w:rPr>
                <w:rFonts w:ascii="宋体"/>
                <w:sz w:val="24"/>
              </w:rPr>
            </w:pPr>
            <w:r>
              <w:rPr>
                <w:rFonts w:hint="eastAsia" w:ascii="宋体"/>
                <w:sz w:val="24"/>
              </w:rPr>
              <w:t>用户名称</w:t>
            </w:r>
          </w:p>
        </w:tc>
        <w:tc>
          <w:tcPr>
            <w:tcW w:w="1320" w:type="dxa"/>
            <w:vAlign w:val="center"/>
          </w:tcPr>
          <w:p>
            <w:pPr>
              <w:spacing w:line="500" w:lineRule="exact"/>
              <w:jc w:val="center"/>
              <w:rPr>
                <w:rFonts w:ascii="宋体"/>
                <w:sz w:val="24"/>
              </w:rPr>
            </w:pPr>
            <w:r>
              <w:rPr>
                <w:rFonts w:hint="eastAsia" w:ascii="宋体"/>
                <w:sz w:val="24"/>
              </w:rPr>
              <w:t>项目名称</w:t>
            </w:r>
          </w:p>
        </w:tc>
        <w:tc>
          <w:tcPr>
            <w:tcW w:w="2021" w:type="dxa"/>
            <w:vAlign w:val="center"/>
          </w:tcPr>
          <w:p>
            <w:pPr>
              <w:spacing w:line="500" w:lineRule="exact"/>
              <w:jc w:val="center"/>
              <w:rPr>
                <w:rFonts w:ascii="宋体"/>
                <w:sz w:val="24"/>
              </w:rPr>
            </w:pPr>
            <w:r>
              <w:rPr>
                <w:rFonts w:hint="eastAsia" w:ascii="宋体"/>
                <w:sz w:val="24"/>
              </w:rPr>
              <w:t>合同金额</w:t>
            </w:r>
          </w:p>
        </w:tc>
        <w:tc>
          <w:tcPr>
            <w:tcW w:w="1559" w:type="dxa"/>
            <w:tcBorders>
              <w:left w:val="single" w:color="auto" w:sz="4" w:space="0"/>
            </w:tcBorders>
            <w:vAlign w:val="center"/>
          </w:tcPr>
          <w:p>
            <w:pPr>
              <w:spacing w:line="500" w:lineRule="exact"/>
              <w:jc w:val="center"/>
              <w:rPr>
                <w:rFonts w:ascii="宋体"/>
                <w:sz w:val="24"/>
              </w:rPr>
            </w:pPr>
            <w:r>
              <w:rPr>
                <w:rFonts w:hint="eastAsia" w:ascii="宋体"/>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1488" w:type="dxa"/>
            <w:vAlign w:val="center"/>
          </w:tcPr>
          <w:p>
            <w:pPr>
              <w:spacing w:line="500" w:lineRule="exact"/>
              <w:rPr>
                <w:rFonts w:ascii="宋体"/>
                <w:sz w:val="24"/>
              </w:rPr>
            </w:pPr>
          </w:p>
        </w:tc>
        <w:tc>
          <w:tcPr>
            <w:tcW w:w="1440" w:type="dxa"/>
            <w:vAlign w:val="center"/>
          </w:tcPr>
          <w:p>
            <w:pPr>
              <w:spacing w:line="500" w:lineRule="exact"/>
              <w:rPr>
                <w:rFonts w:ascii="宋体"/>
                <w:sz w:val="24"/>
              </w:rPr>
            </w:pPr>
          </w:p>
        </w:tc>
        <w:tc>
          <w:tcPr>
            <w:tcW w:w="1320" w:type="dxa"/>
            <w:vAlign w:val="center"/>
          </w:tcPr>
          <w:p>
            <w:pPr>
              <w:spacing w:line="500" w:lineRule="exact"/>
              <w:rPr>
                <w:rFonts w:ascii="宋体"/>
                <w:sz w:val="24"/>
              </w:rPr>
            </w:pPr>
          </w:p>
        </w:tc>
        <w:tc>
          <w:tcPr>
            <w:tcW w:w="2021" w:type="dxa"/>
            <w:vAlign w:val="center"/>
          </w:tcPr>
          <w:p>
            <w:pPr>
              <w:spacing w:line="500" w:lineRule="exact"/>
              <w:rPr>
                <w:rFonts w:ascii="宋体"/>
                <w:sz w:val="24"/>
              </w:rPr>
            </w:pPr>
          </w:p>
        </w:tc>
        <w:tc>
          <w:tcPr>
            <w:tcW w:w="1559" w:type="dxa"/>
            <w:tcBorders>
              <w:left w:val="single" w:color="auto" w:sz="4" w:space="0"/>
            </w:tcBorders>
            <w:vAlign w:val="center"/>
          </w:tcPr>
          <w:p>
            <w:pPr>
              <w:spacing w:line="5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1488" w:type="dxa"/>
            <w:vAlign w:val="center"/>
          </w:tcPr>
          <w:p>
            <w:pPr>
              <w:spacing w:line="500" w:lineRule="exact"/>
              <w:rPr>
                <w:rFonts w:ascii="宋体"/>
                <w:sz w:val="24"/>
              </w:rPr>
            </w:pPr>
          </w:p>
        </w:tc>
        <w:tc>
          <w:tcPr>
            <w:tcW w:w="1440" w:type="dxa"/>
            <w:vAlign w:val="center"/>
          </w:tcPr>
          <w:p>
            <w:pPr>
              <w:spacing w:line="500" w:lineRule="exact"/>
              <w:rPr>
                <w:rFonts w:ascii="宋体"/>
                <w:sz w:val="24"/>
              </w:rPr>
            </w:pPr>
          </w:p>
        </w:tc>
        <w:tc>
          <w:tcPr>
            <w:tcW w:w="1320" w:type="dxa"/>
            <w:vAlign w:val="center"/>
          </w:tcPr>
          <w:p>
            <w:pPr>
              <w:spacing w:line="500" w:lineRule="exact"/>
              <w:rPr>
                <w:rFonts w:ascii="宋体"/>
                <w:sz w:val="24"/>
              </w:rPr>
            </w:pPr>
          </w:p>
        </w:tc>
        <w:tc>
          <w:tcPr>
            <w:tcW w:w="2021" w:type="dxa"/>
            <w:vAlign w:val="center"/>
          </w:tcPr>
          <w:p>
            <w:pPr>
              <w:spacing w:line="500" w:lineRule="exact"/>
              <w:rPr>
                <w:rFonts w:ascii="宋体"/>
                <w:sz w:val="24"/>
              </w:rPr>
            </w:pPr>
          </w:p>
        </w:tc>
        <w:tc>
          <w:tcPr>
            <w:tcW w:w="1559" w:type="dxa"/>
            <w:tcBorders>
              <w:left w:val="single" w:color="auto" w:sz="4" w:space="0"/>
            </w:tcBorders>
            <w:vAlign w:val="center"/>
          </w:tcPr>
          <w:p>
            <w:pPr>
              <w:spacing w:line="5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1488" w:type="dxa"/>
            <w:vAlign w:val="center"/>
          </w:tcPr>
          <w:p>
            <w:pPr>
              <w:spacing w:line="500" w:lineRule="exact"/>
              <w:rPr>
                <w:rFonts w:ascii="宋体"/>
                <w:sz w:val="24"/>
              </w:rPr>
            </w:pPr>
            <w:r>
              <w:rPr>
                <w:rFonts w:ascii="宋体"/>
                <w:sz w:val="24"/>
              </w:rPr>
              <w:t>…</w:t>
            </w:r>
          </w:p>
        </w:tc>
        <w:tc>
          <w:tcPr>
            <w:tcW w:w="1440" w:type="dxa"/>
            <w:vAlign w:val="center"/>
          </w:tcPr>
          <w:p>
            <w:pPr>
              <w:spacing w:line="500" w:lineRule="exact"/>
              <w:rPr>
                <w:rFonts w:ascii="宋体"/>
                <w:sz w:val="24"/>
              </w:rPr>
            </w:pPr>
          </w:p>
        </w:tc>
        <w:tc>
          <w:tcPr>
            <w:tcW w:w="1320" w:type="dxa"/>
            <w:vAlign w:val="center"/>
          </w:tcPr>
          <w:p>
            <w:pPr>
              <w:spacing w:line="500" w:lineRule="exact"/>
              <w:rPr>
                <w:rFonts w:ascii="宋体"/>
                <w:sz w:val="24"/>
              </w:rPr>
            </w:pPr>
          </w:p>
        </w:tc>
        <w:tc>
          <w:tcPr>
            <w:tcW w:w="2021" w:type="dxa"/>
            <w:vAlign w:val="center"/>
          </w:tcPr>
          <w:p>
            <w:pPr>
              <w:spacing w:line="500" w:lineRule="exact"/>
              <w:rPr>
                <w:rFonts w:ascii="宋体"/>
                <w:sz w:val="24"/>
              </w:rPr>
            </w:pPr>
          </w:p>
        </w:tc>
        <w:tc>
          <w:tcPr>
            <w:tcW w:w="1559" w:type="dxa"/>
            <w:tcBorders>
              <w:left w:val="single" w:color="auto" w:sz="4" w:space="0"/>
            </w:tcBorders>
            <w:vAlign w:val="center"/>
          </w:tcPr>
          <w:p>
            <w:pPr>
              <w:spacing w:line="500" w:lineRule="exact"/>
              <w:rPr>
                <w:rFonts w:ascii="宋体"/>
                <w:sz w:val="24"/>
              </w:rPr>
            </w:pPr>
          </w:p>
        </w:tc>
      </w:tr>
    </w:tbl>
    <w:p>
      <w:pPr>
        <w:spacing w:line="500" w:lineRule="exact"/>
        <w:rPr>
          <w:rFonts w:ascii="宋体"/>
          <w:sz w:val="24"/>
        </w:rPr>
      </w:pPr>
    </w:p>
    <w:p>
      <w:pPr>
        <w:spacing w:line="500" w:lineRule="exact"/>
        <w:rPr>
          <w:rFonts w:ascii="宋体"/>
          <w:sz w:val="24"/>
        </w:rPr>
      </w:pPr>
      <w:r>
        <w:rPr>
          <w:rFonts w:hint="eastAsia" w:ascii="宋体"/>
          <w:sz w:val="24"/>
        </w:rPr>
        <w:t>注：投标人（仅限于投标人自己实施的）以上业绩需提供合同或验收报告复印件。</w:t>
      </w:r>
    </w:p>
    <w:p>
      <w:pPr>
        <w:spacing w:line="500" w:lineRule="exact"/>
        <w:rPr>
          <w:rFonts w:ascii="宋体"/>
          <w:sz w:val="24"/>
        </w:rPr>
      </w:pPr>
    </w:p>
    <w:p>
      <w:pPr>
        <w:spacing w:line="500" w:lineRule="exact"/>
        <w:jc w:val="left"/>
        <w:rPr>
          <w:rFonts w:ascii="宋体"/>
          <w:sz w:val="24"/>
        </w:rPr>
      </w:pPr>
      <w:r>
        <w:rPr>
          <w:rFonts w:hint="eastAsia" w:ascii="宋体"/>
          <w:sz w:val="24"/>
        </w:rPr>
        <w:t>投标人全称：</w:t>
      </w:r>
      <w:r>
        <w:rPr>
          <w:rFonts w:hint="eastAsia" w:ascii="宋体"/>
          <w:sz w:val="24"/>
          <w:u w:val="single"/>
        </w:rPr>
        <w:t xml:space="preserve">           </w:t>
      </w:r>
      <w:r>
        <w:rPr>
          <w:rFonts w:ascii="宋体"/>
          <w:sz w:val="24"/>
          <w:u w:val="single"/>
        </w:rPr>
        <w:t xml:space="preserve">    </w:t>
      </w:r>
      <w:r>
        <w:rPr>
          <w:rFonts w:hint="eastAsia" w:ascii="宋体"/>
          <w:sz w:val="24"/>
          <w:u w:val="single"/>
        </w:rPr>
        <w:t xml:space="preserve">             （盖单位公章）</w:t>
      </w:r>
    </w:p>
    <w:p>
      <w:pPr>
        <w:spacing w:line="500" w:lineRule="exact"/>
        <w:jc w:val="left"/>
        <w:rPr>
          <w:rFonts w:ascii="宋体"/>
          <w:sz w:val="24"/>
          <w:u w:val="single"/>
        </w:rPr>
      </w:pPr>
      <w:r>
        <w:rPr>
          <w:rFonts w:hint="eastAsia" w:ascii="宋体"/>
          <w:sz w:val="24"/>
        </w:rPr>
        <w:t>法定代表人或授权代表：</w:t>
      </w:r>
      <w:r>
        <w:rPr>
          <w:rFonts w:ascii="宋体"/>
          <w:sz w:val="24"/>
          <w:u w:val="single"/>
        </w:rPr>
        <w:t xml:space="preserve">      </w:t>
      </w:r>
      <w:r>
        <w:rPr>
          <w:rFonts w:hint="eastAsia" w:ascii="宋体"/>
          <w:sz w:val="24"/>
          <w:u w:val="single"/>
        </w:rPr>
        <w:t>（签字）</w:t>
      </w:r>
    </w:p>
    <w:p>
      <w:pPr>
        <w:spacing w:line="500" w:lineRule="exact"/>
        <w:ind w:firstLine="360" w:firstLineChars="150"/>
        <w:jc w:val="left"/>
        <w:rPr>
          <w:rFonts w:ascii="宋体"/>
          <w:sz w:val="24"/>
        </w:rPr>
      </w:pPr>
      <w:r>
        <w:rPr>
          <w:rFonts w:hint="eastAsia" w:ascii="宋体"/>
          <w:sz w:val="24"/>
        </w:rPr>
        <w:t>日期：</w:t>
      </w:r>
      <w:r>
        <w:rPr>
          <w:rFonts w:ascii="宋体"/>
          <w:sz w:val="24"/>
          <w:u w:val="single"/>
        </w:rPr>
        <w:t xml:space="preserve">      </w:t>
      </w:r>
      <w:r>
        <w:rPr>
          <w:rFonts w:hint="eastAsia" w:ascii="宋体"/>
          <w:sz w:val="24"/>
          <w:u w:val="single"/>
        </w:rPr>
        <w:t>年</w:t>
      </w:r>
      <w:r>
        <w:rPr>
          <w:rFonts w:ascii="宋体"/>
          <w:sz w:val="24"/>
          <w:u w:val="single"/>
        </w:rPr>
        <w:t xml:space="preserve">    </w:t>
      </w:r>
      <w:r>
        <w:rPr>
          <w:rFonts w:hint="eastAsia" w:ascii="宋体"/>
          <w:sz w:val="24"/>
          <w:u w:val="single"/>
        </w:rPr>
        <w:t>月</w:t>
      </w:r>
      <w:r>
        <w:rPr>
          <w:rFonts w:ascii="宋体"/>
          <w:sz w:val="24"/>
          <w:u w:val="single"/>
        </w:rPr>
        <w:t xml:space="preserve">     </w:t>
      </w:r>
      <w:r>
        <w:rPr>
          <w:rFonts w:hint="eastAsia" w:ascii="宋体"/>
          <w:sz w:val="24"/>
          <w:u w:val="single"/>
        </w:rPr>
        <w:t>日</w:t>
      </w:r>
    </w:p>
    <w:p>
      <w:pPr>
        <w:spacing w:line="500" w:lineRule="exact"/>
        <w:jc w:val="center"/>
        <w:rPr>
          <w:rFonts w:ascii="宋体"/>
          <w:b/>
          <w:sz w:val="32"/>
          <w:szCs w:val="32"/>
        </w:rPr>
      </w:pPr>
    </w:p>
    <w:p>
      <w:pPr>
        <w:spacing w:line="500" w:lineRule="exact"/>
        <w:jc w:val="left"/>
        <w:rPr>
          <w:rFonts w:ascii="宋体" w:hAnsi="宋体"/>
          <w:b/>
          <w:sz w:val="28"/>
          <w:szCs w:val="28"/>
        </w:rPr>
      </w:pPr>
      <w:r>
        <w:rPr>
          <w:rFonts w:hint="eastAsia" w:ascii="宋体" w:hAnsi="宋体"/>
          <w:b/>
          <w:sz w:val="28"/>
          <w:szCs w:val="28"/>
        </w:rPr>
        <w:t>六、</w:t>
      </w:r>
      <w:r>
        <w:rPr>
          <w:rFonts w:ascii="宋体" w:hAnsi="宋体"/>
          <w:b/>
          <w:sz w:val="32"/>
          <w:szCs w:val="32"/>
        </w:rPr>
        <w:t>投标保证金缴纳凭证</w:t>
      </w:r>
      <w:r>
        <w:rPr>
          <w:rFonts w:hint="eastAsia" w:ascii="宋体" w:hAnsi="宋体"/>
          <w:b/>
          <w:sz w:val="32"/>
          <w:szCs w:val="32"/>
        </w:rPr>
        <w:t>（票据）</w:t>
      </w:r>
      <w:r>
        <w:rPr>
          <w:rFonts w:ascii="宋体" w:hAnsi="宋体"/>
          <w:b/>
          <w:sz w:val="32"/>
          <w:szCs w:val="32"/>
        </w:rPr>
        <w:t>复印件</w:t>
      </w:r>
      <w:r>
        <w:rPr>
          <w:rFonts w:hint="eastAsia" w:ascii="宋体" w:hAnsi="宋体"/>
          <w:b/>
          <w:sz w:val="32"/>
          <w:szCs w:val="32"/>
        </w:rPr>
        <w:t>盖</w:t>
      </w:r>
      <w:r>
        <w:rPr>
          <w:rFonts w:ascii="宋体" w:hAnsi="宋体"/>
          <w:b/>
          <w:sz w:val="32"/>
          <w:szCs w:val="32"/>
        </w:rPr>
        <w:t>单位公章</w:t>
      </w:r>
    </w:p>
    <w:p>
      <w:pPr>
        <w:spacing w:line="500" w:lineRule="exact"/>
        <w:rPr>
          <w:rFonts w:ascii="宋体"/>
          <w:b/>
          <w:sz w:val="24"/>
        </w:rPr>
      </w:pPr>
    </w:p>
    <w:p>
      <w:pPr>
        <w:spacing w:line="500" w:lineRule="exact"/>
        <w:rPr>
          <w:rFonts w:ascii="宋体"/>
          <w:b/>
          <w:sz w:val="32"/>
          <w:szCs w:val="32"/>
        </w:rPr>
      </w:pPr>
      <w:r>
        <w:rPr>
          <w:rFonts w:hint="eastAsia" w:ascii="宋体"/>
          <w:b/>
          <w:sz w:val="32"/>
          <w:szCs w:val="32"/>
        </w:rPr>
        <w:t>七、招标文件要求提供的其他文件或资料</w:t>
      </w:r>
    </w:p>
    <w:p>
      <w:pPr>
        <w:spacing w:line="500" w:lineRule="exact"/>
        <w:rPr>
          <w:rFonts w:ascii="宋体"/>
          <w:sz w:val="24"/>
        </w:rPr>
      </w:pPr>
    </w:p>
    <w:p>
      <w:pPr>
        <w:spacing w:line="500" w:lineRule="exact"/>
        <w:jc w:val="left"/>
        <w:rPr>
          <w:rFonts w:ascii="宋体"/>
          <w:b/>
          <w:sz w:val="32"/>
          <w:szCs w:val="32"/>
        </w:rPr>
      </w:pPr>
      <w:r>
        <w:rPr>
          <w:rFonts w:hint="eastAsia" w:ascii="宋体"/>
          <w:b/>
          <w:sz w:val="32"/>
          <w:szCs w:val="32"/>
        </w:rPr>
        <w:t>八、投标人认为需要提供的其他文件或资料</w:t>
      </w:r>
    </w:p>
    <w:p>
      <w:pPr>
        <w:spacing w:line="800" w:lineRule="exact"/>
        <w:jc w:val="left"/>
        <w:outlineLvl w:val="1"/>
        <w:rPr>
          <w:rFonts w:ascii="宋体" w:hAnsi="宋体"/>
          <w:b/>
          <w:sz w:val="32"/>
          <w:szCs w:val="32"/>
        </w:rPr>
      </w:pPr>
    </w:p>
    <w:p/>
    <w:p>
      <w:pPr>
        <w:spacing w:line="800" w:lineRule="exact"/>
        <w:jc w:val="center"/>
        <w:outlineLvl w:val="1"/>
        <w:rPr>
          <w:rFonts w:ascii="黑体" w:hAnsi="Arial" w:eastAsia="黑体"/>
          <w:b/>
          <w:sz w:val="52"/>
          <w:szCs w:val="52"/>
        </w:rPr>
      </w:pPr>
    </w:p>
    <w:p>
      <w:pPr>
        <w:spacing w:line="800" w:lineRule="exact"/>
        <w:jc w:val="center"/>
        <w:outlineLvl w:val="1"/>
        <w:rPr>
          <w:rFonts w:ascii="黑体" w:hAnsi="Arial" w:eastAsia="黑体"/>
          <w:b/>
          <w:sz w:val="52"/>
          <w:szCs w:val="52"/>
        </w:rPr>
      </w:pPr>
    </w:p>
    <w:p/>
    <w:p/>
    <w:p/>
    <w:p/>
    <w:p/>
    <w:p>
      <w:pPr>
        <w:keepNext/>
        <w:keepLines/>
        <w:spacing w:line="800" w:lineRule="exact"/>
        <w:jc w:val="center"/>
        <w:outlineLvl w:val="1"/>
        <w:rPr>
          <w:rFonts w:ascii="黑体" w:hAnsi="Arial" w:eastAsia="黑体"/>
          <w:b/>
          <w:sz w:val="52"/>
          <w:szCs w:val="52"/>
          <w:u w:val="double"/>
        </w:rPr>
      </w:pPr>
      <w:bookmarkStart w:id="275" w:name="_Toc533598331"/>
      <w:r>
        <w:rPr>
          <w:rFonts w:hint="eastAsia" w:ascii="黑体" w:hAnsi="Arial" w:eastAsia="黑体"/>
          <w:b/>
          <w:sz w:val="52"/>
          <w:szCs w:val="52"/>
          <w:u w:val="double"/>
        </w:rPr>
        <w:t>报价部分</w:t>
      </w:r>
      <w:bookmarkEnd w:id="275"/>
    </w:p>
    <w:p>
      <w:pPr>
        <w:spacing w:line="780" w:lineRule="exact"/>
        <w:rPr>
          <w:rFonts w:ascii="黑体" w:hAnsi="黑体" w:eastAsia="黑体"/>
          <w:b/>
          <w:sz w:val="48"/>
          <w:szCs w:val="48"/>
        </w:rPr>
      </w:pPr>
    </w:p>
    <w:p>
      <w:pPr>
        <w:rPr>
          <w:rFonts w:ascii="宋体" w:hAnsi="宋体"/>
          <w:b/>
          <w:sz w:val="30"/>
          <w:szCs w:val="30"/>
        </w:rPr>
      </w:pPr>
    </w:p>
    <w:p>
      <w:pPr>
        <w:jc w:val="center"/>
        <w:rPr>
          <w:rFonts w:ascii="宋体" w:hAnsi="宋体"/>
          <w:b/>
          <w:sz w:val="30"/>
          <w:szCs w:val="30"/>
        </w:rPr>
      </w:pPr>
      <w:r>
        <w:rPr>
          <w:rFonts w:hint="eastAsia" w:ascii="宋体" w:hAnsi="宋体"/>
          <w:b/>
          <w:sz w:val="30"/>
          <w:szCs w:val="30"/>
        </w:rPr>
        <w:t>目 录</w:t>
      </w:r>
    </w:p>
    <w:p>
      <w:pPr>
        <w:jc w:val="center"/>
        <w:rPr>
          <w:rFonts w:ascii="宋体" w:hAnsi="宋体"/>
          <w:b/>
          <w:sz w:val="30"/>
          <w:szCs w:val="30"/>
        </w:rPr>
      </w:pPr>
    </w:p>
    <w:p>
      <w:pPr>
        <w:spacing w:line="500" w:lineRule="exact"/>
        <w:jc w:val="center"/>
        <w:rPr>
          <w:rFonts w:ascii="宋体" w:hAnsi="宋体"/>
          <w:b/>
          <w:sz w:val="30"/>
          <w:szCs w:val="30"/>
        </w:rPr>
      </w:pPr>
      <w:r>
        <w:rPr>
          <w:rFonts w:hint="eastAsia" w:ascii="宋体" w:hAnsi="宋体"/>
          <w:b/>
          <w:sz w:val="30"/>
          <w:szCs w:val="30"/>
        </w:rPr>
        <w:t>请投标人</w:t>
      </w:r>
      <w:r>
        <w:rPr>
          <w:rFonts w:ascii="宋体" w:hAnsi="宋体"/>
          <w:b/>
          <w:sz w:val="30"/>
          <w:szCs w:val="30"/>
        </w:rPr>
        <w:t>自行编写</w:t>
      </w:r>
    </w:p>
    <w:p>
      <w:pPr>
        <w:spacing w:line="500" w:lineRule="exact"/>
        <w:jc w:val="left"/>
        <w:rPr>
          <w:rFonts w:ascii="宋体" w:hAnsi="Times New Roman"/>
          <w:sz w:val="30"/>
          <w:szCs w:val="30"/>
        </w:rPr>
      </w:pPr>
    </w:p>
    <w:p>
      <w:pPr>
        <w:rPr>
          <w:rFonts w:ascii="Times New Roman" w:hAnsi="Times New Roman"/>
          <w:sz w:val="30"/>
          <w:szCs w:val="30"/>
        </w:rPr>
      </w:pPr>
    </w:p>
    <w:p>
      <w:pPr>
        <w:spacing w:line="800" w:lineRule="exact"/>
        <w:jc w:val="center"/>
        <w:outlineLvl w:val="1"/>
        <w:rPr>
          <w:rFonts w:ascii="黑体" w:hAnsi="Arial" w:eastAsia="黑体"/>
          <w:b/>
          <w:sz w:val="52"/>
          <w:szCs w:val="52"/>
        </w:rPr>
      </w:pPr>
    </w:p>
    <w:p>
      <w:pPr>
        <w:spacing w:line="500" w:lineRule="exact"/>
        <w:rPr>
          <w:rFonts w:ascii="宋体"/>
          <w:sz w:val="24"/>
          <w:u w:val="single"/>
        </w:rPr>
        <w:sectPr>
          <w:footerReference r:id="rId9" w:type="default"/>
          <w:headerReference r:id="rId8" w:type="even"/>
          <w:footerReference r:id="rId10" w:type="even"/>
          <w:pgSz w:w="11906" w:h="16838"/>
          <w:pgMar w:top="1440" w:right="1797" w:bottom="1440" w:left="1797" w:header="851" w:footer="992" w:gutter="0"/>
          <w:cols w:space="720" w:num="1"/>
          <w:docGrid w:linePitch="312" w:charSpace="0"/>
        </w:sectPr>
      </w:pPr>
    </w:p>
    <w:p>
      <w:pPr>
        <w:spacing w:line="500" w:lineRule="exact"/>
        <w:jc w:val="center"/>
        <w:rPr>
          <w:rFonts w:ascii="宋体"/>
          <w:b/>
          <w:sz w:val="24"/>
        </w:rPr>
      </w:pPr>
      <w:bookmarkStart w:id="276" w:name="_Toc217446086"/>
      <w:r>
        <w:rPr>
          <w:rFonts w:hint="eastAsia" w:ascii="宋体"/>
          <w:b/>
          <w:sz w:val="32"/>
          <w:szCs w:val="32"/>
        </w:rPr>
        <w:t>一、报价汇总表</w:t>
      </w:r>
    </w:p>
    <w:tbl>
      <w:tblPr>
        <w:tblStyle w:val="25"/>
        <w:tblW w:w="13324" w:type="dxa"/>
        <w:tblInd w:w="392" w:type="dxa"/>
        <w:tblLayout w:type="autofit"/>
        <w:tblCellMar>
          <w:top w:w="0" w:type="dxa"/>
          <w:left w:w="108" w:type="dxa"/>
          <w:bottom w:w="0" w:type="dxa"/>
          <w:right w:w="108" w:type="dxa"/>
        </w:tblCellMar>
      </w:tblPr>
      <w:tblGrid>
        <w:gridCol w:w="2593"/>
        <w:gridCol w:w="10731"/>
      </w:tblGrid>
      <w:tr>
        <w:tblPrEx>
          <w:tblCellMar>
            <w:top w:w="0" w:type="dxa"/>
            <w:left w:w="108" w:type="dxa"/>
            <w:bottom w:w="0" w:type="dxa"/>
            <w:right w:w="108" w:type="dxa"/>
          </w:tblCellMar>
        </w:tblPrEx>
        <w:trPr>
          <w:trHeight w:val="506" w:hRule="atLeast"/>
        </w:trPr>
        <w:tc>
          <w:tcPr>
            <w:tcW w:w="259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2" w:firstLineChars="200"/>
              <w:jc w:val="left"/>
              <w:rPr>
                <w:rFonts w:ascii="宋体" w:hAnsi="宋体"/>
                <w:b/>
                <w:szCs w:val="21"/>
              </w:rPr>
            </w:pPr>
            <w:r>
              <w:rPr>
                <w:rFonts w:hint="eastAsia" w:ascii="宋体" w:hAnsi="宋体"/>
                <w:b/>
                <w:szCs w:val="21"/>
              </w:rPr>
              <w:t>项目名称</w:t>
            </w:r>
          </w:p>
        </w:tc>
        <w:tc>
          <w:tcPr>
            <w:tcW w:w="10731" w:type="dxa"/>
            <w:tcBorders>
              <w:top w:val="single" w:color="auto" w:sz="4" w:space="0"/>
              <w:left w:val="nil"/>
              <w:bottom w:val="single" w:color="auto" w:sz="4" w:space="0"/>
              <w:right w:val="single" w:color="auto" w:sz="4" w:space="0"/>
            </w:tcBorders>
            <w:vAlign w:val="center"/>
          </w:tcPr>
          <w:p>
            <w:pPr>
              <w:spacing w:line="400" w:lineRule="exact"/>
              <w:ind w:firstLine="422" w:firstLineChars="200"/>
              <w:jc w:val="left"/>
              <w:rPr>
                <w:rFonts w:ascii="宋体" w:hAnsi="宋体"/>
                <w:b/>
                <w:szCs w:val="21"/>
              </w:rPr>
            </w:pPr>
          </w:p>
        </w:tc>
      </w:tr>
      <w:tr>
        <w:tblPrEx>
          <w:tblCellMar>
            <w:top w:w="0" w:type="dxa"/>
            <w:left w:w="108" w:type="dxa"/>
            <w:bottom w:w="0" w:type="dxa"/>
            <w:right w:w="108" w:type="dxa"/>
          </w:tblCellMar>
        </w:tblPrEx>
        <w:trPr>
          <w:trHeight w:val="443" w:hRule="atLeast"/>
        </w:trPr>
        <w:tc>
          <w:tcPr>
            <w:tcW w:w="259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2" w:firstLineChars="200"/>
              <w:jc w:val="left"/>
              <w:rPr>
                <w:rFonts w:ascii="宋体" w:hAnsi="宋体"/>
                <w:b/>
                <w:szCs w:val="21"/>
              </w:rPr>
            </w:pPr>
            <w:r>
              <w:rPr>
                <w:rFonts w:hint="eastAsia" w:ascii="宋体" w:hAnsi="宋体"/>
                <w:b/>
                <w:szCs w:val="21"/>
              </w:rPr>
              <w:t>招标编号</w:t>
            </w:r>
          </w:p>
        </w:tc>
        <w:tc>
          <w:tcPr>
            <w:tcW w:w="10731" w:type="dxa"/>
            <w:tcBorders>
              <w:top w:val="single" w:color="auto" w:sz="4" w:space="0"/>
              <w:left w:val="nil"/>
              <w:bottom w:val="single" w:color="auto" w:sz="4" w:space="0"/>
              <w:right w:val="single" w:color="auto" w:sz="4" w:space="0"/>
            </w:tcBorders>
            <w:vAlign w:val="center"/>
          </w:tcPr>
          <w:p>
            <w:pPr>
              <w:spacing w:line="400" w:lineRule="exact"/>
              <w:ind w:firstLine="422" w:firstLineChars="200"/>
              <w:jc w:val="left"/>
              <w:rPr>
                <w:rFonts w:ascii="宋体" w:hAnsi="宋体"/>
                <w:b/>
                <w:szCs w:val="21"/>
              </w:rPr>
            </w:pPr>
          </w:p>
        </w:tc>
      </w:tr>
      <w:tr>
        <w:tblPrEx>
          <w:tblCellMar>
            <w:top w:w="0" w:type="dxa"/>
            <w:left w:w="108" w:type="dxa"/>
            <w:bottom w:w="0" w:type="dxa"/>
            <w:right w:w="108" w:type="dxa"/>
          </w:tblCellMar>
        </w:tblPrEx>
        <w:trPr>
          <w:trHeight w:val="443" w:hRule="atLeast"/>
        </w:trPr>
        <w:tc>
          <w:tcPr>
            <w:tcW w:w="259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2" w:firstLineChars="200"/>
              <w:jc w:val="left"/>
              <w:rPr>
                <w:rFonts w:ascii="宋体" w:hAnsi="宋体"/>
                <w:b/>
                <w:szCs w:val="21"/>
              </w:rPr>
            </w:pPr>
            <w:r>
              <w:rPr>
                <w:rFonts w:hint="eastAsia" w:ascii="宋体" w:hAnsi="宋体"/>
                <w:b/>
                <w:szCs w:val="21"/>
              </w:rPr>
              <w:t>标段号(如有分标段)</w:t>
            </w:r>
          </w:p>
        </w:tc>
        <w:tc>
          <w:tcPr>
            <w:tcW w:w="10731" w:type="dxa"/>
            <w:tcBorders>
              <w:top w:val="single" w:color="auto" w:sz="4" w:space="0"/>
              <w:left w:val="nil"/>
              <w:bottom w:val="single" w:color="auto" w:sz="4" w:space="0"/>
              <w:right w:val="single" w:color="auto" w:sz="4" w:space="0"/>
            </w:tcBorders>
            <w:vAlign w:val="center"/>
          </w:tcPr>
          <w:p>
            <w:pPr>
              <w:spacing w:line="400" w:lineRule="exact"/>
              <w:ind w:firstLine="422" w:firstLineChars="200"/>
              <w:jc w:val="left"/>
              <w:rPr>
                <w:rFonts w:ascii="宋体" w:hAnsi="宋体"/>
                <w:b/>
                <w:szCs w:val="21"/>
                <w:u w:val="single"/>
              </w:rPr>
            </w:pPr>
          </w:p>
        </w:tc>
      </w:tr>
      <w:tr>
        <w:tblPrEx>
          <w:tblCellMar>
            <w:top w:w="0" w:type="dxa"/>
            <w:left w:w="108" w:type="dxa"/>
            <w:bottom w:w="0" w:type="dxa"/>
            <w:right w:w="108" w:type="dxa"/>
          </w:tblCellMar>
        </w:tblPrEx>
        <w:trPr>
          <w:trHeight w:val="1271" w:hRule="atLeast"/>
        </w:trPr>
        <w:tc>
          <w:tcPr>
            <w:tcW w:w="2593"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2" w:firstLineChars="200"/>
              <w:jc w:val="left"/>
              <w:rPr>
                <w:rFonts w:ascii="宋体" w:hAnsi="宋体"/>
                <w:b/>
                <w:szCs w:val="21"/>
              </w:rPr>
            </w:pPr>
            <w:r>
              <w:rPr>
                <w:rFonts w:hint="eastAsia" w:ascii="宋体" w:hAnsi="宋体"/>
                <w:b/>
                <w:szCs w:val="21"/>
              </w:rPr>
              <w:t>投标总价</w:t>
            </w:r>
          </w:p>
        </w:tc>
        <w:tc>
          <w:tcPr>
            <w:tcW w:w="10731" w:type="dxa"/>
            <w:tcBorders>
              <w:top w:val="single" w:color="auto" w:sz="4" w:space="0"/>
              <w:left w:val="nil"/>
              <w:bottom w:val="single" w:color="auto" w:sz="4" w:space="0"/>
              <w:right w:val="single" w:color="auto" w:sz="4" w:space="0"/>
            </w:tcBorders>
            <w:vAlign w:val="center"/>
          </w:tcPr>
          <w:p>
            <w:pPr>
              <w:spacing w:line="400" w:lineRule="exact"/>
              <w:ind w:firstLine="422" w:firstLineChars="200"/>
              <w:jc w:val="left"/>
              <w:rPr>
                <w:rFonts w:ascii="宋体" w:hAnsi="宋体"/>
                <w:b/>
                <w:szCs w:val="21"/>
              </w:rPr>
            </w:pPr>
            <w:r>
              <w:rPr>
                <w:rFonts w:hint="eastAsia" w:ascii="宋体" w:hAnsi="宋体"/>
                <w:b/>
                <w:szCs w:val="21"/>
              </w:rPr>
              <w:t>人民币大写：</w:t>
            </w:r>
            <w:r>
              <w:rPr>
                <w:rFonts w:hint="eastAsia" w:ascii="宋体" w:hAnsi="宋体"/>
                <w:b/>
                <w:szCs w:val="21"/>
                <w:u w:val="single"/>
              </w:rPr>
              <w:t xml:space="preserve">    　　　　　　　　　　　　　　　　　        </w:t>
            </w:r>
            <w:r>
              <w:rPr>
                <w:rFonts w:hint="eastAsia" w:ascii="宋体" w:hAnsi="宋体"/>
                <w:b/>
                <w:szCs w:val="21"/>
              </w:rPr>
              <w:t>（人民币小写：</w:t>
            </w:r>
            <w:r>
              <w:rPr>
                <w:rFonts w:hint="eastAsia" w:ascii="宋体" w:hAnsi="宋体"/>
                <w:b/>
                <w:szCs w:val="21"/>
                <w:u w:val="single"/>
              </w:rPr>
              <w:t xml:space="preserve"> </w:t>
            </w:r>
            <w:r>
              <w:rPr>
                <w:rFonts w:ascii="宋体"/>
                <w:b/>
                <w:sz w:val="24"/>
                <w:u w:val="single"/>
              </w:rPr>
              <w:t>¥</w:t>
            </w:r>
            <w:r>
              <w:rPr>
                <w:rFonts w:hint="eastAsia" w:ascii="宋体"/>
                <w:b/>
                <w:sz w:val="24"/>
                <w:u w:val="single"/>
              </w:rPr>
              <w:t xml:space="preserve"> </w:t>
            </w:r>
            <w:r>
              <w:rPr>
                <w:rFonts w:hint="eastAsia" w:ascii="宋体" w:hAnsi="宋体"/>
                <w:b/>
                <w:szCs w:val="21"/>
                <w:u w:val="single"/>
              </w:rPr>
              <w:t xml:space="preserve">   　　　　  </w:t>
            </w:r>
            <w:r>
              <w:rPr>
                <w:rFonts w:hint="eastAsia" w:ascii="宋体" w:hAnsi="宋体"/>
                <w:b/>
                <w:szCs w:val="21"/>
              </w:rPr>
              <w:t>元）</w:t>
            </w:r>
          </w:p>
        </w:tc>
      </w:tr>
    </w:tbl>
    <w:p>
      <w:pPr>
        <w:spacing w:line="500" w:lineRule="exact"/>
        <w:rPr>
          <w:rFonts w:ascii="宋体"/>
          <w:b/>
          <w:sz w:val="24"/>
        </w:rPr>
      </w:pPr>
      <w:r>
        <w:rPr>
          <w:rFonts w:hint="eastAsia" w:ascii="宋体"/>
          <w:b/>
          <w:sz w:val="24"/>
        </w:rPr>
        <w:t>注：</w:t>
      </w:r>
    </w:p>
    <w:p>
      <w:pPr>
        <w:spacing w:line="500" w:lineRule="exact"/>
        <w:rPr>
          <w:rFonts w:ascii="宋体"/>
          <w:b/>
          <w:sz w:val="24"/>
        </w:rPr>
      </w:pPr>
      <w:r>
        <w:rPr>
          <w:rFonts w:hint="eastAsia" w:ascii="宋体"/>
          <w:b/>
          <w:sz w:val="24"/>
        </w:rPr>
        <w:t>1、“报价汇总表”以标段为单位填写。</w:t>
      </w:r>
    </w:p>
    <w:p>
      <w:pPr>
        <w:spacing w:line="500" w:lineRule="exact"/>
        <w:rPr>
          <w:rFonts w:ascii="宋体"/>
          <w:b/>
          <w:sz w:val="24"/>
        </w:rPr>
      </w:pPr>
      <w:r>
        <w:rPr>
          <w:rFonts w:hint="eastAsia" w:ascii="宋体"/>
          <w:b/>
          <w:sz w:val="24"/>
        </w:rPr>
        <w:t>2、投标人的报价是投标人响应招标项目要求的全部工作内容的价格体现，包括投标人完成本项目所需的一切费用。</w:t>
      </w:r>
    </w:p>
    <w:p>
      <w:pPr>
        <w:spacing w:line="500" w:lineRule="exact"/>
        <w:rPr>
          <w:rFonts w:ascii="宋体"/>
          <w:b/>
          <w:sz w:val="24"/>
        </w:rPr>
      </w:pPr>
      <w:r>
        <w:rPr>
          <w:rFonts w:hint="eastAsia" w:ascii="宋体" w:hAnsi="宋体"/>
          <w:b/>
          <w:sz w:val="24"/>
        </w:rPr>
        <w:t>3、</w:t>
      </w:r>
      <w:r>
        <w:rPr>
          <w:rFonts w:hint="eastAsia" w:ascii="宋体"/>
          <w:b/>
          <w:sz w:val="24"/>
        </w:rPr>
        <w:t>投标人的报价在合同履行过程中是固定不变的，任何有选择或可调整的报价将不予接受，并按无效处理。</w:t>
      </w:r>
    </w:p>
    <w:p>
      <w:pPr>
        <w:spacing w:line="500" w:lineRule="exact"/>
        <w:jc w:val="left"/>
        <w:rPr>
          <w:rFonts w:ascii="宋体"/>
          <w:b/>
          <w:sz w:val="24"/>
        </w:rPr>
      </w:pPr>
      <w:r>
        <w:rPr>
          <w:rFonts w:hint="eastAsia" w:ascii="宋体"/>
          <w:b/>
          <w:sz w:val="24"/>
        </w:rPr>
        <w:t>投标人全称：</w:t>
      </w:r>
      <w:r>
        <w:rPr>
          <w:rFonts w:hint="eastAsia" w:ascii="宋体"/>
          <w:b/>
          <w:sz w:val="24"/>
          <w:u w:val="single"/>
        </w:rPr>
        <w:t xml:space="preserve">           　　　             （盖单位公章）</w:t>
      </w:r>
    </w:p>
    <w:p>
      <w:pPr>
        <w:spacing w:line="500" w:lineRule="exact"/>
        <w:jc w:val="left"/>
        <w:rPr>
          <w:rFonts w:ascii="宋体"/>
          <w:b/>
          <w:sz w:val="24"/>
          <w:u w:val="single"/>
        </w:rPr>
      </w:pPr>
      <w:r>
        <w:rPr>
          <w:rFonts w:hint="eastAsia" w:ascii="宋体"/>
          <w:b/>
          <w:sz w:val="24"/>
        </w:rPr>
        <w:t>法定代表人或授权代表：</w:t>
      </w:r>
      <w:r>
        <w:rPr>
          <w:rFonts w:hint="eastAsia" w:ascii="宋体"/>
          <w:b/>
          <w:sz w:val="24"/>
          <w:u w:val="single"/>
        </w:rPr>
        <w:t>　　　　　（签字）</w:t>
      </w:r>
    </w:p>
    <w:p>
      <w:pPr>
        <w:spacing w:line="500" w:lineRule="exact"/>
        <w:jc w:val="left"/>
        <w:rPr>
          <w:rFonts w:ascii="宋体"/>
          <w:b/>
          <w:sz w:val="24"/>
        </w:rPr>
      </w:pPr>
      <w:r>
        <w:rPr>
          <w:rFonts w:hint="eastAsia" w:ascii="宋体"/>
          <w:b/>
          <w:sz w:val="24"/>
        </w:rPr>
        <w:t>日  期：</w:t>
      </w:r>
      <w:r>
        <w:rPr>
          <w:rFonts w:hint="eastAsia" w:ascii="宋体"/>
          <w:b/>
          <w:sz w:val="24"/>
          <w:u w:val="single"/>
        </w:rPr>
        <w:t>　　　　　年　　　月　　　日</w:t>
      </w:r>
    </w:p>
    <w:p>
      <w:pPr>
        <w:spacing w:line="500" w:lineRule="exact"/>
        <w:jc w:val="left"/>
        <w:rPr>
          <w:rFonts w:ascii="宋体"/>
          <w:sz w:val="24"/>
        </w:rPr>
      </w:pPr>
    </w:p>
    <w:p>
      <w:pPr>
        <w:spacing w:line="500" w:lineRule="exact"/>
        <w:jc w:val="left"/>
        <w:rPr>
          <w:rFonts w:ascii="宋体"/>
          <w:sz w:val="24"/>
        </w:rPr>
      </w:pPr>
    </w:p>
    <w:p>
      <w:pPr>
        <w:spacing w:line="500" w:lineRule="exact"/>
        <w:jc w:val="left"/>
        <w:rPr>
          <w:rFonts w:ascii="宋体"/>
          <w:sz w:val="24"/>
        </w:rPr>
      </w:pPr>
    </w:p>
    <w:p>
      <w:pPr>
        <w:spacing w:line="500" w:lineRule="exact"/>
        <w:jc w:val="center"/>
        <w:rPr>
          <w:rFonts w:ascii="宋体"/>
          <w:b/>
          <w:sz w:val="32"/>
          <w:szCs w:val="32"/>
        </w:rPr>
      </w:pPr>
      <w:r>
        <w:rPr>
          <w:rFonts w:hint="eastAsia" w:ascii="宋体"/>
          <w:b/>
          <w:sz w:val="32"/>
          <w:szCs w:val="32"/>
        </w:rPr>
        <w:t>二、分项报价明细表</w:t>
      </w:r>
      <w:bookmarkEnd w:id="276"/>
      <w:r>
        <w:rPr>
          <w:rFonts w:hint="eastAsia" w:ascii="宋体"/>
          <w:b/>
          <w:sz w:val="32"/>
          <w:szCs w:val="32"/>
        </w:rPr>
        <w:t>（是否有）</w:t>
      </w:r>
    </w:p>
    <w:p>
      <w:pPr>
        <w:spacing w:line="500" w:lineRule="exact"/>
        <w:ind w:firstLine="361" w:firstLineChars="150"/>
        <w:rPr>
          <w:rFonts w:ascii="宋体"/>
          <w:b/>
          <w:sz w:val="24"/>
        </w:rPr>
      </w:pPr>
      <w:r>
        <w:rPr>
          <w:rFonts w:hint="eastAsia" w:ascii="宋体"/>
          <w:b/>
          <w:sz w:val="24"/>
        </w:rPr>
        <w:t>项目名称：</w:t>
      </w:r>
      <w:r>
        <w:rPr>
          <w:rFonts w:hint="eastAsia" w:ascii="宋体"/>
          <w:b/>
          <w:sz w:val="24"/>
          <w:u w:val="single"/>
        </w:rPr>
        <w:t xml:space="preserve">                         </w:t>
      </w:r>
      <w:r>
        <w:rPr>
          <w:rFonts w:hint="eastAsia" w:ascii="宋体"/>
          <w:b/>
          <w:sz w:val="24"/>
        </w:rPr>
        <w:t xml:space="preserve">   招标</w:t>
      </w:r>
      <w:r>
        <w:rPr>
          <w:rFonts w:ascii="宋体"/>
          <w:b/>
          <w:sz w:val="24"/>
        </w:rPr>
        <w:t>编号：</w:t>
      </w:r>
      <w:r>
        <w:rPr>
          <w:rFonts w:ascii="宋体"/>
          <w:b/>
          <w:sz w:val="24"/>
          <w:u w:val="single"/>
        </w:rPr>
        <w:t>　　　　　　　　</w:t>
      </w:r>
      <w:r>
        <w:rPr>
          <w:rFonts w:hint="eastAsia" w:ascii="宋体"/>
          <w:b/>
          <w:sz w:val="24"/>
          <w:u w:val="single"/>
        </w:rPr>
        <w:t xml:space="preserve">         </w:t>
      </w:r>
      <w:r>
        <w:rPr>
          <w:rFonts w:hint="eastAsia" w:ascii="宋体"/>
          <w:b/>
          <w:sz w:val="24"/>
        </w:rPr>
        <w:t xml:space="preserve"> 标段号</w:t>
      </w:r>
      <w:r>
        <w:rPr>
          <w:rFonts w:ascii="宋体"/>
          <w:b/>
          <w:sz w:val="24"/>
        </w:rPr>
        <w:t>：第</w:t>
      </w:r>
      <w:r>
        <w:rPr>
          <w:rFonts w:ascii="宋体"/>
          <w:b/>
          <w:sz w:val="24"/>
          <w:u w:val="single"/>
        </w:rPr>
        <w:t>XX</w:t>
      </w:r>
      <w:r>
        <w:rPr>
          <w:rFonts w:hint="eastAsia" w:ascii="宋体"/>
          <w:b/>
          <w:sz w:val="24"/>
        </w:rPr>
        <w:t xml:space="preserve">标段                                  </w:t>
      </w:r>
    </w:p>
    <w:tbl>
      <w:tblPr>
        <w:tblStyle w:val="25"/>
        <w:tblW w:w="13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9923"/>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jc w:val="left"/>
              <w:rPr>
                <w:rFonts w:ascii="宋体" w:hAnsi="宋体"/>
                <w:b/>
                <w:szCs w:val="21"/>
              </w:rPr>
            </w:pPr>
            <w:r>
              <w:rPr>
                <w:rFonts w:hint="eastAsia" w:ascii="宋体" w:hAnsi="宋体"/>
                <w:b/>
                <w:szCs w:val="21"/>
              </w:rPr>
              <w:t>序号</w:t>
            </w:r>
          </w:p>
        </w:tc>
        <w:tc>
          <w:tcPr>
            <w:tcW w:w="9923" w:type="dxa"/>
            <w:vAlign w:val="center"/>
          </w:tcPr>
          <w:p>
            <w:pPr>
              <w:spacing w:line="400" w:lineRule="exact"/>
              <w:ind w:firstLine="422" w:firstLineChars="200"/>
              <w:jc w:val="left"/>
              <w:rPr>
                <w:rFonts w:ascii="宋体" w:hAnsi="宋体"/>
                <w:b/>
                <w:szCs w:val="21"/>
              </w:rPr>
            </w:pPr>
            <w:r>
              <w:rPr>
                <w:rFonts w:hint="eastAsia" w:ascii="宋体" w:hAnsi="宋体"/>
                <w:b/>
                <w:szCs w:val="21"/>
              </w:rPr>
              <w:t>服务内容</w:t>
            </w:r>
          </w:p>
        </w:tc>
        <w:tc>
          <w:tcPr>
            <w:tcW w:w="2651" w:type="dxa"/>
            <w:vAlign w:val="center"/>
          </w:tcPr>
          <w:p>
            <w:pPr>
              <w:spacing w:line="400" w:lineRule="exact"/>
              <w:ind w:firstLine="422" w:firstLineChars="200"/>
              <w:jc w:val="left"/>
              <w:rPr>
                <w:rFonts w:ascii="宋体" w:hAnsi="宋体"/>
                <w:b/>
                <w:szCs w:val="21"/>
              </w:rPr>
            </w:pPr>
            <w:r>
              <w:rPr>
                <w:rFonts w:hint="eastAsia" w:ascii="宋体" w:hAnsi="宋体"/>
                <w:b/>
                <w:szCs w:val="21"/>
              </w:rPr>
              <w:t>单项价格（单位：元）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ind w:firstLine="422" w:firstLineChars="200"/>
              <w:jc w:val="left"/>
              <w:rPr>
                <w:rFonts w:ascii="宋体" w:hAnsi="宋体"/>
                <w:b/>
                <w:szCs w:val="21"/>
              </w:rPr>
            </w:pPr>
            <w:r>
              <w:rPr>
                <w:rFonts w:hint="eastAsia" w:ascii="宋体" w:hAnsi="宋体"/>
                <w:b/>
                <w:szCs w:val="21"/>
              </w:rPr>
              <w:t>1</w:t>
            </w:r>
          </w:p>
        </w:tc>
        <w:tc>
          <w:tcPr>
            <w:tcW w:w="9923" w:type="dxa"/>
            <w:vAlign w:val="center"/>
          </w:tcPr>
          <w:p>
            <w:pPr>
              <w:spacing w:line="400" w:lineRule="exact"/>
              <w:ind w:firstLine="422" w:firstLineChars="200"/>
              <w:jc w:val="left"/>
              <w:rPr>
                <w:rFonts w:ascii="宋体" w:hAnsi="宋体"/>
                <w:b/>
                <w:szCs w:val="21"/>
              </w:rPr>
            </w:pPr>
          </w:p>
        </w:tc>
        <w:tc>
          <w:tcPr>
            <w:tcW w:w="2651" w:type="dxa"/>
            <w:vAlign w:val="center"/>
          </w:tcPr>
          <w:p>
            <w:pPr>
              <w:spacing w:line="400" w:lineRule="exact"/>
              <w:ind w:firstLine="422" w:firstLineChars="200"/>
              <w:jc w:val="left"/>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ind w:firstLine="422" w:firstLineChars="200"/>
              <w:jc w:val="left"/>
              <w:rPr>
                <w:rFonts w:ascii="宋体" w:hAnsi="宋体"/>
                <w:b/>
                <w:szCs w:val="21"/>
              </w:rPr>
            </w:pPr>
            <w:r>
              <w:rPr>
                <w:rFonts w:hint="eastAsia" w:ascii="宋体" w:hAnsi="宋体"/>
                <w:b/>
                <w:szCs w:val="21"/>
              </w:rPr>
              <w:t>2</w:t>
            </w:r>
          </w:p>
        </w:tc>
        <w:tc>
          <w:tcPr>
            <w:tcW w:w="9923" w:type="dxa"/>
            <w:vAlign w:val="center"/>
          </w:tcPr>
          <w:p>
            <w:pPr>
              <w:spacing w:line="400" w:lineRule="exact"/>
              <w:ind w:firstLine="422" w:firstLineChars="200"/>
              <w:jc w:val="left"/>
              <w:rPr>
                <w:rFonts w:ascii="宋体" w:hAnsi="宋体"/>
                <w:b/>
                <w:szCs w:val="21"/>
              </w:rPr>
            </w:pPr>
          </w:p>
        </w:tc>
        <w:tc>
          <w:tcPr>
            <w:tcW w:w="2651" w:type="dxa"/>
            <w:vAlign w:val="center"/>
          </w:tcPr>
          <w:p>
            <w:pPr>
              <w:spacing w:line="400" w:lineRule="exact"/>
              <w:ind w:firstLine="422" w:firstLineChars="200"/>
              <w:jc w:val="left"/>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ind w:firstLine="422" w:firstLineChars="200"/>
              <w:jc w:val="left"/>
              <w:rPr>
                <w:rFonts w:ascii="宋体" w:hAnsi="宋体"/>
                <w:b/>
                <w:szCs w:val="21"/>
              </w:rPr>
            </w:pPr>
            <w:r>
              <w:rPr>
                <w:rFonts w:hint="eastAsia" w:ascii="宋体" w:hAnsi="宋体"/>
                <w:b/>
                <w:szCs w:val="21"/>
              </w:rPr>
              <w:t>3</w:t>
            </w:r>
          </w:p>
        </w:tc>
        <w:tc>
          <w:tcPr>
            <w:tcW w:w="9923" w:type="dxa"/>
            <w:vAlign w:val="center"/>
          </w:tcPr>
          <w:p>
            <w:pPr>
              <w:spacing w:line="400" w:lineRule="exact"/>
              <w:ind w:firstLine="422" w:firstLineChars="200"/>
              <w:jc w:val="left"/>
              <w:rPr>
                <w:rFonts w:ascii="宋体" w:hAnsi="宋体"/>
                <w:b/>
                <w:szCs w:val="21"/>
              </w:rPr>
            </w:pPr>
          </w:p>
        </w:tc>
        <w:tc>
          <w:tcPr>
            <w:tcW w:w="2651" w:type="dxa"/>
            <w:vAlign w:val="center"/>
          </w:tcPr>
          <w:p>
            <w:pPr>
              <w:spacing w:line="400" w:lineRule="exact"/>
              <w:ind w:firstLine="422" w:firstLineChars="200"/>
              <w:jc w:val="left"/>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84" w:type="dxa"/>
            <w:vAlign w:val="center"/>
          </w:tcPr>
          <w:p>
            <w:pPr>
              <w:spacing w:line="400" w:lineRule="exact"/>
              <w:ind w:firstLine="422" w:firstLineChars="200"/>
              <w:jc w:val="left"/>
              <w:rPr>
                <w:rFonts w:ascii="宋体" w:hAnsi="宋体"/>
                <w:b/>
                <w:szCs w:val="21"/>
              </w:rPr>
            </w:pPr>
            <w:r>
              <w:rPr>
                <w:rFonts w:hint="eastAsia" w:ascii="宋体" w:hAnsi="宋体"/>
                <w:b/>
                <w:szCs w:val="21"/>
              </w:rPr>
              <w:t>4</w:t>
            </w:r>
          </w:p>
        </w:tc>
        <w:tc>
          <w:tcPr>
            <w:tcW w:w="9923" w:type="dxa"/>
            <w:vAlign w:val="center"/>
          </w:tcPr>
          <w:p>
            <w:pPr>
              <w:spacing w:line="400" w:lineRule="exact"/>
              <w:ind w:firstLine="422" w:firstLineChars="200"/>
              <w:jc w:val="left"/>
              <w:rPr>
                <w:rFonts w:ascii="宋体" w:hAnsi="宋体"/>
                <w:b/>
                <w:szCs w:val="21"/>
              </w:rPr>
            </w:pPr>
          </w:p>
        </w:tc>
        <w:tc>
          <w:tcPr>
            <w:tcW w:w="2651" w:type="dxa"/>
            <w:vAlign w:val="center"/>
          </w:tcPr>
          <w:p>
            <w:pPr>
              <w:spacing w:line="400" w:lineRule="exact"/>
              <w:ind w:firstLine="422" w:firstLineChars="200"/>
              <w:jc w:val="left"/>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ind w:firstLine="422" w:firstLineChars="200"/>
              <w:jc w:val="left"/>
              <w:rPr>
                <w:rFonts w:ascii="宋体" w:hAnsi="宋体"/>
                <w:b/>
                <w:szCs w:val="21"/>
              </w:rPr>
            </w:pPr>
            <w:r>
              <w:rPr>
                <w:rFonts w:ascii="宋体" w:hAnsi="宋体"/>
                <w:b/>
                <w:szCs w:val="21"/>
              </w:rPr>
              <w:t>…</w:t>
            </w:r>
          </w:p>
        </w:tc>
        <w:tc>
          <w:tcPr>
            <w:tcW w:w="9923" w:type="dxa"/>
            <w:vAlign w:val="center"/>
          </w:tcPr>
          <w:p>
            <w:pPr>
              <w:spacing w:line="400" w:lineRule="exact"/>
              <w:ind w:firstLine="422" w:firstLineChars="200"/>
              <w:jc w:val="left"/>
              <w:rPr>
                <w:rFonts w:ascii="宋体" w:hAnsi="宋体"/>
                <w:b/>
                <w:szCs w:val="21"/>
              </w:rPr>
            </w:pPr>
          </w:p>
        </w:tc>
        <w:tc>
          <w:tcPr>
            <w:tcW w:w="2651" w:type="dxa"/>
            <w:vAlign w:val="center"/>
          </w:tcPr>
          <w:p>
            <w:pPr>
              <w:spacing w:line="400" w:lineRule="exact"/>
              <w:ind w:firstLine="422" w:firstLineChars="200"/>
              <w:jc w:val="left"/>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7" w:type="dxa"/>
            <w:gridSpan w:val="2"/>
            <w:vAlign w:val="center"/>
          </w:tcPr>
          <w:p>
            <w:pPr>
              <w:spacing w:line="400" w:lineRule="exact"/>
              <w:ind w:firstLine="422" w:firstLineChars="200"/>
              <w:jc w:val="left"/>
              <w:rPr>
                <w:rFonts w:ascii="宋体" w:hAnsi="宋体"/>
                <w:b/>
                <w:szCs w:val="21"/>
              </w:rPr>
            </w:pPr>
            <w:r>
              <w:rPr>
                <w:rFonts w:hint="eastAsia" w:ascii="宋体" w:hAnsi="宋体"/>
                <w:b/>
                <w:szCs w:val="21"/>
              </w:rPr>
              <w:t xml:space="preserve">   总    价(元)</w:t>
            </w:r>
          </w:p>
        </w:tc>
        <w:tc>
          <w:tcPr>
            <w:tcW w:w="2651" w:type="dxa"/>
            <w:vAlign w:val="center"/>
          </w:tcPr>
          <w:p>
            <w:pPr>
              <w:spacing w:line="400" w:lineRule="exact"/>
              <w:ind w:firstLine="422" w:firstLineChars="200"/>
              <w:jc w:val="left"/>
              <w:rPr>
                <w:rFonts w:ascii="宋体" w:hAnsi="宋体"/>
                <w:b/>
                <w:szCs w:val="21"/>
              </w:rPr>
            </w:pPr>
          </w:p>
        </w:tc>
      </w:tr>
    </w:tbl>
    <w:p>
      <w:pPr>
        <w:spacing w:line="500" w:lineRule="exact"/>
        <w:rPr>
          <w:rFonts w:ascii="宋体"/>
          <w:b/>
          <w:sz w:val="24"/>
        </w:rPr>
      </w:pPr>
      <w:r>
        <w:rPr>
          <w:rFonts w:hint="eastAsia" w:ascii="宋体"/>
          <w:b/>
          <w:sz w:val="24"/>
        </w:rPr>
        <w:t>注：1、“分项报价明细表”各分项报价合计应当与“报价汇总表”报价合计相等。</w:t>
      </w:r>
    </w:p>
    <w:p>
      <w:pPr>
        <w:spacing w:line="500" w:lineRule="exact"/>
        <w:ind w:firstLine="480"/>
        <w:rPr>
          <w:rFonts w:ascii="宋体"/>
          <w:b/>
          <w:sz w:val="24"/>
        </w:rPr>
      </w:pPr>
      <w:r>
        <w:rPr>
          <w:rFonts w:ascii="宋体"/>
          <w:b/>
          <w:sz w:val="24"/>
        </w:rPr>
        <w:t>2</w:t>
      </w:r>
      <w:r>
        <w:rPr>
          <w:rFonts w:hint="eastAsia" w:ascii="宋体"/>
          <w:b/>
          <w:sz w:val="24"/>
        </w:rPr>
        <w:t>、“分项报价明细表”以标段为单位填写。</w:t>
      </w:r>
    </w:p>
    <w:p>
      <w:pPr>
        <w:spacing w:line="500" w:lineRule="exact"/>
        <w:jc w:val="left"/>
        <w:rPr>
          <w:rFonts w:hint="eastAsia" w:ascii="宋体"/>
          <w:b/>
          <w:sz w:val="24"/>
        </w:rPr>
      </w:pPr>
    </w:p>
    <w:p>
      <w:pPr>
        <w:spacing w:line="500" w:lineRule="exact"/>
        <w:jc w:val="left"/>
        <w:rPr>
          <w:rFonts w:ascii="宋体"/>
          <w:b/>
          <w:sz w:val="24"/>
        </w:rPr>
      </w:pPr>
      <w:r>
        <w:rPr>
          <w:rFonts w:hint="eastAsia" w:ascii="宋体"/>
          <w:b/>
          <w:sz w:val="24"/>
        </w:rPr>
        <w:t>投标人全称：</w:t>
      </w:r>
      <w:r>
        <w:rPr>
          <w:rFonts w:hint="eastAsia" w:ascii="宋体"/>
          <w:b/>
          <w:sz w:val="24"/>
          <w:u w:val="single"/>
        </w:rPr>
        <w:t xml:space="preserve">           　　            （盖单位公章）</w:t>
      </w:r>
    </w:p>
    <w:p>
      <w:pPr>
        <w:spacing w:line="500" w:lineRule="exact"/>
        <w:jc w:val="left"/>
        <w:rPr>
          <w:rFonts w:ascii="宋体"/>
          <w:b/>
          <w:sz w:val="24"/>
          <w:u w:val="single"/>
        </w:rPr>
      </w:pPr>
      <w:bookmarkStart w:id="277" w:name="_Hlk45784489"/>
      <w:r>
        <w:rPr>
          <w:rFonts w:hint="eastAsia" w:ascii="宋体"/>
          <w:b/>
          <w:sz w:val="24"/>
        </w:rPr>
        <w:t>法定代表人或授权代表：</w:t>
      </w:r>
      <w:r>
        <w:rPr>
          <w:rFonts w:hint="eastAsia" w:ascii="宋体"/>
          <w:b/>
          <w:sz w:val="24"/>
          <w:u w:val="single"/>
        </w:rPr>
        <w:t>　　</w:t>
      </w:r>
      <w:r>
        <w:rPr>
          <w:rFonts w:ascii="宋体"/>
          <w:b/>
          <w:sz w:val="24"/>
          <w:u w:val="single"/>
        </w:rPr>
        <w:t>　</w:t>
      </w:r>
      <w:r>
        <w:rPr>
          <w:rFonts w:hint="eastAsia" w:ascii="宋体"/>
          <w:b/>
          <w:sz w:val="24"/>
          <w:u w:val="single"/>
        </w:rPr>
        <w:t>（签字）</w:t>
      </w:r>
    </w:p>
    <w:bookmarkEnd w:id="277"/>
    <w:p>
      <w:pPr>
        <w:spacing w:line="500" w:lineRule="exact"/>
        <w:jc w:val="left"/>
        <w:rPr>
          <w:rFonts w:ascii="宋体"/>
          <w:b/>
          <w:sz w:val="24"/>
        </w:rPr>
      </w:pPr>
      <w:r>
        <w:rPr>
          <w:rFonts w:hint="eastAsia" w:ascii="宋体"/>
          <w:b/>
          <w:sz w:val="24"/>
        </w:rPr>
        <w:t>日   期：</w:t>
      </w:r>
      <w:r>
        <w:rPr>
          <w:rFonts w:hint="eastAsia" w:ascii="宋体"/>
          <w:b/>
          <w:sz w:val="24"/>
          <w:u w:val="single"/>
        </w:rPr>
        <w:t>　　</w:t>
      </w:r>
      <w:r>
        <w:rPr>
          <w:rFonts w:ascii="宋体"/>
          <w:b/>
          <w:sz w:val="24"/>
          <w:u w:val="single"/>
        </w:rPr>
        <w:t>　</w:t>
      </w:r>
      <w:r>
        <w:rPr>
          <w:rFonts w:hint="eastAsia" w:ascii="宋体"/>
          <w:b/>
          <w:sz w:val="24"/>
          <w:u w:val="single"/>
        </w:rPr>
        <w:t>年　　</w:t>
      </w:r>
      <w:r>
        <w:rPr>
          <w:rFonts w:ascii="宋体"/>
          <w:b/>
          <w:sz w:val="24"/>
          <w:u w:val="single"/>
        </w:rPr>
        <w:t>　</w:t>
      </w:r>
      <w:r>
        <w:rPr>
          <w:rFonts w:hint="eastAsia" w:ascii="宋体"/>
          <w:b/>
          <w:sz w:val="24"/>
          <w:u w:val="single"/>
        </w:rPr>
        <w:t>月　　</w:t>
      </w:r>
      <w:r>
        <w:rPr>
          <w:rFonts w:ascii="宋体"/>
          <w:b/>
          <w:sz w:val="24"/>
          <w:u w:val="single"/>
        </w:rPr>
        <w:t>　</w:t>
      </w:r>
      <w:r>
        <w:rPr>
          <w:rFonts w:hint="eastAsia" w:ascii="宋体"/>
          <w:b/>
          <w:sz w:val="24"/>
          <w:u w:val="single"/>
        </w:rPr>
        <w:t>日</w:t>
      </w:r>
    </w:p>
    <w:p>
      <w:pPr>
        <w:spacing w:line="500" w:lineRule="exact"/>
        <w:rPr>
          <w:rFonts w:ascii="宋体"/>
          <w:sz w:val="24"/>
          <w:u w:val="single"/>
        </w:rPr>
        <w:sectPr>
          <w:pgSz w:w="16838" w:h="11906" w:orient="landscape"/>
          <w:pgMar w:top="1797" w:right="1440" w:bottom="1797" w:left="1440" w:header="851" w:footer="992" w:gutter="0"/>
          <w:cols w:space="720" w:num="1"/>
          <w:docGrid w:linePitch="312" w:charSpace="0"/>
        </w:sectPr>
      </w:pPr>
    </w:p>
    <w:p>
      <w:pPr>
        <w:spacing w:line="360" w:lineRule="auto"/>
        <w:ind w:right="480"/>
        <w:rPr>
          <w:rFonts w:ascii="宋体" w:hAnsi="宋体"/>
          <w:b/>
          <w:sz w:val="28"/>
          <w:szCs w:val="28"/>
        </w:rPr>
      </w:pPr>
      <w:r>
        <w:rPr>
          <w:rFonts w:hint="eastAsia" w:ascii="宋体" w:hAnsi="宋体"/>
          <w:b/>
          <w:sz w:val="28"/>
          <w:szCs w:val="28"/>
        </w:rPr>
        <w:t>三</w:t>
      </w:r>
      <w:r>
        <w:rPr>
          <w:rFonts w:ascii="宋体" w:hAnsi="宋体"/>
          <w:b/>
          <w:sz w:val="28"/>
          <w:szCs w:val="28"/>
        </w:rPr>
        <w:t>、中小企业声明函</w:t>
      </w:r>
      <w:r>
        <w:rPr>
          <w:rFonts w:hint="eastAsia" w:ascii="宋体" w:hAnsi="宋体"/>
          <w:b/>
          <w:sz w:val="28"/>
          <w:szCs w:val="28"/>
        </w:rPr>
        <w:t>（非中小企业不提供）</w:t>
      </w:r>
    </w:p>
    <w:p>
      <w:pPr>
        <w:spacing w:line="500" w:lineRule="exact"/>
        <w:jc w:val="center"/>
        <w:rPr>
          <w:rFonts w:ascii="宋体" w:hAnsi="宋体"/>
          <w:b/>
          <w:sz w:val="28"/>
          <w:szCs w:val="28"/>
        </w:rPr>
      </w:pPr>
    </w:p>
    <w:p>
      <w:pPr>
        <w:spacing w:line="500" w:lineRule="exact"/>
        <w:ind w:firstLine="480" w:firstLineChars="200"/>
        <w:rPr>
          <w:rFonts w:ascii="宋体"/>
          <w:sz w:val="24"/>
        </w:rPr>
      </w:pPr>
      <w:r>
        <w:rPr>
          <w:rFonts w:ascii="宋体"/>
          <w:sz w:val="24"/>
        </w:rPr>
        <w:t>本公司郑重声明，根据《政府采购促进中小企业发展暂行办法》（财库[2011]181号）的规定，本公司为</w:t>
      </w:r>
      <w:r>
        <w:rPr>
          <w:rFonts w:ascii="宋体"/>
          <w:sz w:val="24"/>
          <w:u w:val="single"/>
        </w:rPr>
        <w:t>__      ____</w:t>
      </w:r>
      <w:r>
        <w:rPr>
          <w:rFonts w:ascii="宋体"/>
          <w:sz w:val="24"/>
        </w:rPr>
        <w:t>（请填写：中型、小型、微型）企业。即，本公司同时满足以下条件：</w:t>
      </w:r>
    </w:p>
    <w:p>
      <w:pPr>
        <w:spacing w:line="500" w:lineRule="exact"/>
        <w:ind w:firstLine="480" w:firstLineChars="200"/>
        <w:rPr>
          <w:rFonts w:ascii="宋体"/>
          <w:sz w:val="24"/>
        </w:rPr>
      </w:pPr>
      <w:r>
        <w:rPr>
          <w:rFonts w:ascii="宋体"/>
          <w:sz w:val="24"/>
        </w:rPr>
        <w:t>1、根据《工业和信息化部、国家统计局、国家发展和改革委员会、财政部关于印发中小企业划型标准规定的通知》（工信部联企业[2011]300号）规定的划分标准，本公司为_</w:t>
      </w:r>
      <w:r>
        <w:rPr>
          <w:rFonts w:ascii="宋体"/>
          <w:sz w:val="24"/>
          <w:u w:val="single"/>
        </w:rPr>
        <w:t>_       ____</w:t>
      </w:r>
      <w:r>
        <w:rPr>
          <w:rFonts w:ascii="宋体"/>
          <w:sz w:val="24"/>
        </w:rPr>
        <w:t>（请填写：中型、小型、微型）企业。</w:t>
      </w:r>
    </w:p>
    <w:p>
      <w:pPr>
        <w:spacing w:line="500" w:lineRule="exact"/>
        <w:ind w:firstLine="480" w:firstLineChars="200"/>
        <w:rPr>
          <w:rFonts w:ascii="宋体"/>
          <w:sz w:val="24"/>
        </w:rPr>
      </w:pPr>
      <w:r>
        <w:rPr>
          <w:rFonts w:ascii="宋体"/>
          <w:sz w:val="24"/>
        </w:rPr>
        <w:t>2、本公司参加</w:t>
      </w:r>
      <w:r>
        <w:rPr>
          <w:rFonts w:ascii="宋体"/>
          <w:sz w:val="24"/>
          <w:u w:val="single"/>
        </w:rPr>
        <w:t>____                   __</w:t>
      </w:r>
      <w:r>
        <w:rPr>
          <w:rFonts w:hint="eastAsia" w:ascii="宋体"/>
          <w:sz w:val="24"/>
        </w:rPr>
        <w:t>（填</w:t>
      </w:r>
      <w:r>
        <w:rPr>
          <w:rFonts w:ascii="宋体"/>
          <w:sz w:val="24"/>
        </w:rPr>
        <w:t>采购代理机构名称）单位的</w:t>
      </w:r>
      <w:r>
        <w:rPr>
          <w:rFonts w:ascii="宋体"/>
          <w:sz w:val="24"/>
          <w:u w:val="single"/>
        </w:rPr>
        <w:t>___             _</w:t>
      </w:r>
      <w:r>
        <w:rPr>
          <w:rFonts w:hint="eastAsia" w:ascii="宋体"/>
          <w:sz w:val="24"/>
        </w:rPr>
        <w:t>（填</w:t>
      </w:r>
      <w:r>
        <w:rPr>
          <w:rFonts w:ascii="宋体"/>
          <w:sz w:val="24"/>
        </w:rPr>
        <w:t>项目名称）项目采购活动提供本企业制造的货物，由本企业承担工程、提供服务，或者提供其他</w:t>
      </w:r>
      <w:r>
        <w:rPr>
          <w:rFonts w:ascii="宋体"/>
          <w:sz w:val="24"/>
          <w:u w:val="single"/>
        </w:rPr>
        <w:t>____                    __</w:t>
      </w:r>
      <w:r>
        <w:rPr>
          <w:rFonts w:ascii="宋体"/>
          <w:sz w:val="24"/>
        </w:rPr>
        <w:t>（请填写：中型、小型、微型）企业制造的货物。本条所称货物不包括使用大型企业注册商标的货物。</w:t>
      </w:r>
    </w:p>
    <w:p>
      <w:pPr>
        <w:spacing w:line="500" w:lineRule="exact"/>
        <w:ind w:firstLine="480" w:firstLineChars="200"/>
        <w:rPr>
          <w:rFonts w:ascii="宋体"/>
          <w:sz w:val="24"/>
        </w:rPr>
      </w:pPr>
      <w:r>
        <w:rPr>
          <w:rFonts w:ascii="宋体"/>
          <w:sz w:val="24"/>
        </w:rPr>
        <w:t>本公司对上述声明的真实性负责。如有虚假，将依法承担相应责任。</w:t>
      </w:r>
    </w:p>
    <w:p>
      <w:pPr>
        <w:spacing w:line="500" w:lineRule="exact"/>
        <w:ind w:firstLine="480" w:firstLineChars="200"/>
        <w:rPr>
          <w:rFonts w:ascii="宋体"/>
          <w:sz w:val="24"/>
        </w:rPr>
      </w:pPr>
    </w:p>
    <w:p>
      <w:pPr>
        <w:spacing w:line="500" w:lineRule="exact"/>
        <w:ind w:firstLine="480" w:firstLineChars="200"/>
        <w:rPr>
          <w:rFonts w:ascii="宋体"/>
          <w:sz w:val="24"/>
        </w:rPr>
      </w:pPr>
      <w:r>
        <w:rPr>
          <w:rFonts w:ascii="宋体"/>
          <w:sz w:val="24"/>
        </w:rPr>
        <w:t>　　企业名称：</w:t>
      </w:r>
      <w:r>
        <w:rPr>
          <w:rFonts w:hint="eastAsia" w:ascii="宋体"/>
          <w:sz w:val="24"/>
          <w:u w:val="single"/>
        </w:rPr>
        <w:t xml:space="preserve">                          </w:t>
      </w:r>
      <w:r>
        <w:rPr>
          <w:rFonts w:ascii="宋体"/>
          <w:sz w:val="24"/>
        </w:rPr>
        <w:t>（盖</w:t>
      </w:r>
      <w:r>
        <w:rPr>
          <w:rFonts w:hint="eastAsia" w:ascii="宋体"/>
          <w:sz w:val="24"/>
        </w:rPr>
        <w:t>单位</w:t>
      </w:r>
      <w:r>
        <w:rPr>
          <w:rFonts w:ascii="宋体"/>
          <w:sz w:val="24"/>
        </w:rPr>
        <w:t>公章）</w:t>
      </w:r>
    </w:p>
    <w:p>
      <w:pPr>
        <w:spacing w:line="500" w:lineRule="exact"/>
        <w:ind w:firstLine="960" w:firstLineChars="400"/>
        <w:rPr>
          <w:rFonts w:hint="eastAsia" w:ascii="宋体"/>
          <w:sz w:val="24"/>
          <w:u w:val="single"/>
        </w:rPr>
      </w:pPr>
      <w:bookmarkStart w:id="278" w:name="_Hlk45784502"/>
      <w:r>
        <w:rPr>
          <w:rFonts w:hint="eastAsia" w:ascii="宋体"/>
          <w:sz w:val="24"/>
        </w:rPr>
        <w:t>法定代表人或授权代表：</w:t>
      </w:r>
      <w:r>
        <w:rPr>
          <w:rFonts w:hint="eastAsia" w:ascii="宋体"/>
          <w:sz w:val="24"/>
          <w:u w:val="single"/>
        </w:rPr>
        <w:t>　　　（签字）</w:t>
      </w:r>
    </w:p>
    <w:bookmarkEnd w:id="278"/>
    <w:p>
      <w:pPr>
        <w:spacing w:line="500" w:lineRule="exact"/>
        <w:ind w:firstLine="480" w:firstLineChars="200"/>
        <w:rPr>
          <w:rFonts w:ascii="宋体"/>
          <w:sz w:val="24"/>
          <w:u w:val="single"/>
        </w:rPr>
      </w:pPr>
      <w:r>
        <w:rPr>
          <w:rFonts w:ascii="宋体"/>
          <w:sz w:val="24"/>
        </w:rPr>
        <w:t> 　 日期：</w:t>
      </w:r>
      <w:r>
        <w:rPr>
          <w:rFonts w:hint="eastAsia" w:ascii="宋体"/>
          <w:sz w:val="24"/>
          <w:u w:val="single"/>
        </w:rPr>
        <w:t xml:space="preserve">                                   </w:t>
      </w:r>
    </w:p>
    <w:p>
      <w:pPr>
        <w:spacing w:line="500" w:lineRule="exact"/>
        <w:ind w:firstLine="480" w:firstLineChars="200"/>
        <w:rPr>
          <w:rFonts w:ascii="宋体"/>
          <w:sz w:val="24"/>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rPr>
          <w:rFonts w:ascii="宋体" w:hAnsi="宋体"/>
          <w:b/>
          <w:sz w:val="28"/>
          <w:szCs w:val="28"/>
        </w:rPr>
      </w:pPr>
      <w:r>
        <w:rPr>
          <w:rFonts w:hint="eastAsia" w:ascii="黑体" w:hAnsi="宋体" w:eastAsia="黑体"/>
          <w:bCs/>
          <w:sz w:val="32"/>
          <w:szCs w:val="32"/>
        </w:rPr>
        <w:t>四、</w:t>
      </w:r>
      <w:r>
        <w:rPr>
          <w:rFonts w:ascii="黑体" w:hAnsi="宋体" w:eastAsia="黑体"/>
          <w:bCs/>
          <w:sz w:val="32"/>
          <w:szCs w:val="32"/>
        </w:rPr>
        <w:t>残疾人福利性单位声明函</w:t>
      </w:r>
      <w:r>
        <w:rPr>
          <w:rFonts w:hint="eastAsia" w:ascii="宋体" w:hAnsi="宋体"/>
          <w:b/>
          <w:sz w:val="28"/>
          <w:szCs w:val="28"/>
        </w:rPr>
        <w:t>（非</w:t>
      </w:r>
      <w:r>
        <w:rPr>
          <w:rFonts w:ascii="宋体" w:hAnsi="宋体"/>
          <w:b/>
          <w:bCs/>
          <w:sz w:val="28"/>
          <w:szCs w:val="28"/>
        </w:rPr>
        <w:t>残疾人福利性单位</w:t>
      </w:r>
      <w:r>
        <w:rPr>
          <w:rFonts w:hint="eastAsia" w:ascii="宋体" w:hAnsi="宋体"/>
          <w:b/>
          <w:sz w:val="28"/>
          <w:szCs w:val="28"/>
        </w:rPr>
        <w:t>不提供）</w:t>
      </w:r>
    </w:p>
    <w:p>
      <w:pPr>
        <w:snapToGrid w:val="0"/>
        <w:spacing w:line="230" w:lineRule="auto"/>
        <w:ind w:firstLine="419"/>
        <w:jc w:val="center"/>
        <w:rPr>
          <w:rFonts w:ascii="仿宋" w:hAnsi="仿宋" w:eastAsia="仿宋"/>
          <w:sz w:val="28"/>
          <w:szCs w:val="28"/>
        </w:rPr>
      </w:pPr>
    </w:p>
    <w:p>
      <w:pPr>
        <w:snapToGrid w:val="0"/>
        <w:spacing w:line="230" w:lineRule="auto"/>
        <w:ind w:firstLine="419"/>
        <w:rPr>
          <w:rFonts w:ascii="ˎ̥" w:hAnsi="ˎ̥" w:cs="宋体"/>
          <w:kern w:val="0"/>
          <w:sz w:val="24"/>
        </w:rPr>
      </w:pPr>
    </w:p>
    <w:p>
      <w:pPr>
        <w:snapToGrid w:val="0"/>
        <w:spacing w:line="480" w:lineRule="auto"/>
        <w:ind w:firstLine="420"/>
        <w:rPr>
          <w:rFonts w:ascii="ˎ̥" w:hAnsi="ˎ̥" w:cs="宋体"/>
          <w:kern w:val="0"/>
          <w:sz w:val="24"/>
        </w:rPr>
      </w:pPr>
      <w:r>
        <w:rPr>
          <w:rFonts w:ascii="ˎ̥" w:hAnsi="ˎ̥" w:cs="宋体"/>
          <w:kern w:val="0"/>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480" w:lineRule="auto"/>
        <w:ind w:firstLine="420"/>
        <w:rPr>
          <w:rFonts w:ascii="ˎ̥" w:hAnsi="ˎ̥" w:cs="宋体"/>
          <w:kern w:val="0"/>
          <w:sz w:val="24"/>
        </w:rPr>
      </w:pPr>
      <w:r>
        <w:rPr>
          <w:rFonts w:ascii="ˎ̥" w:hAnsi="ˎ̥" w:cs="宋体"/>
          <w:kern w:val="0"/>
          <w:sz w:val="24"/>
        </w:rPr>
        <w:t>本单位对上述声明的真实性负责。如有虚假，将依法承担相应责任。</w:t>
      </w:r>
    </w:p>
    <w:p>
      <w:pPr>
        <w:spacing w:line="500" w:lineRule="exact"/>
        <w:ind w:firstLine="482" w:firstLineChars="200"/>
        <w:rPr>
          <w:rFonts w:ascii="宋体"/>
          <w:b/>
          <w:sz w:val="24"/>
        </w:rPr>
      </w:pPr>
    </w:p>
    <w:p>
      <w:pPr>
        <w:spacing w:line="500" w:lineRule="exact"/>
        <w:ind w:firstLine="1080" w:firstLineChars="450"/>
        <w:rPr>
          <w:rFonts w:ascii="宋体"/>
          <w:b/>
          <w:sz w:val="24"/>
        </w:rPr>
      </w:pPr>
      <w:r>
        <w:rPr>
          <w:rFonts w:ascii="宋体"/>
          <w:sz w:val="24"/>
        </w:rPr>
        <w:t>企业名称：</w:t>
      </w:r>
      <w:r>
        <w:rPr>
          <w:rFonts w:hint="eastAsia" w:ascii="宋体"/>
          <w:sz w:val="24"/>
          <w:u w:val="single"/>
        </w:rPr>
        <w:t xml:space="preserve">                          </w:t>
      </w:r>
      <w:r>
        <w:rPr>
          <w:rFonts w:ascii="宋体"/>
          <w:sz w:val="24"/>
        </w:rPr>
        <w:t>（盖</w:t>
      </w:r>
      <w:r>
        <w:rPr>
          <w:rFonts w:hint="eastAsia" w:ascii="宋体"/>
          <w:sz w:val="24"/>
        </w:rPr>
        <w:t>单位</w:t>
      </w:r>
      <w:r>
        <w:rPr>
          <w:rFonts w:ascii="宋体"/>
          <w:sz w:val="24"/>
        </w:rPr>
        <w:t>公章）</w:t>
      </w:r>
    </w:p>
    <w:p>
      <w:pPr>
        <w:spacing w:line="500" w:lineRule="exact"/>
        <w:ind w:firstLine="480" w:firstLineChars="200"/>
        <w:rPr>
          <w:rFonts w:ascii="宋体"/>
          <w:sz w:val="24"/>
        </w:rPr>
      </w:pPr>
      <w:r>
        <w:rPr>
          <w:rFonts w:ascii="宋体"/>
          <w:sz w:val="24"/>
        </w:rPr>
        <w:t xml:space="preserve"> 　 </w:t>
      </w:r>
      <w:r>
        <w:rPr>
          <w:rFonts w:hint="eastAsia" w:ascii="宋体"/>
          <w:sz w:val="24"/>
        </w:rPr>
        <w:t xml:space="preserve"> 法定代表人或授权代表：</w:t>
      </w:r>
      <w:r>
        <w:rPr>
          <w:rFonts w:hint="eastAsia" w:ascii="宋体"/>
          <w:sz w:val="24"/>
          <w:u w:val="single"/>
        </w:rPr>
        <w:t xml:space="preserve">　 </w:t>
      </w:r>
      <w:r>
        <w:rPr>
          <w:rFonts w:ascii="宋体"/>
          <w:sz w:val="24"/>
          <w:u w:val="single"/>
        </w:rPr>
        <w:t xml:space="preserve">         </w:t>
      </w:r>
      <w:r>
        <w:rPr>
          <w:rFonts w:hint="eastAsia" w:ascii="宋体"/>
          <w:sz w:val="24"/>
          <w:u w:val="single"/>
        </w:rPr>
        <w:t>　</w:t>
      </w:r>
      <w:r>
        <w:rPr>
          <w:rFonts w:hint="eastAsia" w:ascii="宋体"/>
          <w:sz w:val="24"/>
        </w:rPr>
        <w:t>　（签字）</w:t>
      </w:r>
    </w:p>
    <w:p>
      <w:pPr>
        <w:spacing w:line="500" w:lineRule="exact"/>
        <w:ind w:firstLine="960" w:firstLineChars="400"/>
        <w:rPr>
          <w:rFonts w:ascii="宋体"/>
          <w:sz w:val="24"/>
          <w:u w:val="single"/>
        </w:rPr>
      </w:pPr>
      <w:r>
        <w:rPr>
          <w:rFonts w:ascii="宋体"/>
          <w:sz w:val="24"/>
        </w:rPr>
        <w:t>日期：</w:t>
      </w:r>
      <w:r>
        <w:rPr>
          <w:rFonts w:hint="eastAsia" w:ascii="宋体"/>
          <w:sz w:val="24"/>
          <w:u w:val="single"/>
        </w:rPr>
        <w:t xml:space="preserve">                                   </w:t>
      </w:r>
    </w:p>
    <w:p>
      <w:pPr>
        <w:snapToGrid w:val="0"/>
        <w:spacing w:line="360" w:lineRule="auto"/>
        <w:ind w:firstLine="419"/>
        <w:rPr>
          <w:rFonts w:ascii="ˎ̥" w:hAnsi="ˎ̥" w:cs="宋体"/>
          <w:kern w:val="0"/>
          <w:sz w:val="24"/>
        </w:rPr>
      </w:pPr>
    </w:p>
    <w:p>
      <w:pPr>
        <w:tabs>
          <w:tab w:val="left" w:pos="4858"/>
        </w:tabs>
        <w:snapToGrid w:val="0"/>
        <w:spacing w:line="360" w:lineRule="auto"/>
        <w:ind w:firstLine="419"/>
        <w:rPr>
          <w:rFonts w:ascii="ˎ̥" w:hAnsi="ˎ̥" w:cs="宋体"/>
          <w:kern w:val="0"/>
          <w:sz w:val="24"/>
        </w:rPr>
      </w:pPr>
      <w:r>
        <w:rPr>
          <w:rFonts w:ascii="ˎ̥" w:hAnsi="ˎ̥" w:cs="宋体"/>
          <w:kern w:val="0"/>
          <w:sz w:val="24"/>
        </w:rPr>
        <w:t xml:space="preserve">             </w:t>
      </w:r>
      <w:r>
        <w:rPr>
          <w:rFonts w:hint="eastAsia" w:ascii="ˎ̥" w:hAnsi="ˎ̥" w:cs="宋体"/>
          <w:kern w:val="0"/>
          <w:sz w:val="24"/>
        </w:rPr>
        <w:t xml:space="preserve">                        </w:t>
      </w:r>
    </w:p>
    <w:p>
      <w:pPr>
        <w:tabs>
          <w:tab w:val="left" w:pos="4858"/>
        </w:tabs>
        <w:snapToGrid w:val="0"/>
        <w:spacing w:line="360" w:lineRule="auto"/>
        <w:ind w:firstLine="419"/>
        <w:rPr>
          <w:rFonts w:ascii="ˎ̥" w:hAnsi="ˎ̥" w:cs="宋体"/>
          <w:kern w:val="0"/>
          <w:sz w:val="24"/>
        </w:rPr>
      </w:pPr>
    </w:p>
    <w:p>
      <w:pPr>
        <w:tabs>
          <w:tab w:val="left" w:pos="4858"/>
        </w:tabs>
        <w:snapToGrid w:val="0"/>
        <w:spacing w:line="360" w:lineRule="auto"/>
        <w:ind w:firstLine="419"/>
        <w:rPr>
          <w:rFonts w:ascii="ˎ̥" w:hAnsi="ˎ̥" w:cs="宋体"/>
          <w:kern w:val="0"/>
          <w:sz w:val="24"/>
        </w:rPr>
      </w:pPr>
      <w:r>
        <w:rPr>
          <w:rFonts w:hint="eastAsia" w:ascii="ˎ̥" w:hAnsi="ˎ̥" w:cs="宋体"/>
          <w:kern w:val="0"/>
          <w:sz w:val="24"/>
        </w:rPr>
        <w:t xml:space="preserve">                               </w:t>
      </w:r>
    </w:p>
    <w:p>
      <w:pPr>
        <w:spacing w:line="500" w:lineRule="exact"/>
        <w:rPr>
          <w:rFonts w:ascii="宋体"/>
          <w:b/>
          <w:sz w:val="32"/>
          <w:szCs w:val="32"/>
        </w:rPr>
      </w:pPr>
    </w:p>
    <w:p>
      <w:pPr>
        <w:spacing w:line="500" w:lineRule="exact"/>
        <w:rPr>
          <w:rFonts w:ascii="宋体"/>
          <w:b/>
          <w:sz w:val="32"/>
          <w:szCs w:val="32"/>
        </w:rPr>
      </w:pPr>
    </w:p>
    <w:p>
      <w:pPr>
        <w:spacing w:line="500" w:lineRule="exact"/>
        <w:rPr>
          <w:rFonts w:ascii="宋体"/>
          <w:b/>
          <w:sz w:val="32"/>
          <w:szCs w:val="32"/>
        </w:rPr>
      </w:pPr>
    </w:p>
    <w:p>
      <w:pPr>
        <w:spacing w:line="500" w:lineRule="exact"/>
        <w:rPr>
          <w:rFonts w:ascii="宋体"/>
          <w:b/>
          <w:sz w:val="32"/>
          <w:szCs w:val="32"/>
        </w:rPr>
      </w:pPr>
    </w:p>
    <w:p>
      <w:pPr>
        <w:spacing w:line="500" w:lineRule="exact"/>
        <w:rPr>
          <w:rFonts w:ascii="宋体"/>
          <w:b/>
          <w:sz w:val="32"/>
          <w:szCs w:val="32"/>
        </w:rPr>
      </w:pPr>
    </w:p>
    <w:p>
      <w:pPr>
        <w:spacing w:line="500" w:lineRule="exact"/>
        <w:rPr>
          <w:rFonts w:ascii="宋体"/>
          <w:b/>
          <w:sz w:val="32"/>
          <w:szCs w:val="32"/>
        </w:rPr>
      </w:pPr>
    </w:p>
    <w:p>
      <w:pPr>
        <w:spacing w:line="500" w:lineRule="exact"/>
        <w:rPr>
          <w:rFonts w:ascii="宋体"/>
          <w:b/>
          <w:sz w:val="32"/>
          <w:szCs w:val="32"/>
        </w:rPr>
      </w:pPr>
    </w:p>
    <w:p>
      <w:pPr>
        <w:spacing w:line="500" w:lineRule="exact"/>
        <w:rPr>
          <w:rFonts w:ascii="宋体"/>
          <w:b/>
          <w:sz w:val="32"/>
          <w:szCs w:val="32"/>
        </w:rPr>
      </w:pPr>
    </w:p>
    <w:p>
      <w:pPr>
        <w:spacing w:line="500" w:lineRule="exact"/>
        <w:rPr>
          <w:rFonts w:ascii="宋体"/>
          <w:b/>
          <w:sz w:val="32"/>
          <w:szCs w:val="32"/>
        </w:rPr>
      </w:pPr>
    </w:p>
    <w:p>
      <w:pPr>
        <w:spacing w:line="500" w:lineRule="exact"/>
        <w:rPr>
          <w:rFonts w:ascii="宋体"/>
          <w:b/>
          <w:sz w:val="32"/>
          <w:szCs w:val="32"/>
        </w:rPr>
      </w:pPr>
    </w:p>
    <w:p>
      <w:pPr>
        <w:spacing w:line="500" w:lineRule="exact"/>
        <w:rPr>
          <w:rFonts w:ascii="宋体"/>
          <w:b/>
          <w:sz w:val="32"/>
          <w:szCs w:val="32"/>
        </w:rPr>
      </w:pPr>
    </w:p>
    <w:p>
      <w:pPr>
        <w:spacing w:line="500" w:lineRule="exact"/>
        <w:rPr>
          <w:rFonts w:ascii="宋体"/>
          <w:b/>
          <w:sz w:val="32"/>
          <w:szCs w:val="32"/>
        </w:rPr>
      </w:pPr>
    </w:p>
    <w:p>
      <w:pPr>
        <w:spacing w:line="500" w:lineRule="exact"/>
        <w:rPr>
          <w:rFonts w:ascii="黑体" w:hAnsi="宋体" w:eastAsia="黑体"/>
          <w:bCs/>
          <w:sz w:val="32"/>
          <w:szCs w:val="32"/>
        </w:rPr>
      </w:pPr>
      <w:r>
        <w:rPr>
          <w:rFonts w:hint="eastAsia" w:ascii="黑体" w:hAnsi="宋体" w:eastAsia="黑体"/>
          <w:bCs/>
          <w:sz w:val="32"/>
          <w:szCs w:val="32"/>
        </w:rPr>
        <w:t>五、监狱企业证明文件</w:t>
      </w:r>
      <w:r>
        <w:rPr>
          <w:rFonts w:hint="eastAsia" w:ascii="宋体" w:hAnsi="宋体"/>
          <w:b/>
          <w:sz w:val="28"/>
          <w:szCs w:val="28"/>
        </w:rPr>
        <w:t>（非</w:t>
      </w:r>
      <w:r>
        <w:rPr>
          <w:rFonts w:hint="eastAsia" w:ascii="黑体" w:hAnsi="宋体" w:eastAsia="黑体"/>
          <w:bCs/>
          <w:sz w:val="32"/>
          <w:szCs w:val="32"/>
        </w:rPr>
        <w:t>监狱企业证</w:t>
      </w:r>
      <w:r>
        <w:rPr>
          <w:rFonts w:hint="eastAsia" w:ascii="宋体" w:hAnsi="宋体"/>
          <w:b/>
          <w:sz w:val="28"/>
          <w:szCs w:val="28"/>
        </w:rPr>
        <w:t>不提供）</w:t>
      </w:r>
    </w:p>
    <w:p>
      <w:pPr>
        <w:spacing w:line="500" w:lineRule="exact"/>
        <w:rPr>
          <w:rFonts w:ascii="宋体"/>
          <w:b/>
          <w:sz w:val="32"/>
          <w:szCs w:val="32"/>
        </w:rPr>
      </w:pPr>
    </w:p>
    <w:p>
      <w:pPr>
        <w:spacing w:line="500" w:lineRule="exact"/>
        <w:rPr>
          <w:rFonts w:ascii="宋体"/>
          <w:b/>
          <w:sz w:val="32"/>
          <w:szCs w:val="32"/>
        </w:rPr>
      </w:pPr>
      <w:r>
        <w:rPr>
          <w:rFonts w:hint="eastAsia" w:ascii="宋体"/>
          <w:b/>
          <w:sz w:val="32"/>
          <w:szCs w:val="32"/>
        </w:rPr>
        <w:t>六、招标文件要求提供的其他资料</w:t>
      </w:r>
    </w:p>
    <w:p>
      <w:pPr>
        <w:spacing w:line="500" w:lineRule="exact"/>
        <w:rPr>
          <w:rFonts w:ascii="宋体"/>
          <w:b/>
          <w:sz w:val="32"/>
          <w:szCs w:val="32"/>
        </w:rPr>
      </w:pPr>
    </w:p>
    <w:p>
      <w:pPr>
        <w:spacing w:line="780" w:lineRule="exact"/>
        <w:jc w:val="left"/>
        <w:rPr>
          <w:rFonts w:ascii="宋体"/>
          <w:b/>
          <w:sz w:val="32"/>
          <w:szCs w:val="32"/>
        </w:rPr>
      </w:pPr>
      <w:r>
        <w:rPr>
          <w:rFonts w:hint="eastAsia" w:ascii="宋体"/>
          <w:b/>
          <w:sz w:val="32"/>
          <w:szCs w:val="32"/>
        </w:rPr>
        <w:t>七、投标人认为需要提供的其他资料</w:t>
      </w:r>
    </w:p>
    <w:p>
      <w:pPr>
        <w:spacing w:line="500" w:lineRule="exact"/>
        <w:jc w:val="center"/>
        <w:rPr>
          <w:rFonts w:ascii="宋体" w:hAnsi="宋体"/>
          <w:b/>
          <w:sz w:val="28"/>
          <w:szCs w:val="28"/>
        </w:rPr>
      </w:pPr>
      <w:bookmarkStart w:id="279" w:name="_Toc371947298"/>
      <w:bookmarkStart w:id="280" w:name="_Toc380508343"/>
      <w:bookmarkStart w:id="281" w:name="_Toc351736529"/>
      <w:bookmarkStart w:id="282" w:name="_Toc365635565"/>
      <w:bookmarkStart w:id="283" w:name="_Toc351736499"/>
      <w:bookmarkStart w:id="284" w:name="_Toc364270472"/>
      <w:bookmarkStart w:id="285" w:name="_Toc349390077"/>
      <w:bookmarkStart w:id="286" w:name="_Toc376959864"/>
      <w:bookmarkStart w:id="287" w:name="_Toc350876074"/>
      <w:bookmarkStart w:id="288" w:name="_Toc350848798"/>
      <w:bookmarkStart w:id="289" w:name="_Toc351729324"/>
      <w:bookmarkStart w:id="290" w:name="_Toc351825742"/>
      <w:bookmarkStart w:id="291" w:name="_Toc351729183"/>
      <w:bookmarkStart w:id="292" w:name="_Toc372025657"/>
      <w:bookmarkStart w:id="293" w:name="_Toc350876193"/>
      <w:bookmarkStart w:id="294" w:name="_Toc352764400"/>
      <w:bookmarkStart w:id="295" w:name="_Toc350948772"/>
      <w:bookmarkStart w:id="296" w:name="_Toc351729522"/>
      <w:bookmarkStart w:id="297" w:name="_Toc397604099"/>
      <w:bookmarkStart w:id="298" w:name="_Toc368908759"/>
      <w:bookmarkStart w:id="299" w:name="_Toc364060598"/>
      <w:bookmarkStart w:id="300" w:name="_Toc360693057"/>
      <w:bookmarkStart w:id="301" w:name="_Toc380508408"/>
      <w:bookmarkStart w:id="302" w:name="_Toc350959024"/>
      <w:bookmarkStart w:id="303" w:name="_Toc350875095"/>
      <w:bookmarkStart w:id="304" w:name="_Toc365612249"/>
      <w:bookmarkStart w:id="305" w:name="_Toc365448903"/>
      <w:bookmarkStart w:id="306" w:name="_Toc368741318"/>
      <w:bookmarkStart w:id="307" w:name="_Toc368821484"/>
      <w:bookmarkStart w:id="308" w:name="_Toc368302121"/>
      <w:bookmarkStart w:id="309" w:name="_Toc365558474"/>
      <w:bookmarkStart w:id="310" w:name="_Toc351825627"/>
      <w:bookmarkStart w:id="311" w:name="_Toc375820518"/>
      <w:bookmarkStart w:id="312" w:name="_Toc365441782"/>
      <w:bookmarkStart w:id="313" w:name="_Toc357011048"/>
      <w:bookmarkStart w:id="314" w:name="_Toc369881193"/>
      <w:bookmarkStart w:id="315" w:name="_Toc375820456"/>
      <w:bookmarkStart w:id="316" w:name="_Toc350959093"/>
      <w:bookmarkStart w:id="317" w:name="_Toc367280542"/>
      <w:bookmarkStart w:id="318" w:name="_Toc350948678"/>
      <w:bookmarkStart w:id="319" w:name="_Toc361236037"/>
      <w:bookmarkStart w:id="320" w:name="_Toc351736414"/>
      <w:bookmarkStart w:id="321" w:name="_Toc368303251"/>
      <w:bookmarkStart w:id="322" w:name="_Toc350948711"/>
      <w:bookmarkStart w:id="323" w:name="_Toc368916145"/>
      <w:bookmarkStart w:id="324" w:name="_Toc350848940"/>
      <w:bookmarkStart w:id="325" w:name="_Toc349743947"/>
      <w:bookmarkStart w:id="326" w:name="_Toc352764424"/>
      <w:bookmarkStart w:id="327" w:name="_Toc377399292"/>
      <w:bookmarkStart w:id="328" w:name="_Toc377399347"/>
      <w:bookmarkStart w:id="329" w:name="_Toc377399215"/>
      <w:bookmarkStart w:id="330" w:name="_Toc357011229"/>
      <w:bookmarkStart w:id="331" w:name="_Toc370199662"/>
      <w:bookmarkStart w:id="332" w:name="OLE_LINK22"/>
      <w:bookmarkStart w:id="333" w:name="OLE_LINK23"/>
      <w:bookmarkStart w:id="334" w:name="OLE_LINK21"/>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r>
        <w:rPr>
          <w:rFonts w:hint="eastAsia" w:ascii="宋体" w:hAnsi="宋体"/>
          <w:b/>
          <w:sz w:val="28"/>
          <w:szCs w:val="28"/>
        </w:rPr>
        <w:t>八、开标一览表</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pPr>
        <w:rPr>
          <w:rFonts w:ascii="宋体" w:hAnsi="宋体"/>
          <w:bCs/>
          <w:sz w:val="28"/>
          <w:szCs w:val="28"/>
        </w:rPr>
      </w:pPr>
    </w:p>
    <w:p>
      <w:pPr>
        <w:rPr>
          <w:rFonts w:ascii="宋体" w:hAnsi="宋体"/>
          <w:b/>
          <w:bCs/>
          <w:sz w:val="28"/>
          <w:szCs w:val="28"/>
        </w:rPr>
      </w:pPr>
      <w:r>
        <w:rPr>
          <w:rFonts w:hint="eastAsia" w:ascii="宋体" w:hAnsi="宋体"/>
          <w:sz w:val="28"/>
          <w:szCs w:val="28"/>
        </w:rPr>
        <w:t xml:space="preserve"> 项目名称：</w:t>
      </w:r>
      <w:r>
        <w:rPr>
          <w:rFonts w:ascii="宋体" w:hAnsi="宋体"/>
          <w:b/>
          <w:bCs/>
          <w:sz w:val="28"/>
          <w:szCs w:val="28"/>
        </w:rPr>
        <w:t xml:space="preserve"> </w:t>
      </w:r>
    </w:p>
    <w:p>
      <w:pPr>
        <w:rPr>
          <w:rFonts w:ascii="宋体" w:hAnsi="宋体"/>
          <w:bCs/>
          <w:color w:val="FF0000"/>
          <w:sz w:val="28"/>
          <w:szCs w:val="28"/>
        </w:rPr>
      </w:pPr>
      <w:r>
        <w:rPr>
          <w:rFonts w:hint="eastAsia" w:ascii="宋体" w:hAnsi="宋体"/>
          <w:bCs/>
          <w:sz w:val="28"/>
          <w:szCs w:val="28"/>
        </w:rPr>
        <w:t xml:space="preserve"> </w:t>
      </w:r>
      <w:r>
        <w:rPr>
          <w:rFonts w:hint="eastAsia" w:ascii="宋体" w:hAnsi="宋体"/>
          <w:b/>
          <w:bCs/>
          <w:color w:val="000000"/>
          <w:sz w:val="28"/>
          <w:szCs w:val="28"/>
        </w:rPr>
        <w:t xml:space="preserve">招标编号： </w:t>
      </w:r>
      <w:r>
        <w:rPr>
          <w:rFonts w:hint="eastAsia" w:ascii="宋体" w:hAnsi="宋体"/>
          <w:bCs/>
          <w:sz w:val="28"/>
          <w:szCs w:val="28"/>
        </w:rPr>
        <w:t xml:space="preserve">          </w:t>
      </w:r>
      <w:r>
        <w:rPr>
          <w:rFonts w:ascii="宋体" w:hAnsi="宋体"/>
          <w:bCs/>
          <w:sz w:val="28"/>
          <w:szCs w:val="28"/>
        </w:rPr>
        <w:t xml:space="preserve">               </w:t>
      </w:r>
      <w:r>
        <w:rPr>
          <w:rFonts w:hint="eastAsia" w:ascii="宋体" w:hAnsi="宋体"/>
          <w:bCs/>
          <w:sz w:val="28"/>
          <w:szCs w:val="28"/>
        </w:rPr>
        <w:t>开标时间：</w:t>
      </w:r>
      <w:r>
        <w:rPr>
          <w:rFonts w:ascii="宋体" w:hAnsi="宋体"/>
          <w:bCs/>
          <w:sz w:val="28"/>
          <w:szCs w:val="28"/>
        </w:rPr>
        <w:t xml:space="preserve"> </w:t>
      </w:r>
    </w:p>
    <w:tbl>
      <w:tblPr>
        <w:tblStyle w:val="25"/>
        <w:tblW w:w="91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559"/>
        <w:gridCol w:w="1560"/>
        <w:gridCol w:w="1417"/>
        <w:gridCol w:w="1701"/>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1951" w:type="dxa"/>
            <w:vAlign w:val="center"/>
          </w:tcPr>
          <w:p>
            <w:pPr>
              <w:jc w:val="center"/>
              <w:rPr>
                <w:rFonts w:ascii="宋体" w:hAnsi="宋体"/>
                <w:bCs/>
                <w:sz w:val="24"/>
              </w:rPr>
            </w:pPr>
            <w:r>
              <w:rPr>
                <w:rFonts w:hint="eastAsia" w:ascii="宋体" w:hAnsi="宋体"/>
                <w:bCs/>
                <w:sz w:val="24"/>
              </w:rPr>
              <w:t>投标人</w:t>
            </w:r>
          </w:p>
          <w:p>
            <w:pPr>
              <w:jc w:val="center"/>
              <w:rPr>
                <w:rFonts w:ascii="宋体" w:hAnsi="宋体"/>
                <w:bCs/>
                <w:sz w:val="24"/>
              </w:rPr>
            </w:pPr>
            <w:r>
              <w:rPr>
                <w:rFonts w:hint="eastAsia" w:ascii="宋体" w:hAnsi="宋体"/>
                <w:bCs/>
                <w:sz w:val="24"/>
              </w:rPr>
              <w:t>(公司名称)</w:t>
            </w:r>
          </w:p>
        </w:tc>
        <w:tc>
          <w:tcPr>
            <w:tcW w:w="1559" w:type="dxa"/>
            <w:vAlign w:val="center"/>
          </w:tcPr>
          <w:p>
            <w:pPr>
              <w:jc w:val="center"/>
              <w:rPr>
                <w:rFonts w:ascii="宋体" w:hAnsi="宋体"/>
                <w:bCs/>
                <w:sz w:val="24"/>
              </w:rPr>
            </w:pPr>
            <w:r>
              <w:rPr>
                <w:rFonts w:hint="eastAsia" w:ascii="宋体" w:hAnsi="宋体"/>
                <w:bCs/>
                <w:sz w:val="24"/>
              </w:rPr>
              <w:t>投标总报价</w:t>
            </w:r>
          </w:p>
          <w:p>
            <w:pPr>
              <w:jc w:val="center"/>
              <w:rPr>
                <w:rFonts w:ascii="宋体" w:hAnsi="宋体"/>
                <w:bCs/>
                <w:sz w:val="24"/>
              </w:rPr>
            </w:pPr>
            <w:r>
              <w:rPr>
                <w:rFonts w:hint="eastAsia" w:ascii="宋体" w:hAnsi="宋体"/>
                <w:bCs/>
                <w:sz w:val="24"/>
              </w:rPr>
              <w:t>（元）</w:t>
            </w:r>
          </w:p>
        </w:tc>
        <w:tc>
          <w:tcPr>
            <w:tcW w:w="1560" w:type="dxa"/>
            <w:vAlign w:val="center"/>
          </w:tcPr>
          <w:p>
            <w:pPr>
              <w:jc w:val="center"/>
              <w:rPr>
                <w:rFonts w:ascii="宋体" w:hAnsi="宋体"/>
                <w:bCs/>
                <w:sz w:val="24"/>
              </w:rPr>
            </w:pPr>
            <w:r>
              <w:rPr>
                <w:rFonts w:hint="eastAsia" w:ascii="宋体" w:hAnsi="宋体"/>
                <w:bCs/>
                <w:sz w:val="24"/>
              </w:rPr>
              <w:t>投标</w:t>
            </w:r>
          </w:p>
          <w:p>
            <w:pPr>
              <w:jc w:val="center"/>
              <w:rPr>
                <w:rFonts w:ascii="宋体" w:hAnsi="宋体"/>
                <w:bCs/>
                <w:sz w:val="24"/>
              </w:rPr>
            </w:pPr>
            <w:r>
              <w:rPr>
                <w:rFonts w:hint="eastAsia" w:ascii="宋体" w:hAnsi="宋体"/>
                <w:bCs/>
                <w:sz w:val="24"/>
              </w:rPr>
              <w:t>保证金</w:t>
            </w:r>
          </w:p>
          <w:p>
            <w:pPr>
              <w:jc w:val="center"/>
              <w:rPr>
                <w:rFonts w:ascii="宋体" w:hAnsi="宋体"/>
                <w:bCs/>
                <w:sz w:val="24"/>
              </w:rPr>
            </w:pPr>
            <w:r>
              <w:rPr>
                <w:rFonts w:hint="eastAsia" w:ascii="宋体" w:hAnsi="宋体"/>
                <w:bCs/>
                <w:sz w:val="24"/>
              </w:rPr>
              <w:t>（有/无）</w:t>
            </w:r>
          </w:p>
        </w:tc>
        <w:tc>
          <w:tcPr>
            <w:tcW w:w="1417" w:type="dxa"/>
            <w:vAlign w:val="center"/>
          </w:tcPr>
          <w:p>
            <w:pPr>
              <w:jc w:val="center"/>
              <w:rPr>
                <w:rFonts w:ascii="宋体" w:hAnsi="宋体"/>
                <w:bCs/>
                <w:sz w:val="24"/>
              </w:rPr>
            </w:pPr>
            <w:r>
              <w:rPr>
                <w:rFonts w:ascii="宋体" w:hAnsi="宋体"/>
                <w:bCs/>
                <w:sz w:val="24"/>
              </w:rPr>
              <w:t>中小企业</w:t>
            </w:r>
          </w:p>
          <w:p>
            <w:pPr>
              <w:jc w:val="center"/>
              <w:rPr>
                <w:rFonts w:ascii="宋体" w:hAnsi="宋体"/>
                <w:bCs/>
                <w:sz w:val="24"/>
              </w:rPr>
            </w:pPr>
            <w:r>
              <w:rPr>
                <w:rFonts w:hint="eastAsia" w:ascii="宋体" w:hAnsi="宋体"/>
                <w:bCs/>
                <w:sz w:val="24"/>
              </w:rPr>
              <w:t>（是/否）</w:t>
            </w:r>
          </w:p>
        </w:tc>
        <w:tc>
          <w:tcPr>
            <w:tcW w:w="1701" w:type="dxa"/>
            <w:vAlign w:val="center"/>
          </w:tcPr>
          <w:p>
            <w:pPr>
              <w:jc w:val="center"/>
              <w:rPr>
                <w:rFonts w:ascii="宋体" w:hAnsi="宋体"/>
                <w:bCs/>
                <w:sz w:val="24"/>
              </w:rPr>
            </w:pPr>
            <w:r>
              <w:rPr>
                <w:rFonts w:hint="eastAsia" w:ascii="宋体" w:hAnsi="宋体"/>
                <w:bCs/>
                <w:sz w:val="24"/>
                <w:lang w:val="en-US" w:eastAsia="zh-CN"/>
              </w:rPr>
              <w:t>服务期限</w:t>
            </w:r>
            <w:r>
              <w:rPr>
                <w:rFonts w:hint="eastAsia" w:ascii="宋体" w:hAnsi="宋体"/>
                <w:bCs/>
                <w:sz w:val="24"/>
              </w:rPr>
              <w:t>（年月日）</w:t>
            </w:r>
          </w:p>
        </w:tc>
        <w:tc>
          <w:tcPr>
            <w:tcW w:w="1004" w:type="dxa"/>
            <w:vAlign w:val="center"/>
          </w:tcPr>
          <w:p>
            <w:pPr>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trPr>
        <w:tc>
          <w:tcPr>
            <w:tcW w:w="1951" w:type="dxa"/>
            <w:vAlign w:val="center"/>
          </w:tcPr>
          <w:p>
            <w:pPr>
              <w:jc w:val="center"/>
              <w:rPr>
                <w:rFonts w:ascii="宋体" w:hAnsi="宋体"/>
                <w:bCs/>
                <w:sz w:val="28"/>
                <w:szCs w:val="28"/>
              </w:rPr>
            </w:pPr>
          </w:p>
        </w:tc>
        <w:tc>
          <w:tcPr>
            <w:tcW w:w="1559" w:type="dxa"/>
            <w:vAlign w:val="center"/>
          </w:tcPr>
          <w:p>
            <w:pPr>
              <w:jc w:val="center"/>
              <w:rPr>
                <w:rFonts w:ascii="宋体" w:hAnsi="宋体"/>
                <w:bCs/>
                <w:sz w:val="28"/>
                <w:szCs w:val="28"/>
              </w:rPr>
            </w:pPr>
          </w:p>
        </w:tc>
        <w:tc>
          <w:tcPr>
            <w:tcW w:w="1560" w:type="dxa"/>
            <w:vAlign w:val="center"/>
          </w:tcPr>
          <w:p>
            <w:pPr>
              <w:jc w:val="center"/>
              <w:rPr>
                <w:rFonts w:ascii="宋体" w:hAnsi="宋体"/>
                <w:bCs/>
                <w:sz w:val="28"/>
                <w:szCs w:val="28"/>
              </w:rPr>
            </w:pPr>
          </w:p>
        </w:tc>
        <w:tc>
          <w:tcPr>
            <w:tcW w:w="1417" w:type="dxa"/>
            <w:vAlign w:val="center"/>
          </w:tcPr>
          <w:p>
            <w:pPr>
              <w:jc w:val="center"/>
              <w:rPr>
                <w:rFonts w:ascii="宋体" w:hAnsi="宋体"/>
                <w:bCs/>
                <w:sz w:val="28"/>
                <w:szCs w:val="28"/>
              </w:rPr>
            </w:pPr>
          </w:p>
        </w:tc>
        <w:tc>
          <w:tcPr>
            <w:tcW w:w="1701" w:type="dxa"/>
            <w:vAlign w:val="center"/>
          </w:tcPr>
          <w:p>
            <w:pPr>
              <w:jc w:val="center"/>
              <w:rPr>
                <w:rFonts w:ascii="宋体" w:hAnsi="宋体"/>
                <w:bCs/>
                <w:sz w:val="28"/>
                <w:szCs w:val="28"/>
              </w:rPr>
            </w:pPr>
          </w:p>
        </w:tc>
        <w:tc>
          <w:tcPr>
            <w:tcW w:w="1004" w:type="dxa"/>
            <w:vAlign w:val="center"/>
          </w:tcPr>
          <w:p>
            <w:pPr>
              <w:jc w:val="center"/>
              <w:rPr>
                <w:rFonts w:ascii="宋体" w:hAnsi="宋体"/>
                <w:bCs/>
                <w:sz w:val="28"/>
                <w:szCs w:val="28"/>
              </w:rPr>
            </w:pPr>
          </w:p>
        </w:tc>
      </w:tr>
    </w:tbl>
    <w:p>
      <w:pPr>
        <w:ind w:left="720" w:hanging="720" w:hangingChars="300"/>
        <w:rPr>
          <w:rFonts w:ascii="宋体" w:hAnsi="宋体"/>
          <w:sz w:val="28"/>
          <w:szCs w:val="28"/>
        </w:rPr>
      </w:pPr>
      <w:r>
        <w:rPr>
          <w:rFonts w:hint="eastAsia" w:ascii="宋体" w:hAnsi="宋体"/>
          <w:bCs/>
          <w:sz w:val="24"/>
        </w:rPr>
        <w:t>注：</w:t>
      </w:r>
      <w:r>
        <w:rPr>
          <w:rFonts w:hint="eastAsia" w:ascii="宋体" w:hAnsi="宋体"/>
          <w:bCs/>
          <w:sz w:val="28"/>
          <w:szCs w:val="28"/>
        </w:rPr>
        <w:t>1、《开标一览表》投标总报价应当与《报价汇总表》和《分项报价明细表》（</w:t>
      </w:r>
      <w:r>
        <w:rPr>
          <w:rFonts w:hint="eastAsia" w:ascii="宋体" w:hAnsi="宋体"/>
          <w:sz w:val="28"/>
          <w:szCs w:val="28"/>
        </w:rPr>
        <w:t>分项报价合计</w:t>
      </w:r>
      <w:r>
        <w:rPr>
          <w:rFonts w:hint="eastAsia" w:ascii="宋体" w:hAnsi="宋体"/>
          <w:bCs/>
          <w:sz w:val="28"/>
          <w:szCs w:val="28"/>
        </w:rPr>
        <w:t>）总报价一致,</w:t>
      </w:r>
      <w:r>
        <w:rPr>
          <w:rFonts w:hint="eastAsia" w:ascii="宋体" w:hAnsi="宋体"/>
          <w:sz w:val="28"/>
          <w:szCs w:val="28"/>
        </w:rPr>
        <w:t xml:space="preserve"> 包括投标人完成本项目所需的一切费用。</w:t>
      </w:r>
    </w:p>
    <w:p>
      <w:pPr>
        <w:ind w:left="700" w:leftChars="200" w:hanging="280" w:hangingChars="100"/>
        <w:rPr>
          <w:rFonts w:ascii="宋体" w:hAnsi="宋体"/>
          <w:bCs/>
          <w:sz w:val="28"/>
          <w:szCs w:val="28"/>
        </w:rPr>
      </w:pPr>
      <w:r>
        <w:rPr>
          <w:rFonts w:hint="eastAsia" w:ascii="宋体" w:hAnsi="宋体"/>
          <w:bCs/>
          <w:sz w:val="28"/>
          <w:szCs w:val="28"/>
        </w:rPr>
        <w:t>2、本表为开标时唱标用，单独用小信封密封和标识。</w:t>
      </w:r>
    </w:p>
    <w:p>
      <w:pPr>
        <w:ind w:firstLine="435"/>
        <w:rPr>
          <w:rFonts w:ascii="宋体" w:hAnsi="宋体"/>
          <w:bCs/>
          <w:sz w:val="28"/>
          <w:szCs w:val="28"/>
        </w:rPr>
      </w:pPr>
      <w:r>
        <w:rPr>
          <w:rFonts w:hint="eastAsia" w:ascii="宋体" w:hAnsi="宋体"/>
          <w:bCs/>
          <w:sz w:val="28"/>
          <w:szCs w:val="28"/>
        </w:rPr>
        <w:t>3、本表单独封装，不要与投标文件混装，开标前和投标文件一起交给工作人员。</w:t>
      </w:r>
    </w:p>
    <w:p>
      <w:pPr>
        <w:ind w:firstLine="435"/>
        <w:rPr>
          <w:rFonts w:ascii="宋体" w:hAnsi="宋体"/>
          <w:bCs/>
          <w:sz w:val="28"/>
          <w:szCs w:val="28"/>
        </w:rPr>
      </w:pPr>
      <w:r>
        <w:rPr>
          <w:rFonts w:hint="eastAsia" w:ascii="宋体" w:hAnsi="宋体"/>
          <w:bCs/>
          <w:sz w:val="28"/>
          <w:szCs w:val="28"/>
        </w:rPr>
        <w:t>4、标明投标的公司全称。</w:t>
      </w:r>
    </w:p>
    <w:p>
      <w:pPr>
        <w:ind w:firstLine="435"/>
        <w:rPr>
          <w:rFonts w:ascii="宋体" w:hAnsi="宋体"/>
          <w:sz w:val="28"/>
          <w:szCs w:val="28"/>
        </w:rPr>
      </w:pPr>
      <w:r>
        <w:rPr>
          <w:rFonts w:hint="eastAsia" w:ascii="宋体" w:hAnsi="宋体"/>
          <w:sz w:val="28"/>
          <w:szCs w:val="28"/>
        </w:rPr>
        <w:t>5、投标文件要标明标段</w:t>
      </w:r>
    </w:p>
    <w:p>
      <w:pPr>
        <w:ind w:firstLine="240" w:firstLineChars="100"/>
        <w:rPr>
          <w:rFonts w:ascii="宋体" w:hAnsi="宋体"/>
          <w:sz w:val="24"/>
        </w:rPr>
      </w:pPr>
      <w:r>
        <w:rPr>
          <w:rFonts w:hint="eastAsia" w:ascii="宋体" w:hAnsi="宋体"/>
          <w:bCs/>
          <w:sz w:val="24"/>
        </w:rPr>
        <w:t xml:space="preserve"> </w:t>
      </w:r>
    </w:p>
    <w:p>
      <w:pPr>
        <w:rPr>
          <w:rFonts w:ascii="宋体" w:hAnsi="宋体"/>
          <w:bCs/>
          <w:sz w:val="28"/>
          <w:szCs w:val="28"/>
        </w:rPr>
      </w:pPr>
    </w:p>
    <w:p>
      <w:pPr>
        <w:rPr>
          <w:rFonts w:ascii="宋体" w:hAnsi="宋体"/>
          <w:bCs/>
          <w:sz w:val="24"/>
        </w:rPr>
      </w:pPr>
    </w:p>
    <w:p>
      <w:pPr>
        <w:rPr>
          <w:rFonts w:ascii="宋体" w:hAnsi="宋体"/>
          <w:bCs/>
          <w:sz w:val="24"/>
        </w:rPr>
      </w:pPr>
      <w:r>
        <w:rPr>
          <w:rFonts w:hint="eastAsia" w:ascii="宋体" w:hAnsi="宋体"/>
          <w:bCs/>
          <w:sz w:val="24"/>
        </w:rPr>
        <w:t xml:space="preserve">                法人或其被授权人(签字）</w:t>
      </w:r>
      <w:r>
        <w:rPr>
          <w:rFonts w:hint="eastAsia" w:ascii="宋体" w:hAnsi="宋体"/>
          <w:bCs/>
          <w:sz w:val="24"/>
          <w:u w:val="single"/>
        </w:rPr>
        <w:t xml:space="preserve">              </w:t>
      </w:r>
    </w:p>
    <w:p>
      <w:pPr>
        <w:rPr>
          <w:rFonts w:ascii="宋体" w:hAnsi="宋体"/>
          <w:bCs/>
          <w:sz w:val="24"/>
        </w:rPr>
      </w:pPr>
    </w:p>
    <w:p>
      <w:pPr>
        <w:ind w:firstLine="1920" w:firstLineChars="800"/>
        <w:jc w:val="left"/>
        <w:rPr>
          <w:rFonts w:ascii="宋体" w:hAnsi="宋体"/>
          <w:bCs/>
          <w:sz w:val="24"/>
        </w:rPr>
      </w:pPr>
      <w:r>
        <w:rPr>
          <w:rFonts w:hint="eastAsia" w:ascii="宋体" w:hAnsi="宋体"/>
          <w:bCs/>
          <w:sz w:val="24"/>
        </w:rPr>
        <w:t>投标人：（加盖公司公章）</w:t>
      </w:r>
      <w:r>
        <w:rPr>
          <w:rFonts w:hint="eastAsia" w:ascii="宋体" w:hAnsi="宋体"/>
          <w:bCs/>
          <w:sz w:val="24"/>
          <w:u w:val="single"/>
        </w:rPr>
        <w:t xml:space="preserve">              </w:t>
      </w:r>
    </w:p>
    <w:p>
      <w:pPr>
        <w:rPr>
          <w:rFonts w:ascii="宋体" w:hAnsi="宋体"/>
          <w:bCs/>
          <w:sz w:val="24"/>
        </w:rPr>
      </w:pPr>
    </w:p>
    <w:p>
      <w:pPr>
        <w:autoSpaceDE w:val="0"/>
        <w:autoSpaceDN w:val="0"/>
        <w:adjustRightInd w:val="0"/>
        <w:spacing w:line="400" w:lineRule="exact"/>
        <w:ind w:left="3120" w:hanging="3120" w:hangingChars="1300"/>
        <w:jc w:val="left"/>
        <w:rPr>
          <w:rFonts w:ascii="宋体" w:hAnsi="宋体" w:cs="宋体"/>
          <w:sz w:val="24"/>
        </w:rPr>
      </w:pPr>
      <w:r>
        <w:rPr>
          <w:rFonts w:hint="eastAsia" w:ascii="宋体" w:hAnsi="宋体"/>
          <w:bCs/>
          <w:sz w:val="24"/>
        </w:rPr>
        <w:t xml:space="preserve">                                                        </w:t>
      </w:r>
    </w:p>
    <w:bookmarkEnd w:id="332"/>
    <w:bookmarkEnd w:id="333"/>
    <w:bookmarkEnd w:id="334"/>
    <w:p>
      <w:pPr>
        <w:spacing w:line="500" w:lineRule="exact"/>
        <w:jc w:val="center"/>
        <w:rPr>
          <w:rFonts w:ascii="宋体" w:hAnsi="宋体"/>
          <w:bCs/>
          <w:sz w:val="24"/>
        </w:rPr>
      </w:pP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pPr>
        <w:spacing w:line="500" w:lineRule="exact"/>
        <w:jc w:val="center"/>
        <w:rPr>
          <w:rFonts w:ascii="宋体" w:hAnsi="宋体"/>
          <w:b/>
          <w:sz w:val="24"/>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jc w:val="center"/>
        <w:rPr>
          <w:rFonts w:ascii="宋体"/>
          <w:b/>
          <w:sz w:val="32"/>
          <w:szCs w:val="32"/>
        </w:rPr>
      </w:pPr>
    </w:p>
    <w:p>
      <w:pPr>
        <w:spacing w:line="500" w:lineRule="exact"/>
        <w:rPr>
          <w:rFonts w:hint="eastAsia" w:ascii="宋体"/>
          <w:b/>
          <w:sz w:val="32"/>
          <w:szCs w:val="32"/>
        </w:rPr>
      </w:pPr>
    </w:p>
    <w:p>
      <w:pPr>
        <w:spacing w:line="780" w:lineRule="exact"/>
        <w:jc w:val="left"/>
        <w:rPr>
          <w:rFonts w:ascii="宋体"/>
          <w:b/>
          <w:sz w:val="32"/>
          <w:szCs w:val="32"/>
        </w:rPr>
      </w:pPr>
      <w:r>
        <w:rPr>
          <w:rFonts w:ascii="宋体" w:hAnsi="宋体"/>
          <w:b/>
          <w:color w:val="000000"/>
          <w:sz w:val="24"/>
        </w:rPr>
        <w:br w:type="page"/>
      </w:r>
      <w:r>
        <w:rPr>
          <w:rFonts w:hint="eastAsia" w:ascii="宋体"/>
          <w:b/>
          <w:sz w:val="32"/>
          <w:szCs w:val="32"/>
        </w:rPr>
        <w:t>九、投标文件包装袋封面标贴格式</w:t>
      </w:r>
    </w:p>
    <w:tbl>
      <w:tblPr>
        <w:tblStyle w:val="25"/>
        <w:tblpPr w:leftFromText="180" w:rightFromText="180" w:vertAnchor="text" w:horzAnchor="margin" w:tblpXSpec="center" w:tblpY="223"/>
        <w:tblW w:w="0" w:type="auto"/>
        <w:tblInd w:w="0" w:type="dxa"/>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Layout w:type="fixed"/>
        <w:tblCellMar>
          <w:top w:w="0" w:type="dxa"/>
          <w:left w:w="108" w:type="dxa"/>
          <w:bottom w:w="0" w:type="dxa"/>
          <w:right w:w="108" w:type="dxa"/>
        </w:tblCellMar>
      </w:tblPr>
      <w:tblGrid>
        <w:gridCol w:w="8928"/>
      </w:tblGrid>
      <w:tr>
        <w:tblPrEx>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CellMar>
            <w:top w:w="0" w:type="dxa"/>
            <w:left w:w="108" w:type="dxa"/>
            <w:bottom w:w="0" w:type="dxa"/>
            <w:right w:w="108" w:type="dxa"/>
          </w:tblCellMar>
        </w:tblPrEx>
        <w:trPr>
          <w:trHeight w:val="4623" w:hRule="atLeast"/>
        </w:trPr>
        <w:tc>
          <w:tcPr>
            <w:tcW w:w="8928" w:type="dxa"/>
            <w:tcBorders>
              <w:top w:val="triple" w:color="auto" w:sz="4" w:space="0"/>
              <w:left w:val="triple" w:color="auto" w:sz="4" w:space="0"/>
              <w:bottom w:val="triple" w:color="auto" w:sz="4" w:space="0"/>
              <w:right w:val="triple" w:color="auto" w:sz="4" w:space="0"/>
            </w:tcBorders>
          </w:tcPr>
          <w:p/>
          <w:p>
            <w:pPr>
              <w:jc w:val="center"/>
              <w:rPr>
                <w:rFonts w:ascii="宋体" w:hAnsi="宋体"/>
                <w:b/>
                <w:sz w:val="36"/>
                <w:szCs w:val="36"/>
              </w:rPr>
            </w:pPr>
            <w:r>
              <w:rPr>
                <w:rFonts w:hint="eastAsia" w:ascii="宋体" w:hAnsi="宋体"/>
                <w:b/>
                <w:sz w:val="36"/>
                <w:szCs w:val="36"/>
              </w:rPr>
              <w:t>松原市政府采购项目投标文件</w:t>
            </w:r>
          </w:p>
          <w:p>
            <w:pPr>
              <w:jc w:val="center"/>
            </w:pPr>
          </w:p>
          <w:p>
            <w:pPr>
              <w:spacing w:line="300" w:lineRule="exact"/>
              <w:jc w:val="center"/>
              <w:rPr>
                <w:rFonts w:ascii="宋体" w:hAnsi="宋体"/>
                <w:sz w:val="24"/>
              </w:rPr>
            </w:pPr>
            <w:r>
              <w:rPr>
                <w:rFonts w:hint="eastAsia" w:ascii="宋体" w:hAnsi="宋体"/>
                <w:sz w:val="24"/>
              </w:rPr>
              <w:t>（封口处加盖投标人公章）</w:t>
            </w:r>
          </w:p>
          <w:p>
            <w:pPr>
              <w:spacing w:line="300" w:lineRule="exact"/>
              <w:rPr>
                <w:rFonts w:ascii="宋体" w:hAnsi="宋体"/>
                <w:sz w:val="24"/>
              </w:rPr>
            </w:pPr>
          </w:p>
          <w:p>
            <w:pPr>
              <w:spacing w:line="300" w:lineRule="exact"/>
              <w:ind w:firstLine="480"/>
              <w:rPr>
                <w:sz w:val="24"/>
              </w:rPr>
            </w:pPr>
            <w:r>
              <w:rPr>
                <w:rFonts w:hint="eastAsia"/>
                <w:sz w:val="24"/>
              </w:rPr>
              <w:t>密封内容：</w:t>
            </w:r>
            <w:r>
              <w:rPr>
                <w:rFonts w:hint="eastAsia"/>
                <w:b/>
                <w:sz w:val="24"/>
              </w:rPr>
              <w:t>投标文件（正本   份，副本   份）。</w:t>
            </w:r>
          </w:p>
          <w:p>
            <w:pPr>
              <w:spacing w:line="300" w:lineRule="exact"/>
              <w:rPr>
                <w:sz w:val="24"/>
              </w:rPr>
            </w:pPr>
            <w:r>
              <w:rPr>
                <w:rFonts w:hint="eastAsia"/>
                <w:sz w:val="24"/>
              </w:rPr>
              <w:t xml:space="preserve">    投</w:t>
            </w:r>
            <w:r>
              <w:rPr>
                <w:sz w:val="24"/>
              </w:rPr>
              <w:t xml:space="preserve"> </w:t>
            </w:r>
            <w:r>
              <w:rPr>
                <w:rFonts w:hint="eastAsia"/>
                <w:sz w:val="24"/>
              </w:rPr>
              <w:t>标</w:t>
            </w:r>
            <w:r>
              <w:rPr>
                <w:sz w:val="24"/>
              </w:rPr>
              <w:t xml:space="preserve"> </w:t>
            </w:r>
            <w:r>
              <w:rPr>
                <w:rFonts w:hint="eastAsia"/>
                <w:sz w:val="24"/>
              </w:rPr>
              <w:t>人：</w:t>
            </w:r>
            <w:r>
              <w:rPr>
                <w:sz w:val="24"/>
              </w:rPr>
              <w:t>___________________________________________</w:t>
            </w:r>
          </w:p>
          <w:p>
            <w:pPr>
              <w:spacing w:line="300" w:lineRule="exact"/>
              <w:rPr>
                <w:sz w:val="24"/>
              </w:rPr>
            </w:pPr>
            <w:r>
              <w:rPr>
                <w:rFonts w:hint="eastAsia"/>
                <w:sz w:val="24"/>
              </w:rPr>
              <w:t xml:space="preserve">    项目名称：</w:t>
            </w:r>
            <w:r>
              <w:rPr>
                <w:sz w:val="24"/>
              </w:rPr>
              <w:t xml:space="preserve">___________________________________________    </w:t>
            </w:r>
            <w:r>
              <w:rPr>
                <w:sz w:val="24"/>
              </w:rPr>
              <w:fldChar w:fldCharType="begin"/>
            </w:r>
            <w:r>
              <w:rPr>
                <w:sz w:val="24"/>
              </w:rPr>
              <w:instrText xml:space="preserve"> DOCVARIABLE  </w:instrText>
            </w:r>
            <w:r>
              <w:rPr>
                <w:rFonts w:hint="eastAsia"/>
                <w:sz w:val="24"/>
              </w:rPr>
              <w:instrText xml:space="preserve">采购编号</w:instrText>
            </w:r>
            <w:r>
              <w:rPr>
                <w:sz w:val="24"/>
              </w:rPr>
              <w:instrText xml:space="preserve">  \* MERGEFORMAT </w:instrText>
            </w:r>
            <w:r>
              <w:rPr>
                <w:sz w:val="24"/>
              </w:rPr>
              <w:fldChar w:fldCharType="end"/>
            </w:r>
          </w:p>
          <w:p>
            <w:pPr>
              <w:spacing w:line="300" w:lineRule="exact"/>
              <w:rPr>
                <w:sz w:val="24"/>
              </w:rPr>
            </w:pPr>
            <w:r>
              <w:rPr>
                <w:rFonts w:hint="eastAsia"/>
                <w:sz w:val="24"/>
              </w:rPr>
              <w:t xml:space="preserve">    采购编号：</w:t>
            </w:r>
            <w:r>
              <w:rPr>
                <w:sz w:val="24"/>
              </w:rPr>
              <w:t xml:space="preserve">___________________________________________       </w:t>
            </w:r>
            <w:r>
              <w:rPr>
                <w:sz w:val="24"/>
              </w:rPr>
              <w:fldChar w:fldCharType="begin"/>
            </w:r>
            <w:r>
              <w:rPr>
                <w:sz w:val="24"/>
              </w:rPr>
              <w:instrText xml:space="preserve"> DOCVARIABLE  </w:instrText>
            </w:r>
            <w:r>
              <w:rPr>
                <w:rFonts w:hint="eastAsia"/>
                <w:sz w:val="24"/>
              </w:rPr>
              <w:instrText xml:space="preserve">项目名称</w:instrText>
            </w:r>
            <w:r>
              <w:rPr>
                <w:sz w:val="24"/>
              </w:rPr>
              <w:instrText xml:space="preserve">  \* MERGEFORMAT </w:instrText>
            </w:r>
            <w:r>
              <w:rPr>
                <w:sz w:val="24"/>
              </w:rPr>
              <w:fldChar w:fldCharType="end"/>
            </w:r>
          </w:p>
          <w:p>
            <w:pPr>
              <w:spacing w:line="300" w:lineRule="exact"/>
              <w:rPr>
                <w:sz w:val="24"/>
              </w:rPr>
            </w:pPr>
            <w:r>
              <w:rPr>
                <w:rFonts w:hint="eastAsia"/>
                <w:sz w:val="24"/>
              </w:rPr>
              <w:t xml:space="preserve">    投标人地址</w:t>
            </w:r>
            <w:r>
              <w:rPr>
                <w:sz w:val="24"/>
              </w:rPr>
              <w:t>___________________________________________</w:t>
            </w:r>
          </w:p>
          <w:p>
            <w:pPr>
              <w:spacing w:line="300" w:lineRule="exact"/>
              <w:rPr>
                <w:sz w:val="24"/>
              </w:rPr>
            </w:pPr>
            <w:r>
              <w:rPr>
                <w:rFonts w:hint="eastAsia"/>
                <w:sz w:val="24"/>
              </w:rPr>
              <w:t xml:space="preserve">    邮政编码：</w:t>
            </w:r>
            <w:r>
              <w:rPr>
                <w:sz w:val="24"/>
              </w:rPr>
              <w:t xml:space="preserve">                  </w:t>
            </w:r>
            <w:r>
              <w:rPr>
                <w:rFonts w:hint="eastAsia"/>
                <w:sz w:val="24"/>
              </w:rPr>
              <w:t>联系电话：</w:t>
            </w:r>
          </w:p>
          <w:p>
            <w:pPr>
              <w:spacing w:line="300" w:lineRule="exact"/>
              <w:rPr>
                <w:color w:val="000000"/>
                <w:sz w:val="24"/>
              </w:rPr>
            </w:pPr>
            <w:r>
              <w:rPr>
                <w:rFonts w:hint="eastAsia"/>
                <w:sz w:val="24"/>
              </w:rPr>
              <w:t xml:space="preserve">   </w:t>
            </w:r>
            <w:r>
              <w:rPr>
                <w:rFonts w:hint="eastAsia"/>
                <w:color w:val="000000"/>
                <w:sz w:val="24"/>
              </w:rPr>
              <w:t xml:space="preserve"> 在${投标文件接收结束时间}前</w:t>
            </w:r>
            <w:r>
              <w:rPr>
                <w:rFonts w:hint="eastAsia" w:ascii="宋体" w:hAnsi="宋体"/>
                <w:b/>
                <w:color w:val="0000FF"/>
                <w:sz w:val="24"/>
              </w:rPr>
              <w:t>递交</w:t>
            </w:r>
            <w:r>
              <w:rPr>
                <w:rFonts w:hint="eastAsia"/>
                <w:color w:val="000000"/>
                <w:sz w:val="24"/>
              </w:rPr>
              <w:t>，过时不予授理。</w:t>
            </w:r>
          </w:p>
          <w:p>
            <w:pPr>
              <w:spacing w:line="300" w:lineRule="exact"/>
            </w:pPr>
            <w:r>
              <w:rPr>
                <w:rFonts w:hint="eastAsia"/>
                <w:sz w:val="24"/>
              </w:rPr>
              <w:t xml:space="preserve">    递交地点：松原市公共资源交易中心</w:t>
            </w:r>
            <w:r>
              <w:rPr>
                <w:rFonts w:hint="eastAsia"/>
                <w:sz w:val="24"/>
                <w:u w:val="single"/>
              </w:rPr>
              <w:t xml:space="preserve">   </w:t>
            </w:r>
            <w:r>
              <w:rPr>
                <w:rFonts w:hint="eastAsia"/>
                <w:sz w:val="24"/>
              </w:rPr>
              <w:t>开标室（吉林省松原市宁江区东镇东路3518号）</w:t>
            </w:r>
          </w:p>
        </w:tc>
      </w:tr>
    </w:tbl>
    <w:p>
      <w:pPr>
        <w:autoSpaceDE w:val="0"/>
        <w:autoSpaceDN w:val="0"/>
        <w:adjustRightInd w:val="0"/>
        <w:spacing w:line="460" w:lineRule="exact"/>
        <w:rPr>
          <w:rFonts w:ascii="宋体" w:hAnsi="宋体" w:cs="宋体"/>
          <w:b/>
          <w:bCs/>
          <w:color w:val="000000"/>
          <w:sz w:val="24"/>
          <w:lang w:val="zh-CN"/>
        </w:rPr>
      </w:pPr>
      <w:r>
        <w:rPr>
          <w:rFonts w:hint="eastAsia" w:ascii="宋体" w:hAnsi="宋体" w:cs="宋体"/>
          <w:b/>
          <w:bCs/>
          <w:color w:val="000000"/>
          <w:sz w:val="24"/>
          <w:lang w:val="zh-CN"/>
        </w:rPr>
        <w:t xml:space="preserve"> </w:t>
      </w:r>
    </w:p>
    <w:p>
      <w:pPr>
        <w:autoSpaceDE w:val="0"/>
        <w:autoSpaceDN w:val="0"/>
        <w:adjustRightInd w:val="0"/>
        <w:spacing w:line="460" w:lineRule="exact"/>
        <w:ind w:firstLine="472" w:firstLineChars="196"/>
        <w:rPr>
          <w:rFonts w:ascii="宋体" w:hAnsi="宋体"/>
          <w:b/>
          <w:bCs/>
          <w:color w:val="000000"/>
          <w:sz w:val="24"/>
          <w:lang w:val="zh-CN"/>
        </w:rPr>
      </w:pPr>
      <w:r>
        <w:rPr>
          <w:rFonts w:hint="eastAsia" w:ascii="宋体" w:hAnsi="宋体" w:cs="宋体"/>
          <w:b/>
          <w:bCs/>
          <w:color w:val="000000"/>
          <w:sz w:val="24"/>
          <w:lang w:val="zh-CN"/>
        </w:rPr>
        <w:t>注意事项：</w:t>
      </w:r>
    </w:p>
    <w:p>
      <w:pPr>
        <w:autoSpaceDE w:val="0"/>
        <w:autoSpaceDN w:val="0"/>
        <w:adjustRightInd w:val="0"/>
        <w:spacing w:line="400" w:lineRule="exact"/>
        <w:ind w:firstLine="482"/>
        <w:rPr>
          <w:rFonts w:ascii="宋体" w:hAnsi="宋体" w:cs="宋体"/>
          <w:b/>
          <w:bCs/>
          <w:color w:val="000000"/>
          <w:spacing w:val="-6"/>
          <w:sz w:val="24"/>
          <w:szCs w:val="24"/>
          <w:lang w:val="zh-CN"/>
        </w:rPr>
      </w:pPr>
      <w:r>
        <w:rPr>
          <w:rFonts w:hint="eastAsia" w:ascii="宋体" w:hAnsi="宋体" w:cs="宋体"/>
          <w:b/>
          <w:bCs/>
          <w:color w:val="000000"/>
          <w:spacing w:val="-6"/>
          <w:sz w:val="24"/>
          <w:lang w:val="zh-CN"/>
        </w:rPr>
        <w:t>1、《投标文件》封面必须标明正、副本。</w:t>
      </w:r>
      <w:r>
        <w:rPr>
          <w:rFonts w:hint="eastAsia" w:ascii="宋体" w:hAnsi="宋体" w:cs="宋体"/>
          <w:b/>
          <w:bCs/>
          <w:color w:val="000000"/>
          <w:spacing w:val="-6"/>
          <w:sz w:val="24"/>
          <w:szCs w:val="24"/>
          <w:lang w:val="zh-CN"/>
        </w:rPr>
        <w:t>标明“</w:t>
      </w:r>
      <w:r>
        <w:rPr>
          <w:rFonts w:hint="eastAsia" w:ascii="Times New Roman" w:hAnsi="Times New Roman"/>
          <w:b/>
          <w:sz w:val="24"/>
          <w:szCs w:val="24"/>
        </w:rPr>
        <w:t>投标文件—资格部分（正本  份，副本   份）投标文件—技术与售后服务部分和报价部分”（正本   份，副本 份）字样。</w:t>
      </w:r>
    </w:p>
    <w:p>
      <w:pPr>
        <w:autoSpaceDE w:val="0"/>
        <w:autoSpaceDN w:val="0"/>
        <w:adjustRightInd w:val="0"/>
        <w:spacing w:line="400" w:lineRule="exact"/>
        <w:ind w:firstLine="482"/>
        <w:rPr>
          <w:rFonts w:ascii="宋体" w:hAnsi="宋体" w:cs="宋体"/>
          <w:b/>
          <w:bCs/>
          <w:color w:val="000000"/>
          <w:spacing w:val="-6"/>
          <w:sz w:val="24"/>
          <w:lang w:val="zh-CN"/>
        </w:rPr>
      </w:pPr>
      <w:r>
        <w:rPr>
          <w:rFonts w:hint="eastAsia" w:ascii="宋体" w:hAnsi="宋体" w:cs="宋体"/>
          <w:bCs/>
          <w:color w:val="000000"/>
          <w:spacing w:val="-6"/>
          <w:sz w:val="24"/>
          <w:lang w:val="zh-CN"/>
        </w:rPr>
        <w:t>2、</w:t>
      </w:r>
      <w:r>
        <w:rPr>
          <w:rFonts w:hint="eastAsia" w:ascii="宋体" w:hAnsi="宋体" w:cs="宋体"/>
          <w:b/>
          <w:bCs/>
          <w:color w:val="000000"/>
          <w:spacing w:val="-6"/>
          <w:sz w:val="24"/>
          <w:szCs w:val="24"/>
          <w:lang w:val="zh-CN"/>
        </w:rPr>
        <w:t>必须将《投标文件</w:t>
      </w:r>
      <w:r>
        <w:rPr>
          <w:rFonts w:hint="eastAsia" w:ascii="Times New Roman" w:hAnsi="Times New Roman"/>
          <w:b/>
          <w:sz w:val="24"/>
          <w:szCs w:val="24"/>
        </w:rPr>
        <w:t>—资格部分</w:t>
      </w:r>
      <w:r>
        <w:rPr>
          <w:rFonts w:hint="eastAsia" w:ascii="宋体" w:hAnsi="宋体" w:cs="宋体"/>
          <w:b/>
          <w:bCs/>
          <w:color w:val="000000"/>
          <w:spacing w:val="-6"/>
          <w:sz w:val="24"/>
          <w:szCs w:val="24"/>
          <w:lang w:val="zh-CN"/>
        </w:rPr>
        <w:t>》、《投标文件</w:t>
      </w:r>
      <w:r>
        <w:rPr>
          <w:rFonts w:hint="eastAsia" w:ascii="Times New Roman" w:hAnsi="Times New Roman"/>
          <w:b/>
          <w:sz w:val="24"/>
          <w:szCs w:val="24"/>
        </w:rPr>
        <w:t>—技术与售后服务报价部分</w:t>
      </w:r>
      <w:r>
        <w:rPr>
          <w:rFonts w:hint="eastAsia" w:ascii="宋体" w:hAnsi="宋体" w:cs="宋体"/>
          <w:b/>
          <w:bCs/>
          <w:color w:val="000000"/>
          <w:spacing w:val="-6"/>
          <w:sz w:val="24"/>
          <w:szCs w:val="24"/>
          <w:lang w:val="zh-CN"/>
        </w:rPr>
        <w:t>》</w:t>
      </w:r>
      <w:r>
        <w:rPr>
          <w:rFonts w:hint="eastAsia" w:ascii="宋体" w:hAnsi="宋体" w:cs="宋体"/>
          <w:b/>
          <w:bCs/>
          <w:color w:val="000000"/>
          <w:spacing w:val="-6"/>
          <w:sz w:val="24"/>
          <w:lang w:val="zh-CN"/>
        </w:rPr>
        <w:t>分别封装</w:t>
      </w:r>
      <w:r>
        <w:rPr>
          <w:rFonts w:hint="eastAsia" w:ascii="宋体" w:hAnsi="宋体" w:cs="宋体"/>
          <w:b/>
          <w:bCs/>
          <w:color w:val="000000"/>
          <w:spacing w:val="-6"/>
          <w:sz w:val="24"/>
          <w:szCs w:val="24"/>
          <w:lang w:val="zh-CN"/>
        </w:rPr>
        <w:t>在包装袋或包装盒中</w:t>
      </w:r>
      <w:r>
        <w:rPr>
          <w:rFonts w:hint="eastAsia" w:ascii="宋体" w:hAnsi="宋体" w:cs="宋体"/>
          <w:b/>
          <w:bCs/>
          <w:color w:val="000000"/>
          <w:spacing w:val="-6"/>
          <w:sz w:val="24"/>
          <w:lang w:val="zh-CN"/>
        </w:rPr>
        <w:t>。</w:t>
      </w:r>
      <w:r>
        <w:rPr>
          <w:rFonts w:hint="eastAsia" w:ascii="宋体" w:hAnsi="宋体" w:cs="宋体"/>
          <w:b/>
          <w:bCs/>
          <w:color w:val="0000FF"/>
          <w:spacing w:val="-6"/>
          <w:sz w:val="24"/>
          <w:szCs w:val="24"/>
          <w:lang w:val="zh-CN"/>
        </w:rPr>
        <w:t>将开标一览表单独装入一个密封袋中</w:t>
      </w:r>
      <w:r>
        <w:rPr>
          <w:rFonts w:hint="eastAsia" w:ascii="宋体" w:hAnsi="宋体" w:cs="宋体"/>
          <w:bCs/>
          <w:color w:val="000000"/>
          <w:spacing w:val="-6"/>
          <w:sz w:val="24"/>
          <w:szCs w:val="24"/>
          <w:lang w:val="zh-CN"/>
        </w:rPr>
        <w:t>。</w:t>
      </w:r>
      <w:r>
        <w:rPr>
          <w:rFonts w:hint="eastAsia" w:ascii="宋体" w:hAnsi="宋体" w:cs="宋体"/>
          <w:b/>
          <w:bCs/>
          <w:color w:val="000000"/>
          <w:spacing w:val="-6"/>
          <w:sz w:val="24"/>
          <w:szCs w:val="24"/>
          <w:lang w:val="zh-CN"/>
        </w:rPr>
        <w:t>开标现场将其交给工作人员。</w:t>
      </w:r>
    </w:p>
    <w:p>
      <w:pPr>
        <w:autoSpaceDE w:val="0"/>
        <w:autoSpaceDN w:val="0"/>
        <w:adjustRightInd w:val="0"/>
        <w:spacing w:line="400" w:lineRule="exact"/>
        <w:ind w:firstLine="482"/>
        <w:rPr>
          <w:rFonts w:ascii="宋体" w:hAnsi="宋体" w:cs="宋体"/>
          <w:bCs/>
          <w:color w:val="000000"/>
          <w:spacing w:val="-6"/>
          <w:sz w:val="24"/>
          <w:szCs w:val="24"/>
          <w:lang w:val="zh-CN"/>
        </w:rPr>
      </w:pPr>
      <w:r>
        <w:rPr>
          <w:rFonts w:hint="eastAsia" w:ascii="宋体" w:hAnsi="宋体" w:cs="宋体"/>
          <w:bCs/>
          <w:color w:val="000000"/>
          <w:spacing w:val="-6"/>
          <w:sz w:val="24"/>
          <w:szCs w:val="24"/>
          <w:lang w:val="zh-CN"/>
        </w:rPr>
        <w:t>3、</w:t>
      </w:r>
      <w:r>
        <w:rPr>
          <w:rFonts w:hint="eastAsia" w:ascii="宋体" w:hAnsi="宋体"/>
          <w:color w:val="000000"/>
          <w:spacing w:val="-6"/>
          <w:sz w:val="24"/>
          <w:szCs w:val="24"/>
        </w:rPr>
        <w:t>在封口处标明：</w:t>
      </w:r>
      <w:r>
        <w:rPr>
          <w:rFonts w:hint="eastAsia" w:ascii="宋体" w:hAnsi="宋体"/>
          <w:b/>
          <w:color w:val="0000FF"/>
          <w:spacing w:val="-6"/>
          <w:sz w:val="24"/>
          <w:szCs w:val="24"/>
        </w:rPr>
        <w:t>“请勿在${开标时间}前启封”字样</w:t>
      </w:r>
      <w:r>
        <w:rPr>
          <w:rFonts w:hint="eastAsia" w:ascii="宋体" w:hAnsi="宋体"/>
          <w:color w:val="000000"/>
          <w:spacing w:val="-6"/>
          <w:sz w:val="24"/>
          <w:szCs w:val="24"/>
        </w:rPr>
        <w:t>。</w:t>
      </w:r>
      <w:r>
        <w:rPr>
          <w:rFonts w:hint="eastAsia" w:ascii="宋体" w:hAnsi="宋体" w:cs="宋体"/>
          <w:bCs/>
          <w:color w:val="000000"/>
          <w:spacing w:val="-6"/>
          <w:sz w:val="24"/>
          <w:szCs w:val="24"/>
          <w:lang w:val="zh-CN"/>
        </w:rPr>
        <w:t>密封口处须加盖投标人公章。</w:t>
      </w:r>
    </w:p>
    <w:p>
      <w:pPr>
        <w:autoSpaceDE w:val="0"/>
        <w:autoSpaceDN w:val="0"/>
        <w:adjustRightInd w:val="0"/>
        <w:spacing w:line="400" w:lineRule="exact"/>
        <w:ind w:firstLine="482"/>
      </w:pPr>
      <w:r>
        <w:rPr>
          <w:rFonts w:hint="eastAsia" w:ascii="宋体" w:hAnsi="宋体" w:cs="宋体"/>
          <w:bCs/>
          <w:color w:val="000000"/>
          <w:spacing w:val="-6"/>
          <w:sz w:val="24"/>
          <w:szCs w:val="24"/>
          <w:lang w:val="zh-CN"/>
        </w:rPr>
        <w:t>4、开标当日投标人应现场携带本人身份证原件、</w:t>
      </w:r>
      <w:r>
        <w:rPr>
          <w:rFonts w:ascii="宋体" w:hAnsi="宋体" w:cs="宋体"/>
          <w:bCs/>
          <w:color w:val="000000"/>
          <w:spacing w:val="-6"/>
          <w:sz w:val="24"/>
          <w:szCs w:val="24"/>
          <w:lang w:val="zh-CN"/>
        </w:rPr>
        <w:t>法人授权委</w:t>
      </w:r>
      <w:r>
        <w:rPr>
          <w:rFonts w:hint="eastAsia" w:ascii="宋体" w:hAnsi="宋体" w:cs="宋体"/>
          <w:bCs/>
          <w:color w:val="000000"/>
          <w:spacing w:val="-6"/>
          <w:sz w:val="24"/>
          <w:szCs w:val="24"/>
          <w:lang w:val="zh-CN"/>
        </w:rPr>
        <w:t>托书</w:t>
      </w:r>
      <w:r>
        <w:rPr>
          <w:rFonts w:ascii="宋体" w:hAnsi="宋体" w:cs="宋体"/>
          <w:bCs/>
          <w:color w:val="000000"/>
          <w:spacing w:val="-6"/>
          <w:sz w:val="24"/>
          <w:szCs w:val="24"/>
          <w:lang w:val="zh-CN"/>
        </w:rPr>
        <w:t>原件。</w:t>
      </w:r>
    </w:p>
    <w:p/>
    <w:sectPr>
      <w:footerReference r:id="rId11" w:type="default"/>
      <w:footerReference r:id="rId12" w:type="even"/>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Century">
    <w:altName w:val="Times New Roman"/>
    <w:panose1 w:val="02040604050505020304"/>
    <w:charset w:val="00"/>
    <w:family w:val="roman"/>
    <w:pitch w:val="default"/>
    <w:sig w:usb0="00000000" w:usb1="00000000" w:usb2="00000000" w:usb3="00000000" w:csb0="2000009F" w:csb1="DFD7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69</w:t>
    </w:r>
    <w:r>
      <w:rPr>
        <w:b/>
        <w:bCs/>
        <w:sz w:val="24"/>
        <w:szCs w:val="24"/>
      </w:rPr>
      <w:fldChar w:fldCharType="end"/>
    </w:r>
  </w:p>
  <w:p>
    <w:pPr>
      <w:pStyle w:val="16"/>
      <w:framePr w:wrap="around" w:vAnchor="text" w:hAnchor="margin" w:xAlign="center" w:y="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p>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jc w:val="center"/>
      <w:rPr>
        <w:rStyle w:val="28"/>
      </w:rPr>
    </w:pPr>
    <w:r>
      <w:rPr>
        <w:rStyle w:val="28"/>
      </w:rPr>
      <w:fldChar w:fldCharType="begin"/>
    </w:r>
    <w:r>
      <w:rPr>
        <w:rStyle w:val="28"/>
      </w:rPr>
      <w:instrText xml:space="preserve">PAGE  </w:instrText>
    </w:r>
    <w:r>
      <w:rPr>
        <w:rStyle w:val="28"/>
      </w:rPr>
      <w:fldChar w:fldCharType="separate"/>
    </w:r>
    <w:r>
      <w:rPr>
        <w:rStyle w:val="28"/>
      </w:rPr>
      <w:t>51</w:t>
    </w:r>
    <w:r>
      <w:rPr>
        <w:rStyle w:val="28"/>
      </w:rPr>
      <w:fldChar w:fldCharType="end"/>
    </w:r>
  </w:p>
  <w:p>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8"/>
      </w:rPr>
    </w:pPr>
    <w:r>
      <w:rPr>
        <w:rStyle w:val="28"/>
      </w:rPr>
      <w:fldChar w:fldCharType="begin"/>
    </w:r>
    <w:r>
      <w:rPr>
        <w:rStyle w:val="28"/>
      </w:rPr>
      <w:instrText xml:space="preserve">PAGE  </w:instrText>
    </w:r>
    <w:r>
      <w:rPr>
        <w:rStyle w:val="28"/>
      </w:rPr>
      <w:fldChar w:fldCharType="separate"/>
    </w:r>
    <w:r>
      <w:rPr>
        <w:rStyle w:val="28"/>
      </w:rPr>
      <w:t xml:space="preserve"> </w:t>
    </w:r>
    <w:r>
      <w:rPr>
        <w:rStyle w:val="28"/>
      </w:rPr>
      <w:fldChar w:fldCharType="end"/>
    </w:r>
  </w:p>
  <w:p>
    <w:pPr>
      <w:pStyle w:val="1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jc w:val="center"/>
      <w:rPr>
        <w:rStyle w:val="28"/>
      </w:rPr>
    </w:pPr>
    <w:r>
      <w:rPr>
        <w:rStyle w:val="28"/>
      </w:rPr>
      <w:fldChar w:fldCharType="begin"/>
    </w:r>
    <w:r>
      <w:rPr>
        <w:rStyle w:val="28"/>
      </w:rPr>
      <w:instrText xml:space="preserve">PAGE  </w:instrText>
    </w:r>
    <w:r>
      <w:rPr>
        <w:rStyle w:val="28"/>
      </w:rPr>
      <w:fldChar w:fldCharType="separate"/>
    </w:r>
    <w:r>
      <w:rPr>
        <w:rStyle w:val="28"/>
      </w:rPr>
      <w:t>59</w:t>
    </w:r>
    <w:r>
      <w:rPr>
        <w:rStyle w:val="28"/>
      </w:rPr>
      <w:fldChar w:fldCharType="end"/>
    </w:r>
  </w:p>
  <w:p>
    <w:pPr>
      <w:pStyle w:val="16"/>
      <w:framePr w:wrap="around" w:vAnchor="text" w:hAnchor="margin" w:xAlign="center" w:y="1"/>
      <w:rPr>
        <w:rStyle w:val="28"/>
      </w:rPr>
    </w:pPr>
  </w:p>
  <w:p>
    <w:pPr>
      <w:pStyle w:val="16"/>
      <w:framePr w:wrap="around" w:vAnchor="text" w:hAnchor="margin" w:xAlign="center" w:y="1"/>
      <w:rPr>
        <w:rStyle w:val="28"/>
      </w:rPr>
    </w:pPr>
  </w:p>
  <w:p>
    <w:pPr>
      <w:pStyle w:val="16"/>
      <w:framePr w:wrap="around" w:vAnchor="text" w:hAnchor="margin" w:xAlign="center" w:y="1"/>
      <w:rPr>
        <w:rStyle w:val="28"/>
      </w:rPr>
    </w:pPr>
  </w:p>
  <w:p>
    <w:pPr>
      <w:pStyle w:val="1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8"/>
      </w:rPr>
    </w:pPr>
    <w:r>
      <w:rPr>
        <w:rStyle w:val="28"/>
      </w:rPr>
      <w:fldChar w:fldCharType="begin"/>
    </w:r>
    <w:r>
      <w:rPr>
        <w:rStyle w:val="28"/>
      </w:rPr>
      <w:instrText xml:space="preserve">PAGE  </w:instrText>
    </w:r>
    <w:r>
      <w:rPr>
        <w:rStyle w:val="28"/>
      </w:rPr>
      <w:fldChar w:fldCharType="separate"/>
    </w:r>
    <w:r>
      <w:rPr>
        <w:rStyle w:val="28"/>
      </w:rPr>
      <w:t xml:space="preserve"> </w:t>
    </w:r>
    <w:r>
      <w:rPr>
        <w:rStyle w:val="28"/>
      </w:rPr>
      <w:fldChar w:fldCharType="end"/>
    </w:r>
  </w:p>
  <w:p>
    <w:pPr>
      <w:pStyle w:val="1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jc w:val="center"/>
    </w:pPr>
    <w:r>
      <w:fldChar w:fldCharType="begin"/>
    </w:r>
    <w:r>
      <w:instrText xml:space="preserve"> PAGE   \* MERGEFORMAT </w:instrText>
    </w:r>
    <w:r>
      <w:fldChar w:fldCharType="separate"/>
    </w:r>
    <w:r>
      <w:rPr>
        <w:lang w:val="zh-CN"/>
      </w:rPr>
      <w:t>65</w:t>
    </w:r>
    <w:r>
      <w:fldChar w:fldCharType="end"/>
    </w:r>
  </w:p>
  <w:p>
    <w:pPr>
      <w:pStyle w:val="16"/>
      <w:framePr w:wrap="around" w:vAnchor="text" w:hAnchor="margin" w:xAlign="center" w:y="1"/>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lang w:val="zh-CN"/>
      </w:rPr>
      <w:t>[在此处键入]</w:t>
    </w:r>
  </w:p>
  <w:p>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lang w:val="zh-CN"/>
      </w:rPr>
      <w:t>[在此处键入]</w:t>
    </w:r>
  </w:p>
  <w:p>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FFF82"/>
    <w:multiLevelType w:val="singleLevel"/>
    <w:tmpl w:val="0FFFFF82"/>
    <w:lvl w:ilvl="0" w:tentative="0">
      <w:start w:val="1"/>
      <w:numFmt w:val="bullet"/>
      <w:pStyle w:val="49"/>
      <w:lvlText w:val=""/>
      <w:lvlJc w:val="left"/>
      <w:pPr>
        <w:tabs>
          <w:tab w:val="left" w:pos="1200"/>
        </w:tabs>
        <w:ind w:left="1200" w:hanging="360"/>
      </w:pPr>
      <w:rPr>
        <w:rFonts w:hint="default" w:ascii="Wingdings" w:hAnsi="Wingdings"/>
      </w:rPr>
    </w:lvl>
  </w:abstractNum>
  <w:abstractNum w:abstractNumId="1">
    <w:nsid w:val="0FFFFF83"/>
    <w:multiLevelType w:val="singleLevel"/>
    <w:tmpl w:val="0FFFFF83"/>
    <w:lvl w:ilvl="0" w:tentative="0">
      <w:start w:val="1"/>
      <w:numFmt w:val="bullet"/>
      <w:lvlText w:val=""/>
      <w:lvlJc w:val="left"/>
      <w:pPr>
        <w:tabs>
          <w:tab w:val="left" w:pos="780"/>
        </w:tabs>
        <w:ind w:left="780" w:hanging="360"/>
      </w:pPr>
      <w:rPr>
        <w:rFonts w:hint="default" w:ascii="Wingdings" w:hAnsi="Wingdings"/>
      </w:rPr>
    </w:lvl>
  </w:abstractNum>
  <w:abstractNum w:abstractNumId="2">
    <w:nsid w:val="0FFFFF88"/>
    <w:multiLevelType w:val="singleLevel"/>
    <w:tmpl w:val="0FFFFF88"/>
    <w:lvl w:ilvl="0" w:tentative="0">
      <w:start w:val="1"/>
      <w:numFmt w:val="decimal"/>
      <w:pStyle w:val="50"/>
      <w:lvlText w:val="%1."/>
      <w:lvlJc w:val="left"/>
      <w:pPr>
        <w:tabs>
          <w:tab w:val="left" w:pos="360"/>
        </w:tabs>
        <w:ind w:left="36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E05"/>
    <w:rsid w:val="0018145F"/>
    <w:rsid w:val="00830668"/>
    <w:rsid w:val="00BE1808"/>
    <w:rsid w:val="00C240B7"/>
    <w:rsid w:val="00C77F43"/>
    <w:rsid w:val="00E41E05"/>
    <w:rsid w:val="02C957DD"/>
    <w:rsid w:val="06442CC3"/>
    <w:rsid w:val="07A840E3"/>
    <w:rsid w:val="09B8656B"/>
    <w:rsid w:val="0E961E2F"/>
    <w:rsid w:val="12470200"/>
    <w:rsid w:val="20E6144E"/>
    <w:rsid w:val="21AD5689"/>
    <w:rsid w:val="27BA409B"/>
    <w:rsid w:val="4C412975"/>
    <w:rsid w:val="5DC528C6"/>
    <w:rsid w:val="6A310F51"/>
    <w:rsid w:val="6BEE7B7E"/>
    <w:rsid w:val="76F805BD"/>
    <w:rsid w:val="78873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30"/>
    <w:qFormat/>
    <w:uiPriority w:val="0"/>
    <w:pPr>
      <w:keepNext/>
      <w:keepLines/>
      <w:spacing w:before="340" w:after="330" w:line="578" w:lineRule="auto"/>
      <w:outlineLvl w:val="0"/>
    </w:pPr>
    <w:rPr>
      <w:rFonts w:ascii="Times New Roman" w:hAnsi="Times New Roman"/>
      <w:b/>
      <w:bCs/>
      <w:kern w:val="44"/>
      <w:sz w:val="44"/>
      <w:szCs w:val="44"/>
    </w:rPr>
  </w:style>
  <w:style w:type="paragraph" w:styleId="4">
    <w:name w:val="heading 2"/>
    <w:basedOn w:val="1"/>
    <w:next w:val="1"/>
    <w:link w:val="31"/>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32"/>
    <w:qFormat/>
    <w:uiPriority w:val="0"/>
    <w:pPr>
      <w:keepNext/>
      <w:keepLines/>
      <w:spacing w:before="260" w:after="260" w:line="415" w:lineRule="auto"/>
      <w:outlineLvl w:val="2"/>
    </w:pPr>
    <w:rPr>
      <w:rFonts w:ascii="Times New Roman" w:hAnsi="Times New Roman"/>
      <w:b/>
      <w:bCs/>
      <w:sz w:val="32"/>
      <w:szCs w:val="32"/>
    </w:rPr>
  </w:style>
  <w:style w:type="paragraph" w:styleId="6">
    <w:name w:val="heading 9"/>
    <w:basedOn w:val="1"/>
    <w:next w:val="1"/>
    <w:link w:val="33"/>
    <w:semiHidden/>
    <w:unhideWhenUsed/>
    <w:qFormat/>
    <w:uiPriority w:val="0"/>
    <w:pPr>
      <w:keepNext/>
      <w:keepLines/>
      <w:spacing w:before="240" w:after="64" w:line="320" w:lineRule="auto"/>
      <w:outlineLvl w:val="8"/>
    </w:pPr>
    <w:rPr>
      <w:rFonts w:ascii="Cambria" w:hAnsi="Cambria"/>
      <w:szCs w:val="21"/>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Body Text First Indent 2"/>
    <w:qFormat/>
    <w:uiPriority w:val="0"/>
    <w:pPr>
      <w:widowControl w:val="0"/>
      <w:spacing w:after="120"/>
      <w:ind w:left="420" w:leftChars="200" w:firstLine="420" w:firstLineChars="200"/>
      <w:jc w:val="both"/>
    </w:pPr>
    <w:rPr>
      <w:rFonts w:ascii="Times New Roman" w:hAnsi="Times New Roman" w:eastAsia="宋体" w:cs="Times New Roman"/>
      <w:kern w:val="2"/>
      <w:sz w:val="21"/>
      <w:szCs w:val="24"/>
      <w:lang w:val="en-US" w:eastAsia="zh-CN" w:bidi="ar-SA"/>
    </w:rPr>
  </w:style>
  <w:style w:type="paragraph" w:styleId="7">
    <w:name w:val="toc 7"/>
    <w:basedOn w:val="1"/>
    <w:next w:val="1"/>
    <w:unhideWhenUsed/>
    <w:qFormat/>
    <w:uiPriority w:val="39"/>
    <w:pPr>
      <w:ind w:left="2520" w:leftChars="1200"/>
    </w:pPr>
  </w:style>
  <w:style w:type="paragraph" w:styleId="8">
    <w:name w:val="Normal Indent"/>
    <w:basedOn w:val="1"/>
    <w:qFormat/>
    <w:uiPriority w:val="0"/>
    <w:pPr>
      <w:ind w:firstLine="200" w:firstLineChars="200"/>
    </w:pPr>
    <w:rPr>
      <w:rFonts w:ascii="Times New Roman" w:hAnsi="Times New Roman"/>
      <w:szCs w:val="24"/>
    </w:rPr>
  </w:style>
  <w:style w:type="paragraph" w:styleId="9">
    <w:name w:val="Document Map"/>
    <w:basedOn w:val="1"/>
    <w:link w:val="45"/>
    <w:qFormat/>
    <w:uiPriority w:val="0"/>
    <w:pPr>
      <w:shd w:val="clear" w:color="auto" w:fill="000080"/>
    </w:pPr>
    <w:rPr>
      <w:rFonts w:ascii="Times New Roman" w:hAnsi="Times New Roman"/>
      <w:szCs w:val="24"/>
    </w:rPr>
  </w:style>
  <w:style w:type="paragraph" w:styleId="10">
    <w:name w:val="Body Text Indent"/>
    <w:basedOn w:val="1"/>
    <w:link w:val="36"/>
    <w:qFormat/>
    <w:uiPriority w:val="0"/>
    <w:pPr>
      <w:ind w:firstLine="630"/>
    </w:pPr>
    <w:rPr>
      <w:rFonts w:ascii="Times New Roman" w:hAnsi="Times New Roman"/>
      <w:sz w:val="32"/>
      <w:szCs w:val="20"/>
    </w:rPr>
  </w:style>
  <w:style w:type="paragraph" w:styleId="11">
    <w:name w:val="toc 5"/>
    <w:basedOn w:val="1"/>
    <w:next w:val="1"/>
    <w:unhideWhenUsed/>
    <w:qFormat/>
    <w:uiPriority w:val="39"/>
    <w:pPr>
      <w:ind w:left="1680" w:leftChars="800"/>
    </w:pPr>
  </w:style>
  <w:style w:type="paragraph" w:styleId="12">
    <w:name w:val="toc 3"/>
    <w:basedOn w:val="1"/>
    <w:next w:val="1"/>
    <w:unhideWhenUsed/>
    <w:qFormat/>
    <w:uiPriority w:val="39"/>
    <w:pPr>
      <w:widowControl/>
      <w:spacing w:after="100" w:line="259" w:lineRule="auto"/>
      <w:ind w:left="440"/>
      <w:jc w:val="left"/>
    </w:pPr>
    <w:rPr>
      <w:kern w:val="0"/>
      <w:sz w:val="22"/>
    </w:rPr>
  </w:style>
  <w:style w:type="paragraph" w:styleId="13">
    <w:name w:val="toc 8"/>
    <w:basedOn w:val="1"/>
    <w:next w:val="1"/>
    <w:unhideWhenUsed/>
    <w:qFormat/>
    <w:uiPriority w:val="39"/>
    <w:pPr>
      <w:ind w:left="2940" w:leftChars="1400"/>
    </w:pPr>
  </w:style>
  <w:style w:type="paragraph" w:styleId="14">
    <w:name w:val="Body Text Indent 2"/>
    <w:basedOn w:val="1"/>
    <w:link w:val="39"/>
    <w:qFormat/>
    <w:uiPriority w:val="0"/>
    <w:pPr>
      <w:spacing w:after="120" w:line="480" w:lineRule="auto"/>
      <w:ind w:left="200" w:leftChars="200"/>
    </w:pPr>
    <w:rPr>
      <w:rFonts w:ascii="Times New Roman" w:hAnsi="Times New Roman"/>
      <w:szCs w:val="24"/>
    </w:rPr>
  </w:style>
  <w:style w:type="paragraph" w:styleId="15">
    <w:name w:val="Balloon Text"/>
    <w:basedOn w:val="1"/>
    <w:link w:val="48"/>
    <w:qFormat/>
    <w:uiPriority w:val="0"/>
    <w:rPr>
      <w:rFonts w:ascii="Times New Roman" w:hAnsi="Times New Roman"/>
      <w:sz w:val="18"/>
      <w:szCs w:val="18"/>
    </w:rPr>
  </w:style>
  <w:style w:type="paragraph" w:styleId="16">
    <w:name w:val="footer"/>
    <w:basedOn w:val="1"/>
    <w:link w:val="34"/>
    <w:qFormat/>
    <w:uiPriority w:val="99"/>
    <w:pPr>
      <w:tabs>
        <w:tab w:val="center" w:pos="4153"/>
        <w:tab w:val="right" w:pos="8306"/>
      </w:tabs>
      <w:snapToGrid w:val="0"/>
      <w:jc w:val="left"/>
    </w:pPr>
    <w:rPr>
      <w:rFonts w:ascii="Times New Roman" w:hAnsi="Times New Roman"/>
      <w:sz w:val="18"/>
      <w:szCs w:val="20"/>
    </w:rPr>
  </w:style>
  <w:style w:type="paragraph" w:styleId="17">
    <w:name w:val="header"/>
    <w:basedOn w:val="1"/>
    <w:link w:val="35"/>
    <w:qFormat/>
    <w:uiPriority w:val="99"/>
    <w:pPr>
      <w:pBdr>
        <w:bottom w:val="single" w:color="auto" w:sz="6" w:space="1"/>
      </w:pBdr>
      <w:tabs>
        <w:tab w:val="center" w:pos="4153"/>
        <w:tab w:val="right" w:pos="8306"/>
      </w:tabs>
      <w:snapToGrid w:val="0"/>
      <w:jc w:val="center"/>
    </w:pPr>
    <w:rPr>
      <w:rFonts w:ascii="Times New Roman" w:hAnsi="Times New Roman"/>
      <w:sz w:val="18"/>
      <w:szCs w:val="20"/>
    </w:rPr>
  </w:style>
  <w:style w:type="paragraph" w:styleId="18">
    <w:name w:val="toc 1"/>
    <w:basedOn w:val="1"/>
    <w:next w:val="1"/>
    <w:unhideWhenUsed/>
    <w:qFormat/>
    <w:uiPriority w:val="39"/>
    <w:pPr>
      <w:widowControl/>
      <w:spacing w:after="100" w:line="259" w:lineRule="auto"/>
      <w:jc w:val="left"/>
    </w:pPr>
    <w:rPr>
      <w:kern w:val="0"/>
      <w:sz w:val="22"/>
    </w:rPr>
  </w:style>
  <w:style w:type="paragraph" w:styleId="19">
    <w:name w:val="toc 4"/>
    <w:basedOn w:val="1"/>
    <w:next w:val="1"/>
    <w:unhideWhenUsed/>
    <w:qFormat/>
    <w:uiPriority w:val="39"/>
    <w:pPr>
      <w:ind w:left="1260" w:leftChars="600"/>
    </w:pPr>
  </w:style>
  <w:style w:type="paragraph" w:styleId="20">
    <w:name w:val="toc 6"/>
    <w:basedOn w:val="1"/>
    <w:next w:val="1"/>
    <w:unhideWhenUsed/>
    <w:qFormat/>
    <w:uiPriority w:val="39"/>
    <w:pPr>
      <w:ind w:left="2100" w:leftChars="1000"/>
    </w:pPr>
  </w:style>
  <w:style w:type="paragraph" w:styleId="21">
    <w:name w:val="Body Text Indent 3"/>
    <w:basedOn w:val="1"/>
    <w:link w:val="40"/>
    <w:qFormat/>
    <w:uiPriority w:val="0"/>
    <w:pPr>
      <w:spacing w:after="120"/>
      <w:ind w:left="200" w:leftChars="200"/>
    </w:pPr>
    <w:rPr>
      <w:rFonts w:ascii="Times New Roman" w:hAnsi="Times New Roman"/>
      <w:sz w:val="16"/>
      <w:szCs w:val="16"/>
    </w:rPr>
  </w:style>
  <w:style w:type="paragraph" w:styleId="22">
    <w:name w:val="toc 2"/>
    <w:basedOn w:val="1"/>
    <w:next w:val="1"/>
    <w:unhideWhenUsed/>
    <w:qFormat/>
    <w:uiPriority w:val="39"/>
    <w:pPr>
      <w:widowControl/>
      <w:spacing w:after="100" w:line="259" w:lineRule="auto"/>
      <w:ind w:left="220"/>
      <w:jc w:val="left"/>
    </w:pPr>
    <w:rPr>
      <w:kern w:val="0"/>
      <w:sz w:val="22"/>
    </w:rPr>
  </w:style>
  <w:style w:type="paragraph" w:styleId="23">
    <w:name w:val="toc 9"/>
    <w:basedOn w:val="1"/>
    <w:next w:val="1"/>
    <w:unhideWhenUsed/>
    <w:qFormat/>
    <w:uiPriority w:val="39"/>
    <w:pPr>
      <w:ind w:left="3360" w:leftChars="1600"/>
    </w:pPr>
  </w:style>
  <w:style w:type="paragraph" w:styleId="24">
    <w:name w:val="Normal (Web)"/>
    <w:basedOn w:val="1"/>
    <w:qFormat/>
    <w:uiPriority w:val="99"/>
    <w:pPr>
      <w:widowControl/>
      <w:spacing w:before="100" w:beforeAutospacing="1" w:after="100" w:afterAutospacing="1"/>
      <w:jc w:val="left"/>
    </w:pPr>
    <w:rPr>
      <w:rFonts w:ascii="宋体" w:hAnsi="Times New Roman"/>
      <w:kern w:val="0"/>
      <w:sz w:val="18"/>
      <w:szCs w:val="18"/>
    </w:rPr>
  </w:style>
  <w:style w:type="table" w:styleId="26">
    <w:name w:val="Table Grid"/>
    <w:basedOn w:val="25"/>
    <w:qFormat/>
    <w:uiPriority w:val="0"/>
    <w:pPr>
      <w:numPr>
        <w:numId w:val="1"/>
      </w:numPr>
      <w:ind w:left="0" w:firstLine="0"/>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page number"/>
    <w:qFormat/>
    <w:uiPriority w:val="0"/>
  </w:style>
  <w:style w:type="character" w:styleId="29">
    <w:name w:val="Hyperlink"/>
    <w:unhideWhenUsed/>
    <w:qFormat/>
    <w:uiPriority w:val="99"/>
    <w:rPr>
      <w:color w:val="0563C1"/>
      <w:u w:val="single"/>
    </w:rPr>
  </w:style>
  <w:style w:type="character" w:customStyle="1" w:styleId="30">
    <w:name w:val="标题 1 字符"/>
    <w:basedOn w:val="27"/>
    <w:link w:val="3"/>
    <w:qFormat/>
    <w:uiPriority w:val="0"/>
    <w:rPr>
      <w:rFonts w:ascii="Times New Roman" w:hAnsi="Times New Roman" w:eastAsia="宋体" w:cs="Times New Roman"/>
      <w:b/>
      <w:bCs/>
      <w:kern w:val="44"/>
      <w:sz w:val="44"/>
      <w:szCs w:val="44"/>
    </w:rPr>
  </w:style>
  <w:style w:type="character" w:customStyle="1" w:styleId="31">
    <w:name w:val="标题 2 字符"/>
    <w:basedOn w:val="27"/>
    <w:link w:val="4"/>
    <w:qFormat/>
    <w:uiPriority w:val="0"/>
    <w:rPr>
      <w:rFonts w:ascii="Arial" w:hAnsi="Arial" w:eastAsia="黑体" w:cs="Times New Roman"/>
      <w:b/>
      <w:bCs/>
      <w:sz w:val="32"/>
      <w:szCs w:val="32"/>
    </w:rPr>
  </w:style>
  <w:style w:type="character" w:customStyle="1" w:styleId="32">
    <w:name w:val="标题 3 字符"/>
    <w:basedOn w:val="27"/>
    <w:link w:val="5"/>
    <w:qFormat/>
    <w:uiPriority w:val="0"/>
    <w:rPr>
      <w:rFonts w:ascii="Times New Roman" w:hAnsi="Times New Roman" w:eastAsia="宋体" w:cs="Times New Roman"/>
      <w:b/>
      <w:bCs/>
      <w:sz w:val="32"/>
      <w:szCs w:val="32"/>
    </w:rPr>
  </w:style>
  <w:style w:type="character" w:customStyle="1" w:styleId="33">
    <w:name w:val="标题 9 字符"/>
    <w:basedOn w:val="27"/>
    <w:link w:val="6"/>
    <w:semiHidden/>
    <w:qFormat/>
    <w:uiPriority w:val="0"/>
    <w:rPr>
      <w:rFonts w:ascii="Cambria" w:hAnsi="Cambria" w:eastAsia="宋体" w:cs="Times New Roman"/>
      <w:szCs w:val="21"/>
    </w:rPr>
  </w:style>
  <w:style w:type="character" w:customStyle="1" w:styleId="34">
    <w:name w:val="页脚 字符"/>
    <w:basedOn w:val="27"/>
    <w:link w:val="16"/>
    <w:qFormat/>
    <w:uiPriority w:val="99"/>
    <w:rPr>
      <w:rFonts w:ascii="Times New Roman" w:hAnsi="Times New Roman" w:eastAsia="宋体" w:cs="Times New Roman"/>
      <w:sz w:val="18"/>
      <w:szCs w:val="20"/>
    </w:rPr>
  </w:style>
  <w:style w:type="character" w:customStyle="1" w:styleId="35">
    <w:name w:val="页眉 字符"/>
    <w:basedOn w:val="27"/>
    <w:link w:val="17"/>
    <w:qFormat/>
    <w:uiPriority w:val="99"/>
    <w:rPr>
      <w:rFonts w:ascii="Times New Roman" w:hAnsi="Times New Roman" w:eastAsia="宋体" w:cs="Times New Roman"/>
      <w:sz w:val="18"/>
      <w:szCs w:val="20"/>
    </w:rPr>
  </w:style>
  <w:style w:type="character" w:customStyle="1" w:styleId="36">
    <w:name w:val="正文文本缩进 字符"/>
    <w:basedOn w:val="27"/>
    <w:link w:val="10"/>
    <w:qFormat/>
    <w:uiPriority w:val="0"/>
    <w:rPr>
      <w:rFonts w:ascii="Times New Roman" w:hAnsi="Times New Roman" w:eastAsia="宋体" w:cs="Times New Roman"/>
      <w:sz w:val="32"/>
      <w:szCs w:val="20"/>
    </w:rPr>
  </w:style>
  <w:style w:type="paragraph" w:customStyle="1" w:styleId="37">
    <w:name w:val="正文首行缩进两字符"/>
    <w:basedOn w:val="1"/>
    <w:qFormat/>
    <w:uiPriority w:val="0"/>
    <w:pPr>
      <w:spacing w:line="360" w:lineRule="auto"/>
      <w:ind w:firstLine="200" w:firstLineChars="200"/>
    </w:pPr>
    <w:rPr>
      <w:rFonts w:ascii="Times New Roman" w:hAnsi="Times New Roman"/>
      <w:szCs w:val="24"/>
    </w:rPr>
  </w:style>
  <w:style w:type="paragraph" w:customStyle="1" w:styleId="38">
    <w:name w:val="正文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character" w:customStyle="1" w:styleId="39">
    <w:name w:val="正文文本缩进 2 字符"/>
    <w:basedOn w:val="27"/>
    <w:link w:val="14"/>
    <w:qFormat/>
    <w:uiPriority w:val="0"/>
    <w:rPr>
      <w:rFonts w:ascii="Times New Roman" w:hAnsi="Times New Roman" w:eastAsia="宋体" w:cs="Times New Roman"/>
      <w:szCs w:val="24"/>
    </w:rPr>
  </w:style>
  <w:style w:type="character" w:customStyle="1" w:styleId="40">
    <w:name w:val="正文文本缩进 3 字符"/>
    <w:basedOn w:val="27"/>
    <w:link w:val="21"/>
    <w:qFormat/>
    <w:uiPriority w:val="0"/>
    <w:rPr>
      <w:rFonts w:ascii="Times New Roman" w:hAnsi="Times New Roman" w:eastAsia="宋体" w:cs="Times New Roman"/>
      <w:sz w:val="16"/>
      <w:szCs w:val="16"/>
    </w:rPr>
  </w:style>
  <w:style w:type="paragraph" w:customStyle="1" w:styleId="41">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42">
    <w:name w:val="表格"/>
    <w:basedOn w:val="1"/>
    <w:qFormat/>
    <w:uiPriority w:val="0"/>
    <w:pPr>
      <w:spacing w:line="400" w:lineRule="exact"/>
    </w:pPr>
    <w:rPr>
      <w:rFonts w:ascii="Times New Roman" w:hAnsi="Times New Roman"/>
      <w:sz w:val="24"/>
      <w:szCs w:val="24"/>
    </w:rPr>
  </w:style>
  <w:style w:type="paragraph" w:customStyle="1" w:styleId="43">
    <w:name w:val="样式 首行缩进:  2 字符"/>
    <w:basedOn w:val="1"/>
    <w:qFormat/>
    <w:uiPriority w:val="0"/>
    <w:pPr>
      <w:spacing w:line="400" w:lineRule="exact"/>
      <w:ind w:firstLine="200" w:firstLineChars="200"/>
    </w:pPr>
    <w:rPr>
      <w:rFonts w:ascii="Times New Roman" w:hAnsi="Times New Roman" w:cs="宋体"/>
      <w:sz w:val="24"/>
      <w:szCs w:val="24"/>
    </w:rPr>
  </w:style>
  <w:style w:type="character" w:customStyle="1" w:styleId="44">
    <w:name w:val="（符号）邀请函中一、"/>
    <w:qFormat/>
    <w:uiPriority w:val="0"/>
    <w:rPr>
      <w:rFonts w:ascii="黑体" w:eastAsia="黑体"/>
      <w:b/>
      <w:bCs/>
      <w:sz w:val="24"/>
    </w:rPr>
  </w:style>
  <w:style w:type="character" w:customStyle="1" w:styleId="45">
    <w:name w:val="文档结构图 字符"/>
    <w:basedOn w:val="27"/>
    <w:link w:val="9"/>
    <w:qFormat/>
    <w:uiPriority w:val="0"/>
    <w:rPr>
      <w:rFonts w:ascii="Times New Roman" w:hAnsi="Times New Roman" w:eastAsia="宋体" w:cs="Times New Roman"/>
      <w:szCs w:val="24"/>
      <w:shd w:val="clear" w:color="auto" w:fill="000080"/>
    </w:rPr>
  </w:style>
  <w:style w:type="paragraph" w:customStyle="1" w:styleId="46">
    <w:name w:val="Char Char Char Char Char Char Char Char Char Char Char Char Char Char1 Char Char Char Char"/>
    <w:basedOn w:val="1"/>
    <w:qFormat/>
    <w:uiPriority w:val="0"/>
    <w:rPr>
      <w:rFonts w:ascii="Times New Roman" w:hAnsi="Times New Roman"/>
      <w:szCs w:val="21"/>
    </w:rPr>
  </w:style>
  <w:style w:type="paragraph" w:customStyle="1" w:styleId="47">
    <w:name w:val="TOC 标题1"/>
    <w:basedOn w:val="3"/>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48">
    <w:name w:val="批注框文本 字符"/>
    <w:basedOn w:val="27"/>
    <w:link w:val="15"/>
    <w:qFormat/>
    <w:uiPriority w:val="0"/>
    <w:rPr>
      <w:rFonts w:ascii="Times New Roman" w:hAnsi="Times New Roman" w:eastAsia="宋体" w:cs="Times New Roman"/>
      <w:sz w:val="18"/>
      <w:szCs w:val="18"/>
    </w:rPr>
  </w:style>
  <w:style w:type="paragraph" w:customStyle="1" w:styleId="49">
    <w:name w:val="目录"/>
    <w:basedOn w:val="1"/>
    <w:qFormat/>
    <w:uiPriority w:val="0"/>
    <w:pPr>
      <w:widowControl/>
      <w:numPr>
        <w:ilvl w:val="0"/>
        <w:numId w:val="2"/>
      </w:numPr>
      <w:tabs>
        <w:tab w:val="clear" w:pos="1200"/>
      </w:tabs>
      <w:ind w:left="0" w:firstLine="0"/>
      <w:jc w:val="center"/>
    </w:pPr>
    <w:rPr>
      <w:rFonts w:ascii="宋体" w:hAnsi="Times New Roman"/>
      <w:kern w:val="0"/>
      <w:sz w:val="36"/>
      <w:szCs w:val="20"/>
    </w:rPr>
  </w:style>
  <w:style w:type="paragraph" w:customStyle="1" w:styleId="50">
    <w:name w:val="列出段落1"/>
    <w:basedOn w:val="1"/>
    <w:qFormat/>
    <w:uiPriority w:val="0"/>
    <w:pPr>
      <w:widowControl/>
      <w:numPr>
        <w:ilvl w:val="0"/>
        <w:numId w:val="3"/>
      </w:numPr>
      <w:tabs>
        <w:tab w:val="clear" w:pos="360"/>
      </w:tabs>
      <w:spacing w:before="39" w:after="158" w:line="351" w:lineRule="atLeast"/>
      <w:ind w:left="0" w:firstLine="419"/>
      <w:textAlignment w:val="baseline"/>
    </w:pPr>
    <w:rPr>
      <w:rFonts w:ascii="Times New Roman" w:hAnsi="Times New Roman"/>
      <w:color w:val="000000"/>
      <w:kern w:val="0"/>
      <w:szCs w:val="20"/>
      <w:u w:color="00000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68</Pages>
  <Words>5411</Words>
  <Characters>30849</Characters>
  <Lines>257</Lines>
  <Paragraphs>72</Paragraphs>
  <TotalTime>25</TotalTime>
  <ScaleCrop>false</ScaleCrop>
  <LinksUpToDate>false</LinksUpToDate>
  <CharactersWithSpaces>36188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2019-09-10T02:55:00Z</dcterms:created>
  <dc:creator>PC</dc:creator>
  <cp:lastModifiedBy>Administrator</cp:lastModifiedBy>
  <dcterms:modified xsi:type="dcterms:W3CDTF">2021-08-25T07:28:03Z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7C56EF7AF35645CC80116DE72C48D88A</vt:lpwstr>
  </property>
</Properties>
</file>